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A831B" w14:textId="77777777" w:rsidR="000E2E27" w:rsidRPr="00FF579A" w:rsidRDefault="000E2E27" w:rsidP="000E2E27">
      <w:pPr>
        <w:pStyle w:val="TOCHeading"/>
        <w:rPr>
          <w:lang w:val="en-NZ"/>
        </w:rPr>
      </w:pPr>
      <w:r w:rsidRPr="00FF579A">
        <w:rPr>
          <w:noProof/>
          <w:lang w:val="en-NZ"/>
        </w:rPr>
        <w:drawing>
          <wp:anchor distT="0" distB="0" distL="114300" distR="114300" simplePos="0" relativeHeight="251658242" behindDoc="1" locked="0" layoutInCell="1" allowOverlap="1" wp14:anchorId="5EAF933E" wp14:editId="10B0A2BE">
            <wp:simplePos x="0" y="0"/>
            <wp:positionH relativeFrom="page">
              <wp:align>left</wp:align>
            </wp:positionH>
            <wp:positionV relativeFrom="page">
              <wp:align>top</wp:align>
            </wp:positionV>
            <wp:extent cx="7550127" cy="10664456"/>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127" cy="10664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79A">
        <w:rPr>
          <w:noProof/>
          <w:lang w:val="en-NZ"/>
        </w:rPr>
        <w:drawing>
          <wp:inline distT="0" distB="0" distL="0" distR="0" wp14:anchorId="6360181B" wp14:editId="7889AFC7">
            <wp:extent cx="3111690" cy="623966"/>
            <wp:effectExtent l="0" t="0" r="0" b="5080"/>
            <wp:docPr id="192" name="Picture 192" descr="The Whaikaha logo which includes a tohu design and the words Whaikaha - Ministry of Disabled People in a deep purple on the right of the toh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he Whaikaha logo which includes a tohu design and the words Whaikaha - Ministry of Disabled People in a deep purple on the right of the tohu.">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690" cy="623966"/>
                    </a:xfrm>
                    <a:prstGeom prst="rect">
                      <a:avLst/>
                    </a:prstGeom>
                    <a:noFill/>
                    <a:ln>
                      <a:noFill/>
                    </a:ln>
                  </pic:spPr>
                </pic:pic>
              </a:graphicData>
            </a:graphic>
          </wp:inline>
        </w:drawing>
      </w:r>
    </w:p>
    <w:p w14:paraId="19C44654" w14:textId="77777777" w:rsidR="000E2E27" w:rsidRPr="00FF579A" w:rsidRDefault="000E2E27" w:rsidP="000E2E27">
      <w:pPr>
        <w:rPr>
          <w:b/>
          <w:bCs/>
        </w:rPr>
      </w:pPr>
    </w:p>
    <w:p w14:paraId="11912D7C" w14:textId="77777777" w:rsidR="000E2E27" w:rsidRPr="00FF579A" w:rsidRDefault="000E2E27" w:rsidP="000E2E27"/>
    <w:p w14:paraId="098AB023" w14:textId="501F0550" w:rsidR="000E2E27" w:rsidRPr="00FF579A" w:rsidRDefault="00DE3274" w:rsidP="000E2E27">
      <w:pPr>
        <w:spacing w:line="276" w:lineRule="auto"/>
        <w:rPr>
          <w:rFonts w:ascii="Georgia" w:hAnsi="Georgia"/>
          <w:b/>
          <w:color w:val="4D2D7A"/>
          <w:sz w:val="96"/>
          <w:szCs w:val="96"/>
        </w:rPr>
      </w:pPr>
      <w:r w:rsidRPr="00FF579A">
        <w:rPr>
          <w:noProof/>
        </w:rPr>
        <mc:AlternateContent>
          <mc:Choice Requires="wps">
            <w:drawing>
              <wp:anchor distT="45720" distB="45720" distL="114300" distR="114300" simplePos="0" relativeHeight="251658243" behindDoc="0" locked="0" layoutInCell="1" allowOverlap="1" wp14:anchorId="55295BAE" wp14:editId="7A61C290">
                <wp:simplePos x="0" y="0"/>
                <wp:positionH relativeFrom="margin">
                  <wp:posOffset>-95250</wp:posOffset>
                </wp:positionH>
                <wp:positionV relativeFrom="margin">
                  <wp:posOffset>3027680</wp:posOffset>
                </wp:positionV>
                <wp:extent cx="2377440" cy="1562100"/>
                <wp:effectExtent l="0" t="0" r="0" b="0"/>
                <wp:wrapNone/>
                <wp:docPr id="1951168942" name="Text Box 1951168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62100"/>
                        </a:xfrm>
                        <a:prstGeom prst="rect">
                          <a:avLst/>
                        </a:prstGeom>
                        <a:noFill/>
                        <a:ln w="9525">
                          <a:noFill/>
                          <a:miter lim="800000"/>
                          <a:headEnd/>
                          <a:tailEnd/>
                        </a:ln>
                      </wps:spPr>
                      <wps:txbx>
                        <w:txbxContent>
                          <w:p w14:paraId="2FB12454" w14:textId="15B33DC5" w:rsidR="000E2E27" w:rsidRPr="00FF579A" w:rsidRDefault="00D378B4" w:rsidP="000E2E27">
                            <w:pPr>
                              <w:rPr>
                                <w:b/>
                                <w:color w:val="4D2D7A"/>
                                <w:sz w:val="32"/>
                                <w:szCs w:val="32"/>
                              </w:rPr>
                            </w:pPr>
                            <w:r w:rsidRPr="00FF579A">
                              <w:rPr>
                                <w:b/>
                                <w:color w:val="4D2D7A"/>
                                <w:sz w:val="32"/>
                                <w:szCs w:val="32"/>
                              </w:rPr>
                              <w:t xml:space="preserve">New Zealand Disability Strategy </w:t>
                            </w:r>
                            <w:r w:rsidR="00904A8F" w:rsidRPr="00FF579A">
                              <w:rPr>
                                <w:b/>
                                <w:color w:val="4D2D7A"/>
                                <w:sz w:val="32"/>
                                <w:szCs w:val="32"/>
                              </w:rPr>
                              <w:t>2026 - 2030</w:t>
                            </w:r>
                          </w:p>
                          <w:p w14:paraId="39CB7046" w14:textId="77777777" w:rsidR="000E2E27" w:rsidRPr="00FF579A" w:rsidRDefault="000E2E27" w:rsidP="000E2E27">
                            <w:pPr>
                              <w:rPr>
                                <w:sz w:val="28"/>
                                <w:szCs w:val="32"/>
                              </w:rPr>
                            </w:pPr>
                          </w:p>
                          <w:p w14:paraId="4C9F0B64" w14:textId="77777777" w:rsidR="000E2E27" w:rsidRPr="00FF579A" w:rsidRDefault="000E2E27" w:rsidP="000E2E27">
                            <w:pPr>
                              <w:rPr>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95BAE" id="_x0000_t202" coordsize="21600,21600" o:spt="202" path="m,l,21600r21600,l21600,xe">
                <v:stroke joinstyle="miter"/>
                <v:path gradientshapeok="t" o:connecttype="rect"/>
              </v:shapetype>
              <v:shape id="Text Box 1951168942" o:spid="_x0000_s1026" type="#_x0000_t202" alt="&quot;&quot;" style="position:absolute;margin-left:-7.5pt;margin-top:238.4pt;width:187.2pt;height:12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t7+AEAAM4DAAAOAAAAZHJzL2Uyb0RvYy54bWysU8tu2zAQvBfoPxC813rUjhPBcpAmTVEg&#10;fQBJP4CiKIsoyWVJ2pL79V1SimO0t6A6EKSWO7szO9xcj1qRg3BegqlpscgpEYZDK82upj+e7t9d&#10;UuIDMy1TYERNj8LT6+3bN5vBVqKEHlQrHEEQ46vB1rQPwVZZ5nkvNPMLsMJgsAOnWcCj22WtYwOi&#10;a5WVeX6RDeBa64AL7/Hv3RSk24TfdYKHb13nRSCqpthbSKtLaxPXbLth1c4x20s+t8Fe0YVm0mDR&#10;E9QdC4zsnfwHSkvuwEMXFhx0Bl0nuUgckE2R/8XmsWdWJC4ojrcnmfz/g+VfD4/2uyNh/AAjDjCR&#10;8PYB+E9PDNz2zOzEjXMw9IK1WLiIkmWD9dWcGqX2lY8gzfAFWhwy2wdIQGPndFQFeRJExwEcT6KL&#10;MRCOP8v36/VyiSGOsWJ1URZ5GkvGqud063z4JECTuKmpw6kmeHZ48CG2w6rnK7GagXupVJqsMmSo&#10;6dWqXKWEs4iWAY2npK7pZR6/yQqR5UfTpuTApJr2WECZmXZkOnEOYzPixUi/gfaIAjiYDIYPAjc9&#10;uN+UDGiumvpfe+YEJeqzQRGvisQ4pMNytS6RvjuPNOcRZjhC1TRQMm1vQ3LwxPUGxe5kkuGlk7lX&#10;NE1SZzZ4dOX5Od16eYbbPwAAAP//AwBQSwMEFAAGAAgAAAAhAD3Lc8PgAAAACwEAAA8AAABkcnMv&#10;ZG93bnJldi54bWxMj8tOwzAQRfdI/IM1SOxauyHpI8SpEIgtiPKQ2LnxNImIx1HsNuHvO6zKcjRX&#10;955TbCfXiRMOofWkYTFXIJAqb1uqNXy8P8/WIEI0ZE3nCTX8YoBteX1VmNz6kd7wtIu14BIKudHQ&#10;xNjnUoaqQWfC3PdI/Dv4wZnI51BLO5iRy10nE6WW0pmWeKExPT42WP3sjk7D58vh+ytVr/WTy/rR&#10;T0qS20itb2+mh3sQEad4CcMfPqNDyUx7fyQbRKdhtsjYJWpIV0t24MRdtklB7DWskmQNsizkf4fy&#10;DAAA//8DAFBLAQItABQABgAIAAAAIQC2gziS/gAAAOEBAAATAAAAAAAAAAAAAAAAAAAAAABbQ29u&#10;dGVudF9UeXBlc10ueG1sUEsBAi0AFAAGAAgAAAAhADj9If/WAAAAlAEAAAsAAAAAAAAAAAAAAAAA&#10;LwEAAF9yZWxzLy5yZWxzUEsBAi0AFAAGAAgAAAAhAIBkq3v4AQAAzgMAAA4AAAAAAAAAAAAAAAAA&#10;LgIAAGRycy9lMm9Eb2MueG1sUEsBAi0AFAAGAAgAAAAhAD3Lc8PgAAAACwEAAA8AAAAAAAAAAAAA&#10;AAAAUgQAAGRycy9kb3ducmV2LnhtbFBLBQYAAAAABAAEAPMAAABfBQAAAAA=&#10;" filled="f" stroked="f">
                <v:textbox>
                  <w:txbxContent>
                    <w:p w14:paraId="2FB12454" w14:textId="15B33DC5" w:rsidR="000E2E27" w:rsidRPr="00FF579A" w:rsidRDefault="00D378B4" w:rsidP="000E2E27">
                      <w:pPr>
                        <w:rPr>
                          <w:b/>
                          <w:color w:val="4D2D7A"/>
                          <w:sz w:val="32"/>
                          <w:szCs w:val="32"/>
                        </w:rPr>
                      </w:pPr>
                      <w:r w:rsidRPr="00FF579A">
                        <w:rPr>
                          <w:b/>
                          <w:color w:val="4D2D7A"/>
                          <w:sz w:val="32"/>
                          <w:szCs w:val="32"/>
                        </w:rPr>
                        <w:t xml:space="preserve">New Zealand Disability Strategy </w:t>
                      </w:r>
                      <w:r w:rsidR="00904A8F" w:rsidRPr="00FF579A">
                        <w:rPr>
                          <w:b/>
                          <w:color w:val="4D2D7A"/>
                          <w:sz w:val="32"/>
                          <w:szCs w:val="32"/>
                        </w:rPr>
                        <w:t>2026 - 2030</w:t>
                      </w:r>
                    </w:p>
                    <w:p w14:paraId="39CB7046" w14:textId="77777777" w:rsidR="000E2E27" w:rsidRPr="00FF579A" w:rsidRDefault="000E2E27" w:rsidP="000E2E27">
                      <w:pPr>
                        <w:rPr>
                          <w:sz w:val="28"/>
                          <w:szCs w:val="32"/>
                        </w:rPr>
                      </w:pPr>
                    </w:p>
                    <w:p w14:paraId="4C9F0B64" w14:textId="77777777" w:rsidR="000E2E27" w:rsidRPr="00FF579A" w:rsidRDefault="000E2E27" w:rsidP="000E2E27">
                      <w:pPr>
                        <w:rPr>
                          <w:sz w:val="28"/>
                          <w:szCs w:val="32"/>
                        </w:rPr>
                      </w:pPr>
                    </w:p>
                  </w:txbxContent>
                </v:textbox>
                <w10:wrap anchorx="margin" anchory="margin"/>
              </v:shape>
            </w:pict>
          </mc:Fallback>
        </mc:AlternateContent>
      </w:r>
      <w:r w:rsidR="000E2E27" w:rsidRPr="00FF579A">
        <w:rPr>
          <w:rFonts w:ascii="Georgia" w:hAnsi="Georgia"/>
          <w:b/>
          <w:color w:val="4D2D7A"/>
          <w:sz w:val="96"/>
          <w:szCs w:val="96"/>
        </w:rPr>
        <w:t xml:space="preserve">Summary of </w:t>
      </w:r>
      <w:r w:rsidR="003359DB" w:rsidRPr="00FF579A">
        <w:rPr>
          <w:rFonts w:ascii="Georgia" w:hAnsi="Georgia"/>
          <w:b/>
          <w:color w:val="4D2D7A"/>
          <w:sz w:val="96"/>
          <w:szCs w:val="96"/>
        </w:rPr>
        <w:t>submissions</w:t>
      </w:r>
    </w:p>
    <w:p w14:paraId="2893EA22" w14:textId="37BA74B3" w:rsidR="000E2E27" w:rsidRPr="00FF579A" w:rsidRDefault="000E2E27" w:rsidP="000E2E27">
      <w:pPr>
        <w:rPr>
          <w:sz w:val="24"/>
          <w:szCs w:val="28"/>
        </w:rPr>
      </w:pPr>
    </w:p>
    <w:p w14:paraId="4D89F5C3" w14:textId="405DC5B9" w:rsidR="000E2E27" w:rsidRPr="00FF579A" w:rsidRDefault="000E2E27" w:rsidP="000E2E27">
      <w:pPr>
        <w:rPr>
          <w:sz w:val="24"/>
          <w:szCs w:val="28"/>
        </w:rPr>
      </w:pPr>
    </w:p>
    <w:p w14:paraId="13C828AB" w14:textId="6FD23319" w:rsidR="00906064" w:rsidRPr="00FF579A" w:rsidRDefault="00906064" w:rsidP="000E2E27">
      <w:pPr>
        <w:rPr>
          <w:sz w:val="24"/>
          <w:szCs w:val="28"/>
        </w:rPr>
      </w:pPr>
    </w:p>
    <w:p w14:paraId="62647C10" w14:textId="77777777" w:rsidR="00906064" w:rsidRPr="00FF579A" w:rsidRDefault="00906064" w:rsidP="000E2E27">
      <w:pPr>
        <w:rPr>
          <w:sz w:val="24"/>
          <w:szCs w:val="28"/>
        </w:rPr>
      </w:pPr>
    </w:p>
    <w:p w14:paraId="35BB069A" w14:textId="781E0B99" w:rsidR="00906064" w:rsidRPr="00FF579A" w:rsidRDefault="00906064" w:rsidP="000E2E27">
      <w:pPr>
        <w:rPr>
          <w:sz w:val="24"/>
          <w:szCs w:val="28"/>
        </w:rPr>
      </w:pPr>
    </w:p>
    <w:p w14:paraId="52C5C74F" w14:textId="77777777" w:rsidR="00906064" w:rsidRPr="00FF579A" w:rsidRDefault="00906064" w:rsidP="000E2E27">
      <w:pPr>
        <w:rPr>
          <w:sz w:val="24"/>
          <w:szCs w:val="28"/>
        </w:rPr>
      </w:pPr>
    </w:p>
    <w:p w14:paraId="05AAFEB7" w14:textId="4C156C2F" w:rsidR="00906064" w:rsidRPr="00FF579A" w:rsidRDefault="00906064" w:rsidP="000E2E27">
      <w:pPr>
        <w:rPr>
          <w:sz w:val="24"/>
          <w:szCs w:val="28"/>
        </w:rPr>
      </w:pPr>
    </w:p>
    <w:p w14:paraId="40A62AC2" w14:textId="6B163D70" w:rsidR="000E2E27" w:rsidRPr="00FF579A" w:rsidRDefault="00D378B4" w:rsidP="000E2E27">
      <w:pPr>
        <w:rPr>
          <w:sz w:val="24"/>
          <w:szCs w:val="28"/>
        </w:rPr>
      </w:pPr>
      <w:r w:rsidRPr="00FF579A">
        <w:rPr>
          <w:sz w:val="24"/>
          <w:szCs w:val="28"/>
        </w:rPr>
        <w:t>December 2025</w:t>
      </w:r>
    </w:p>
    <w:p w14:paraId="41C3240D" w14:textId="6E550EA0" w:rsidR="000E2E27" w:rsidRPr="00FF579A" w:rsidRDefault="000E2E27" w:rsidP="000E2E27"/>
    <w:p w14:paraId="764ADCD0" w14:textId="77777777" w:rsidR="000E2E27" w:rsidRPr="00FF579A" w:rsidRDefault="000E2E27" w:rsidP="000E2E27"/>
    <w:p w14:paraId="31060C74" w14:textId="55697562" w:rsidR="000E2E27" w:rsidRPr="00FF579A" w:rsidRDefault="000E2E27" w:rsidP="000E2E27"/>
    <w:p w14:paraId="50187F67" w14:textId="77777777" w:rsidR="000E2E27" w:rsidRPr="00FF579A" w:rsidRDefault="000E2E27" w:rsidP="000E2E27"/>
    <w:p w14:paraId="56DC7446" w14:textId="77777777" w:rsidR="000E2E27" w:rsidRPr="00FF579A" w:rsidRDefault="000E2E27" w:rsidP="000E2E27"/>
    <w:p w14:paraId="626583CF" w14:textId="77777777" w:rsidR="000E2E27" w:rsidRPr="00FF579A" w:rsidRDefault="000E2E27" w:rsidP="000E2E27"/>
    <w:p w14:paraId="6B7E88FE" w14:textId="3E382044" w:rsidR="000E2E27" w:rsidRPr="00FF579A" w:rsidRDefault="000E2E27" w:rsidP="000E2E27"/>
    <w:p w14:paraId="705A6E95" w14:textId="77777777" w:rsidR="000E2E27" w:rsidRPr="00FF579A" w:rsidRDefault="000E2E27" w:rsidP="000E2E27"/>
    <w:p w14:paraId="58514323" w14:textId="77777777" w:rsidR="000E2E27" w:rsidRPr="00FF579A" w:rsidRDefault="000E2E27" w:rsidP="000E2E27"/>
    <w:p w14:paraId="40897D0B" w14:textId="77777777" w:rsidR="000E2E27" w:rsidRPr="00FF579A" w:rsidRDefault="000E2E27" w:rsidP="000E2E27"/>
    <w:p w14:paraId="758ED4FA" w14:textId="77777777" w:rsidR="000E2E27" w:rsidRPr="00FF579A" w:rsidRDefault="000E2E27" w:rsidP="000E2E27">
      <w:r w:rsidRPr="00FF579A">
        <w:br w:type="page"/>
      </w:r>
    </w:p>
    <w:p w14:paraId="35C355EE" w14:textId="77777777" w:rsidR="000E2E27" w:rsidRPr="00FF579A" w:rsidRDefault="000E2E27">
      <w:pPr>
        <w:spacing w:before="0" w:after="0" w:line="240" w:lineRule="auto"/>
      </w:pPr>
      <w:bookmarkStart w:id="0" w:name="_Toc108699213"/>
      <w:bookmarkStart w:id="1" w:name="_Toc108699913"/>
      <w:bookmarkStart w:id="2" w:name="_Toc108704870"/>
    </w:p>
    <w:p w14:paraId="3E21B942" w14:textId="3F2B2190" w:rsidR="0075014B" w:rsidRPr="00FF579A" w:rsidRDefault="00C270B2" w:rsidP="001642B7">
      <w:r w:rsidRPr="00FF579A">
        <w:t xml:space="preserve">The Ministry would like to thank all </w:t>
      </w:r>
      <w:r w:rsidR="006E7FC6" w:rsidRPr="00FF579A">
        <w:t>those</w:t>
      </w:r>
      <w:r w:rsidRPr="00FF579A">
        <w:t xml:space="preserve"> who took the time to submit feedback on the draft strategy. </w:t>
      </w:r>
    </w:p>
    <w:p w14:paraId="1D4E4001" w14:textId="4D4DD643" w:rsidR="00C270B2" w:rsidRPr="00FF579A" w:rsidRDefault="00C270B2" w:rsidP="001642B7">
      <w:proofErr w:type="spellStart"/>
      <w:r w:rsidRPr="00FF579A">
        <w:t>Whakawhetai</w:t>
      </w:r>
      <w:proofErr w:type="spellEnd"/>
      <w:r w:rsidRPr="00FF579A">
        <w:t xml:space="preserve"> ki a koutou.</w:t>
      </w:r>
    </w:p>
    <w:p w14:paraId="0DEECD7F" w14:textId="77777777" w:rsidR="00C270B2" w:rsidRPr="00FF579A" w:rsidRDefault="00C270B2">
      <w:pPr>
        <w:spacing w:before="0" w:after="0" w:line="240" w:lineRule="auto"/>
      </w:pPr>
    </w:p>
    <w:p w14:paraId="2E2B2BF3" w14:textId="77777777" w:rsidR="000E2E27" w:rsidRPr="00FF579A" w:rsidRDefault="000E2E27">
      <w:pPr>
        <w:spacing w:before="0" w:after="0" w:line="240" w:lineRule="auto"/>
      </w:pPr>
    </w:p>
    <w:p w14:paraId="021AF28D" w14:textId="77777777" w:rsidR="000E2E27" w:rsidRPr="00FF579A" w:rsidRDefault="000E2E27">
      <w:pPr>
        <w:spacing w:before="0" w:after="0" w:line="240" w:lineRule="auto"/>
      </w:pPr>
    </w:p>
    <w:p w14:paraId="7E99E581" w14:textId="77777777" w:rsidR="004F65C4" w:rsidRPr="00FF579A" w:rsidRDefault="004F65C4">
      <w:pPr>
        <w:spacing w:before="0" w:after="0" w:line="240" w:lineRule="auto"/>
      </w:pPr>
    </w:p>
    <w:p w14:paraId="2AB87C4D" w14:textId="77777777" w:rsidR="004F65C4" w:rsidRPr="00FF579A" w:rsidRDefault="004F65C4">
      <w:pPr>
        <w:spacing w:before="0" w:after="0" w:line="240" w:lineRule="auto"/>
      </w:pPr>
    </w:p>
    <w:p w14:paraId="34F433BA" w14:textId="77777777" w:rsidR="004F65C4" w:rsidRPr="00FF579A" w:rsidRDefault="004F65C4">
      <w:pPr>
        <w:spacing w:before="0" w:after="0" w:line="240" w:lineRule="auto"/>
      </w:pPr>
    </w:p>
    <w:p w14:paraId="2033C05C" w14:textId="77777777" w:rsidR="004F65C4" w:rsidRPr="00FF579A" w:rsidRDefault="004F65C4">
      <w:pPr>
        <w:spacing w:before="0" w:after="0" w:line="240" w:lineRule="auto"/>
      </w:pPr>
    </w:p>
    <w:p w14:paraId="5A48995F" w14:textId="77777777" w:rsidR="000E2E27" w:rsidRPr="00FF579A" w:rsidRDefault="000E2E27">
      <w:pPr>
        <w:spacing w:before="0" w:after="0" w:line="240" w:lineRule="auto"/>
      </w:pPr>
    </w:p>
    <w:p w14:paraId="1BB4ECFB" w14:textId="77777777" w:rsidR="00C22199" w:rsidRPr="00FF579A" w:rsidRDefault="00C22199" w:rsidP="004F65C4">
      <w:pPr>
        <w:spacing w:before="0" w:after="0"/>
        <w:rPr>
          <w:sz w:val="20"/>
          <w:szCs w:val="22"/>
        </w:rPr>
      </w:pPr>
      <w:r w:rsidRPr="00FF579A">
        <w:rPr>
          <w:sz w:val="20"/>
          <w:szCs w:val="22"/>
        </w:rPr>
        <w:t xml:space="preserve">This work is licensed under the Creative Commons </w:t>
      </w:r>
    </w:p>
    <w:p w14:paraId="78ADB54B" w14:textId="3976C01D" w:rsidR="00C22199" w:rsidRPr="00FF579A" w:rsidRDefault="00C22199" w:rsidP="004F65C4">
      <w:pPr>
        <w:spacing w:before="0" w:after="0"/>
        <w:rPr>
          <w:sz w:val="20"/>
          <w:szCs w:val="22"/>
        </w:rPr>
      </w:pPr>
      <w:r w:rsidRPr="00FF579A">
        <w:rPr>
          <w:sz w:val="20"/>
          <w:szCs w:val="22"/>
        </w:rPr>
        <w:t>Attribution 4.0.</w:t>
      </w:r>
    </w:p>
    <w:p w14:paraId="3C8E6546" w14:textId="77777777" w:rsidR="00C22199" w:rsidRPr="00FF579A" w:rsidRDefault="00C22199" w:rsidP="004F65C4">
      <w:pPr>
        <w:spacing w:before="0" w:after="0"/>
        <w:rPr>
          <w:sz w:val="20"/>
          <w:szCs w:val="22"/>
        </w:rPr>
      </w:pPr>
    </w:p>
    <w:p w14:paraId="35E366FB" w14:textId="77777777" w:rsidR="00C22199" w:rsidRPr="00FF579A" w:rsidRDefault="00C22199" w:rsidP="004F65C4">
      <w:pPr>
        <w:spacing w:before="0" w:after="0"/>
        <w:rPr>
          <w:sz w:val="20"/>
          <w:szCs w:val="22"/>
        </w:rPr>
      </w:pPr>
      <w:r w:rsidRPr="00FF579A">
        <w:rPr>
          <w:sz w:val="20"/>
          <w:szCs w:val="22"/>
        </w:rPr>
        <w:t xml:space="preserve">In essence, you are free to copy, distribute and adapt </w:t>
      </w:r>
    </w:p>
    <w:p w14:paraId="16127700" w14:textId="77777777" w:rsidR="00C22199" w:rsidRPr="00FF579A" w:rsidRDefault="00C22199" w:rsidP="004F65C4">
      <w:pPr>
        <w:spacing w:before="0" w:after="0"/>
        <w:rPr>
          <w:sz w:val="20"/>
          <w:szCs w:val="22"/>
        </w:rPr>
      </w:pPr>
      <w:r w:rsidRPr="00FF579A">
        <w:rPr>
          <w:sz w:val="20"/>
          <w:szCs w:val="22"/>
        </w:rPr>
        <w:t xml:space="preserve">the work, as long as you attribute the work to the Crown </w:t>
      </w:r>
    </w:p>
    <w:p w14:paraId="20959E51" w14:textId="77777777" w:rsidR="00C22199" w:rsidRPr="00FF579A" w:rsidRDefault="00C22199" w:rsidP="004F65C4">
      <w:pPr>
        <w:spacing w:before="0" w:after="0"/>
        <w:rPr>
          <w:sz w:val="20"/>
          <w:szCs w:val="22"/>
        </w:rPr>
      </w:pPr>
      <w:r w:rsidRPr="00FF579A">
        <w:rPr>
          <w:sz w:val="20"/>
          <w:szCs w:val="22"/>
        </w:rPr>
        <w:t xml:space="preserve">and abide by the other licence terms. To view a copy of </w:t>
      </w:r>
    </w:p>
    <w:p w14:paraId="1638DF95" w14:textId="77777777" w:rsidR="00C22199" w:rsidRPr="00FF579A" w:rsidRDefault="00C22199" w:rsidP="004F65C4">
      <w:pPr>
        <w:spacing w:before="0" w:after="0"/>
        <w:rPr>
          <w:sz w:val="20"/>
          <w:szCs w:val="22"/>
        </w:rPr>
      </w:pPr>
      <w:r w:rsidRPr="00FF579A">
        <w:rPr>
          <w:sz w:val="20"/>
          <w:szCs w:val="22"/>
        </w:rPr>
        <w:t xml:space="preserve">this licence, visit: CC BY 4.0 Legal Code | Attribution 4.0 </w:t>
      </w:r>
    </w:p>
    <w:p w14:paraId="3B10FC34" w14:textId="2FDB96E7" w:rsidR="00C22199" w:rsidRPr="00FF579A" w:rsidRDefault="00C22199" w:rsidP="004F65C4">
      <w:pPr>
        <w:spacing w:before="0" w:after="0"/>
        <w:rPr>
          <w:sz w:val="20"/>
          <w:szCs w:val="22"/>
        </w:rPr>
      </w:pPr>
      <w:r w:rsidRPr="00FF579A">
        <w:rPr>
          <w:sz w:val="20"/>
          <w:szCs w:val="22"/>
        </w:rPr>
        <w:t>International | Creative Commons.</w:t>
      </w:r>
    </w:p>
    <w:p w14:paraId="66060AB1" w14:textId="77777777" w:rsidR="00C22199" w:rsidRPr="00FF579A" w:rsidRDefault="00C22199" w:rsidP="004F65C4">
      <w:pPr>
        <w:spacing w:before="0" w:after="0"/>
        <w:rPr>
          <w:sz w:val="20"/>
          <w:szCs w:val="22"/>
        </w:rPr>
      </w:pPr>
    </w:p>
    <w:p w14:paraId="7D550EA1" w14:textId="77777777" w:rsidR="00C22199" w:rsidRPr="00FF579A" w:rsidRDefault="00C22199" w:rsidP="004F65C4">
      <w:pPr>
        <w:spacing w:before="0" w:after="0"/>
        <w:rPr>
          <w:sz w:val="20"/>
          <w:szCs w:val="22"/>
        </w:rPr>
      </w:pPr>
      <w:r w:rsidRPr="00FF579A">
        <w:rPr>
          <w:sz w:val="20"/>
          <w:szCs w:val="22"/>
        </w:rPr>
        <w:t xml:space="preserve">Please note that no departmental or governmental </w:t>
      </w:r>
    </w:p>
    <w:p w14:paraId="31C591CA" w14:textId="77777777" w:rsidR="00C22199" w:rsidRPr="00FF579A" w:rsidRDefault="00C22199" w:rsidP="004F65C4">
      <w:pPr>
        <w:spacing w:before="0" w:after="0"/>
        <w:rPr>
          <w:sz w:val="20"/>
          <w:szCs w:val="22"/>
        </w:rPr>
      </w:pPr>
      <w:r w:rsidRPr="00FF579A">
        <w:rPr>
          <w:sz w:val="20"/>
          <w:szCs w:val="22"/>
        </w:rPr>
        <w:t xml:space="preserve">emblem, logo or Coat of Arms may be used in any way </w:t>
      </w:r>
    </w:p>
    <w:p w14:paraId="15A81768" w14:textId="2164C425" w:rsidR="00C22199" w:rsidRPr="00FF579A" w:rsidRDefault="00C22199" w:rsidP="004F65C4">
      <w:pPr>
        <w:spacing w:before="0" w:after="0"/>
        <w:rPr>
          <w:sz w:val="20"/>
          <w:szCs w:val="22"/>
        </w:rPr>
      </w:pPr>
      <w:r w:rsidRPr="00FF579A">
        <w:rPr>
          <w:sz w:val="20"/>
          <w:szCs w:val="22"/>
        </w:rPr>
        <w:t>which infringes any provision of the Flags, Emblems,</w:t>
      </w:r>
    </w:p>
    <w:p w14:paraId="01CAD197" w14:textId="77777777" w:rsidR="00C22199" w:rsidRPr="00FF579A" w:rsidRDefault="00C22199" w:rsidP="004F65C4">
      <w:pPr>
        <w:spacing w:before="0" w:after="0"/>
        <w:rPr>
          <w:sz w:val="20"/>
          <w:szCs w:val="22"/>
        </w:rPr>
      </w:pPr>
      <w:r w:rsidRPr="00FF579A">
        <w:rPr>
          <w:sz w:val="20"/>
          <w:szCs w:val="22"/>
        </w:rPr>
        <w:t>and Names Protection Act 1981. Attribution to the Crown</w:t>
      </w:r>
    </w:p>
    <w:p w14:paraId="6C96B351" w14:textId="776AAB75" w:rsidR="00C22199" w:rsidRPr="00FF579A" w:rsidRDefault="00C22199" w:rsidP="004F65C4">
      <w:pPr>
        <w:spacing w:before="0" w:after="0"/>
        <w:rPr>
          <w:sz w:val="20"/>
          <w:szCs w:val="22"/>
        </w:rPr>
      </w:pPr>
      <w:r w:rsidRPr="00FF579A">
        <w:rPr>
          <w:sz w:val="20"/>
          <w:szCs w:val="22"/>
        </w:rPr>
        <w:t>should be in written form and not by reproduction of any such emblem, logo or Coat of Arms.</w:t>
      </w:r>
    </w:p>
    <w:p w14:paraId="68C8AF81" w14:textId="77777777" w:rsidR="004F65C4" w:rsidRPr="00FF579A" w:rsidRDefault="004F65C4" w:rsidP="004F65C4">
      <w:pPr>
        <w:spacing w:before="0" w:after="0"/>
        <w:rPr>
          <w:sz w:val="20"/>
          <w:szCs w:val="22"/>
        </w:rPr>
      </w:pPr>
    </w:p>
    <w:p w14:paraId="6C6A0FA7" w14:textId="164893DC" w:rsidR="00C22199" w:rsidRPr="00FF579A" w:rsidRDefault="00C22199" w:rsidP="004F65C4">
      <w:pPr>
        <w:spacing w:before="0" w:after="0"/>
        <w:rPr>
          <w:sz w:val="20"/>
          <w:szCs w:val="22"/>
        </w:rPr>
      </w:pPr>
      <w:r w:rsidRPr="00FF579A">
        <w:rPr>
          <w:sz w:val="20"/>
          <w:szCs w:val="22"/>
        </w:rPr>
        <w:t>IS</w:t>
      </w:r>
      <w:r w:rsidR="0085600A">
        <w:rPr>
          <w:sz w:val="20"/>
          <w:szCs w:val="22"/>
        </w:rPr>
        <w:t>B</w:t>
      </w:r>
      <w:r w:rsidRPr="00FF579A">
        <w:rPr>
          <w:sz w:val="20"/>
          <w:szCs w:val="22"/>
        </w:rPr>
        <w:t xml:space="preserve">N </w:t>
      </w:r>
      <w:r w:rsidR="00F62ADB" w:rsidRPr="00FF579A">
        <w:rPr>
          <w:sz w:val="20"/>
          <w:szCs w:val="22"/>
        </w:rPr>
        <w:t>978-1-991429-06-3</w:t>
      </w:r>
      <w:r w:rsidRPr="00FF579A">
        <w:rPr>
          <w:sz w:val="20"/>
          <w:szCs w:val="22"/>
        </w:rPr>
        <w:t xml:space="preserve"> (Online)</w:t>
      </w:r>
    </w:p>
    <w:p w14:paraId="1595610E" w14:textId="09891C82" w:rsidR="000E2E27" w:rsidRPr="00FF579A" w:rsidRDefault="000E2E27">
      <w:pPr>
        <w:spacing w:before="0" w:after="0" w:line="240" w:lineRule="auto"/>
      </w:pPr>
    </w:p>
    <w:p w14:paraId="3680687F" w14:textId="77777777" w:rsidR="000E2E27" w:rsidRPr="00FF579A" w:rsidRDefault="000E2E27">
      <w:pPr>
        <w:spacing w:before="0" w:after="0" w:line="240" w:lineRule="auto"/>
      </w:pPr>
    </w:p>
    <w:p w14:paraId="00524CB6" w14:textId="47C9348A" w:rsidR="00276EC3" w:rsidRPr="00FF579A" w:rsidRDefault="00276EC3" w:rsidP="00276EC3">
      <w:pPr>
        <w:rPr>
          <w:sz w:val="20"/>
          <w:szCs w:val="22"/>
        </w:rPr>
      </w:pPr>
      <w:r w:rsidRPr="00FF579A">
        <w:rPr>
          <w:sz w:val="20"/>
          <w:szCs w:val="22"/>
        </w:rPr>
        <w:t>C</w:t>
      </w:r>
      <w:r w:rsidR="009C2E41" w:rsidRPr="00FF579A">
        <w:rPr>
          <w:sz w:val="20"/>
          <w:szCs w:val="22"/>
        </w:rPr>
        <w:t>itation</w:t>
      </w:r>
    </w:p>
    <w:p w14:paraId="244C66B1" w14:textId="03B40C57" w:rsidR="009C2E41" w:rsidRPr="00FF579A" w:rsidRDefault="009C2E41" w:rsidP="00276EC3">
      <w:pPr>
        <w:rPr>
          <w:sz w:val="20"/>
          <w:szCs w:val="22"/>
        </w:rPr>
      </w:pPr>
      <w:r w:rsidRPr="00FF579A">
        <w:rPr>
          <w:sz w:val="20"/>
          <w:szCs w:val="22"/>
        </w:rPr>
        <w:t xml:space="preserve">Ministry of Disabled People – Whaikaha (2025). </w:t>
      </w:r>
      <w:r w:rsidRPr="00FF579A">
        <w:rPr>
          <w:i/>
          <w:iCs/>
          <w:sz w:val="20"/>
          <w:szCs w:val="22"/>
        </w:rPr>
        <w:t>New Zealand Disability Strategy 2026-2030: Summary of submissions.</w:t>
      </w:r>
      <w:r w:rsidRPr="00FF579A">
        <w:rPr>
          <w:sz w:val="20"/>
          <w:szCs w:val="22"/>
        </w:rPr>
        <w:t xml:space="preserve"> Retrieved from </w:t>
      </w:r>
      <w:hyperlink r:id="rId14" w:history="1">
        <w:r w:rsidRPr="00FF579A">
          <w:rPr>
            <w:rStyle w:val="Hyperlink"/>
            <w:sz w:val="20"/>
            <w:szCs w:val="22"/>
          </w:rPr>
          <w:t>www.whaikaha.govt.nz</w:t>
        </w:r>
      </w:hyperlink>
      <w:r w:rsidRPr="00FF579A">
        <w:rPr>
          <w:sz w:val="20"/>
          <w:szCs w:val="22"/>
        </w:rPr>
        <w:t xml:space="preserve"> </w:t>
      </w:r>
    </w:p>
    <w:p w14:paraId="25D8B976" w14:textId="3BF06831" w:rsidR="009C2E41" w:rsidRPr="00FF579A" w:rsidRDefault="0070067C" w:rsidP="00276EC3">
      <w:pPr>
        <w:rPr>
          <w:sz w:val="20"/>
          <w:szCs w:val="22"/>
        </w:rPr>
      </w:pPr>
      <w:r w:rsidRPr="00FF579A">
        <w:rPr>
          <w:sz w:val="20"/>
          <w:szCs w:val="22"/>
        </w:rPr>
        <w:t>Published in December 2025</w:t>
      </w:r>
    </w:p>
    <w:p w14:paraId="14706415" w14:textId="1688B9A2" w:rsidR="0070067C" w:rsidRPr="00FF579A" w:rsidRDefault="0070067C" w:rsidP="00276EC3">
      <w:pPr>
        <w:rPr>
          <w:sz w:val="20"/>
          <w:szCs w:val="22"/>
        </w:rPr>
      </w:pPr>
      <w:r w:rsidRPr="00FF579A">
        <w:rPr>
          <w:sz w:val="20"/>
          <w:szCs w:val="22"/>
        </w:rPr>
        <w:t>Ministry of Disabled People – Whaikaha</w:t>
      </w:r>
    </w:p>
    <w:p w14:paraId="6EBE125A" w14:textId="1C61499B" w:rsidR="0070067C" w:rsidRPr="00FF579A" w:rsidRDefault="0070067C" w:rsidP="00276EC3">
      <w:pPr>
        <w:rPr>
          <w:sz w:val="20"/>
          <w:szCs w:val="22"/>
        </w:rPr>
      </w:pPr>
      <w:r w:rsidRPr="00FF579A">
        <w:rPr>
          <w:sz w:val="20"/>
          <w:szCs w:val="22"/>
        </w:rPr>
        <w:t>Wellington, New Zealand.</w:t>
      </w:r>
    </w:p>
    <w:p w14:paraId="17D920EA" w14:textId="77777777" w:rsidR="00AF0A7A" w:rsidRPr="00FF579A" w:rsidRDefault="00AF0A7A" w:rsidP="00276EC3">
      <w:pPr>
        <w:rPr>
          <w:sz w:val="20"/>
          <w:szCs w:val="22"/>
        </w:rPr>
      </w:pPr>
    </w:p>
    <w:p w14:paraId="6C120AAC" w14:textId="77777777" w:rsidR="00B1016D" w:rsidRPr="00FF579A" w:rsidRDefault="00B1016D" w:rsidP="00276EC3">
      <w:pPr>
        <w:rPr>
          <w:sz w:val="20"/>
          <w:szCs w:val="22"/>
        </w:rPr>
      </w:pPr>
    </w:p>
    <w:p w14:paraId="0543D0DD" w14:textId="61BD0150" w:rsidR="0070067C" w:rsidRPr="00FF579A" w:rsidRDefault="00B1016D" w:rsidP="00276EC3">
      <w:pPr>
        <w:rPr>
          <w:sz w:val="20"/>
          <w:szCs w:val="22"/>
        </w:rPr>
      </w:pPr>
      <w:r w:rsidRPr="00FF579A">
        <w:rPr>
          <w:sz w:val="20"/>
          <w:szCs w:val="22"/>
        </w:rPr>
        <w:t>Contact</w:t>
      </w:r>
      <w:r w:rsidR="0070067C" w:rsidRPr="00FF579A">
        <w:rPr>
          <w:sz w:val="20"/>
          <w:szCs w:val="22"/>
        </w:rPr>
        <w:br/>
      </w:r>
      <w:hyperlink r:id="rId15" w:history="1">
        <w:r w:rsidR="00B62BA5" w:rsidRPr="00FF579A">
          <w:rPr>
            <w:rStyle w:val="Hyperlink"/>
            <w:sz w:val="20"/>
            <w:szCs w:val="22"/>
          </w:rPr>
          <w:t>disabilitystrategy@whaikaha.govt.nz</w:t>
        </w:r>
      </w:hyperlink>
      <w:r w:rsidR="0070067C" w:rsidRPr="00FF579A">
        <w:rPr>
          <w:sz w:val="20"/>
          <w:szCs w:val="22"/>
        </w:rPr>
        <w:t xml:space="preserve"> </w:t>
      </w:r>
      <w:r w:rsidR="002E4D5C" w:rsidRPr="00FF579A">
        <w:rPr>
          <w:sz w:val="20"/>
          <w:szCs w:val="22"/>
        </w:rPr>
        <w:t xml:space="preserve">or 0800 </w:t>
      </w:r>
      <w:r w:rsidR="00B34E0D" w:rsidRPr="00B34E0D">
        <w:rPr>
          <w:sz w:val="20"/>
          <w:szCs w:val="22"/>
        </w:rPr>
        <w:t>WHAIKAHA (0800 942 452)</w:t>
      </w:r>
    </w:p>
    <w:p w14:paraId="1268BCF1" w14:textId="60B73BF4" w:rsidR="00CE0768" w:rsidRPr="00FF579A" w:rsidRDefault="00CE0768" w:rsidP="00CE0768">
      <w:pPr>
        <w:pStyle w:val="Heading1"/>
      </w:pPr>
      <w:bookmarkStart w:id="3" w:name="_Toc213925965"/>
      <w:bookmarkStart w:id="4" w:name="_Toc214368605"/>
      <w:bookmarkStart w:id="5" w:name="_Toc258534365"/>
      <w:bookmarkStart w:id="6" w:name="_Toc214627080"/>
      <w:bookmarkStart w:id="7" w:name="_Toc214635921"/>
      <w:bookmarkStart w:id="8" w:name="_Toc214896059"/>
      <w:bookmarkStart w:id="9" w:name="_Toc214899825"/>
      <w:r w:rsidRPr="00FF579A">
        <w:lastRenderedPageBreak/>
        <w:t>Contents</w:t>
      </w:r>
      <w:bookmarkEnd w:id="3"/>
      <w:bookmarkEnd w:id="4"/>
      <w:bookmarkEnd w:id="5"/>
      <w:bookmarkEnd w:id="6"/>
      <w:bookmarkEnd w:id="7"/>
      <w:bookmarkEnd w:id="8"/>
      <w:bookmarkEnd w:id="9"/>
      <w:r w:rsidRPr="00FF579A">
        <w:t xml:space="preserve"> </w:t>
      </w:r>
    </w:p>
    <w:p w14:paraId="2339C32F" w14:textId="2E92477A" w:rsidR="005850BA" w:rsidRPr="00FF579A" w:rsidRDefault="68E0C15B">
      <w:pPr>
        <w:pStyle w:val="TOC1"/>
        <w:rPr>
          <w:rFonts w:asciiTheme="minorHAnsi" w:eastAsiaTheme="minorEastAsia" w:hAnsiTheme="minorHAnsi"/>
          <w:b w:val="0"/>
          <w:bCs w:val="0"/>
          <w:noProof w:val="0"/>
          <w:color w:val="auto"/>
          <w:kern w:val="2"/>
          <w:sz w:val="24"/>
          <w:szCs w:val="24"/>
          <w:lang w:eastAsia="en-NZ"/>
          <w14:ligatures w14:val="standardContextual"/>
        </w:rPr>
      </w:pPr>
      <w:r w:rsidRPr="00FF579A">
        <w:rPr>
          <w:noProof w:val="0"/>
        </w:rPr>
        <w:fldChar w:fldCharType="begin"/>
      </w:r>
      <w:r w:rsidR="00F2119E" w:rsidRPr="00FF579A">
        <w:rPr>
          <w:noProof w:val="0"/>
        </w:rPr>
        <w:instrText>TOC \o "1-1" \z \u \h</w:instrText>
      </w:r>
      <w:r w:rsidRPr="00FF579A">
        <w:rPr>
          <w:noProof w:val="0"/>
        </w:rPr>
        <w:fldChar w:fldCharType="separate"/>
      </w:r>
    </w:p>
    <w:p w14:paraId="7A01AFEC" w14:textId="4B0027C9"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26" w:history="1">
        <w:r w:rsidRPr="00FF579A">
          <w:rPr>
            <w:rStyle w:val="Hyperlink"/>
            <w:noProof w:val="0"/>
          </w:rPr>
          <w:t>1 Executive summary</w:t>
        </w:r>
        <w:r w:rsidRPr="00FF579A">
          <w:rPr>
            <w:noProof w:val="0"/>
            <w:webHidden/>
          </w:rPr>
          <w:tab/>
        </w:r>
        <w:r w:rsidRPr="00FF579A">
          <w:rPr>
            <w:noProof w:val="0"/>
            <w:webHidden/>
          </w:rPr>
          <w:fldChar w:fldCharType="begin"/>
        </w:r>
        <w:r w:rsidRPr="00FF579A">
          <w:rPr>
            <w:noProof w:val="0"/>
            <w:webHidden/>
          </w:rPr>
          <w:instrText xml:space="preserve"> PAGEREF _Toc214899826 \h </w:instrText>
        </w:r>
        <w:r w:rsidRPr="00FF579A">
          <w:rPr>
            <w:noProof w:val="0"/>
            <w:webHidden/>
          </w:rPr>
        </w:r>
        <w:r w:rsidRPr="00FF579A">
          <w:rPr>
            <w:noProof w:val="0"/>
            <w:webHidden/>
          </w:rPr>
          <w:fldChar w:fldCharType="separate"/>
        </w:r>
        <w:r w:rsidRPr="00FF579A">
          <w:rPr>
            <w:noProof w:val="0"/>
            <w:webHidden/>
          </w:rPr>
          <w:t>4</w:t>
        </w:r>
        <w:r w:rsidRPr="00FF579A">
          <w:rPr>
            <w:noProof w:val="0"/>
            <w:webHidden/>
          </w:rPr>
          <w:fldChar w:fldCharType="end"/>
        </w:r>
      </w:hyperlink>
    </w:p>
    <w:p w14:paraId="2DC6E660" w14:textId="0348A670"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27" w:history="1">
        <w:r w:rsidRPr="00FF579A">
          <w:rPr>
            <w:rStyle w:val="Hyperlink"/>
            <w:noProof w:val="0"/>
          </w:rPr>
          <w:t>2 Strategy development</w:t>
        </w:r>
        <w:r w:rsidRPr="00FF579A">
          <w:rPr>
            <w:noProof w:val="0"/>
            <w:webHidden/>
          </w:rPr>
          <w:tab/>
        </w:r>
        <w:r w:rsidRPr="00FF579A">
          <w:rPr>
            <w:noProof w:val="0"/>
            <w:webHidden/>
          </w:rPr>
          <w:fldChar w:fldCharType="begin"/>
        </w:r>
        <w:r w:rsidRPr="00FF579A">
          <w:rPr>
            <w:noProof w:val="0"/>
            <w:webHidden/>
          </w:rPr>
          <w:instrText xml:space="preserve"> PAGEREF _Toc214899827 \h </w:instrText>
        </w:r>
        <w:r w:rsidRPr="00FF579A">
          <w:rPr>
            <w:noProof w:val="0"/>
            <w:webHidden/>
          </w:rPr>
        </w:r>
        <w:r w:rsidRPr="00FF579A">
          <w:rPr>
            <w:noProof w:val="0"/>
            <w:webHidden/>
          </w:rPr>
          <w:fldChar w:fldCharType="separate"/>
        </w:r>
        <w:r w:rsidRPr="00FF579A">
          <w:rPr>
            <w:noProof w:val="0"/>
            <w:webHidden/>
          </w:rPr>
          <w:t>7</w:t>
        </w:r>
        <w:r w:rsidRPr="00FF579A">
          <w:rPr>
            <w:noProof w:val="0"/>
            <w:webHidden/>
          </w:rPr>
          <w:fldChar w:fldCharType="end"/>
        </w:r>
      </w:hyperlink>
    </w:p>
    <w:p w14:paraId="4280AB3F" w14:textId="40B37CBC"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28" w:history="1">
        <w:r w:rsidRPr="00FF579A">
          <w:rPr>
            <w:rStyle w:val="Hyperlink"/>
            <w:noProof w:val="0"/>
          </w:rPr>
          <w:t>3 The vision</w:t>
        </w:r>
        <w:r w:rsidRPr="00FF579A">
          <w:rPr>
            <w:noProof w:val="0"/>
            <w:webHidden/>
          </w:rPr>
          <w:tab/>
        </w:r>
        <w:r w:rsidRPr="00FF579A">
          <w:rPr>
            <w:noProof w:val="0"/>
            <w:webHidden/>
          </w:rPr>
          <w:fldChar w:fldCharType="begin"/>
        </w:r>
        <w:r w:rsidRPr="00FF579A">
          <w:rPr>
            <w:noProof w:val="0"/>
            <w:webHidden/>
          </w:rPr>
          <w:instrText xml:space="preserve"> PAGEREF _Toc214899828 \h </w:instrText>
        </w:r>
        <w:r w:rsidRPr="00FF579A">
          <w:rPr>
            <w:noProof w:val="0"/>
            <w:webHidden/>
          </w:rPr>
        </w:r>
        <w:r w:rsidRPr="00FF579A">
          <w:rPr>
            <w:noProof w:val="0"/>
            <w:webHidden/>
          </w:rPr>
          <w:fldChar w:fldCharType="separate"/>
        </w:r>
        <w:r w:rsidRPr="00FF579A">
          <w:rPr>
            <w:noProof w:val="0"/>
            <w:webHidden/>
          </w:rPr>
          <w:t>10</w:t>
        </w:r>
        <w:r w:rsidRPr="00FF579A">
          <w:rPr>
            <w:noProof w:val="0"/>
            <w:webHidden/>
          </w:rPr>
          <w:fldChar w:fldCharType="end"/>
        </w:r>
      </w:hyperlink>
    </w:p>
    <w:p w14:paraId="5D365678" w14:textId="425F3AEC"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29" w:history="1">
        <w:r w:rsidRPr="00FF579A">
          <w:rPr>
            <w:rStyle w:val="Hyperlink"/>
            <w:noProof w:val="0"/>
          </w:rPr>
          <w:t>4 The 7 principles</w:t>
        </w:r>
        <w:r w:rsidRPr="00FF579A">
          <w:rPr>
            <w:noProof w:val="0"/>
            <w:webHidden/>
          </w:rPr>
          <w:tab/>
        </w:r>
        <w:r w:rsidRPr="00FF579A">
          <w:rPr>
            <w:noProof w:val="0"/>
            <w:webHidden/>
          </w:rPr>
          <w:fldChar w:fldCharType="begin"/>
        </w:r>
        <w:r w:rsidRPr="00FF579A">
          <w:rPr>
            <w:noProof w:val="0"/>
            <w:webHidden/>
          </w:rPr>
          <w:instrText xml:space="preserve"> PAGEREF _Toc214899829 \h </w:instrText>
        </w:r>
        <w:r w:rsidRPr="00FF579A">
          <w:rPr>
            <w:noProof w:val="0"/>
            <w:webHidden/>
          </w:rPr>
        </w:r>
        <w:r w:rsidRPr="00FF579A">
          <w:rPr>
            <w:noProof w:val="0"/>
            <w:webHidden/>
          </w:rPr>
          <w:fldChar w:fldCharType="separate"/>
        </w:r>
        <w:r w:rsidRPr="00FF579A">
          <w:rPr>
            <w:noProof w:val="0"/>
            <w:webHidden/>
          </w:rPr>
          <w:t>11</w:t>
        </w:r>
        <w:r w:rsidRPr="00FF579A">
          <w:rPr>
            <w:noProof w:val="0"/>
            <w:webHidden/>
          </w:rPr>
          <w:fldChar w:fldCharType="end"/>
        </w:r>
      </w:hyperlink>
    </w:p>
    <w:p w14:paraId="08A0177C" w14:textId="18A3F30F"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0" w:history="1">
        <w:r w:rsidRPr="00FF579A">
          <w:rPr>
            <w:rStyle w:val="Hyperlink"/>
            <w:noProof w:val="0"/>
          </w:rPr>
          <w:t>5 Strategy overall</w:t>
        </w:r>
        <w:r w:rsidRPr="00FF579A">
          <w:rPr>
            <w:noProof w:val="0"/>
            <w:webHidden/>
          </w:rPr>
          <w:tab/>
        </w:r>
        <w:r w:rsidRPr="00FF579A">
          <w:rPr>
            <w:noProof w:val="0"/>
            <w:webHidden/>
          </w:rPr>
          <w:fldChar w:fldCharType="begin"/>
        </w:r>
        <w:r w:rsidRPr="00FF579A">
          <w:rPr>
            <w:noProof w:val="0"/>
            <w:webHidden/>
          </w:rPr>
          <w:instrText xml:space="preserve"> PAGEREF _Toc214899830 \h </w:instrText>
        </w:r>
        <w:r w:rsidRPr="00FF579A">
          <w:rPr>
            <w:noProof w:val="0"/>
            <w:webHidden/>
          </w:rPr>
        </w:r>
        <w:r w:rsidRPr="00FF579A">
          <w:rPr>
            <w:noProof w:val="0"/>
            <w:webHidden/>
          </w:rPr>
          <w:fldChar w:fldCharType="separate"/>
        </w:r>
        <w:r w:rsidRPr="00FF579A">
          <w:rPr>
            <w:noProof w:val="0"/>
            <w:webHidden/>
          </w:rPr>
          <w:t>14</w:t>
        </w:r>
        <w:r w:rsidRPr="00FF579A">
          <w:rPr>
            <w:noProof w:val="0"/>
            <w:webHidden/>
          </w:rPr>
          <w:fldChar w:fldCharType="end"/>
        </w:r>
      </w:hyperlink>
    </w:p>
    <w:p w14:paraId="00B19404" w14:textId="0C5A31C1"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1" w:history="1">
        <w:r w:rsidRPr="00FF579A">
          <w:rPr>
            <w:rStyle w:val="Hyperlink"/>
            <w:noProof w:val="0"/>
          </w:rPr>
          <w:t>6 Education</w:t>
        </w:r>
        <w:r w:rsidRPr="00FF579A">
          <w:rPr>
            <w:noProof w:val="0"/>
            <w:webHidden/>
          </w:rPr>
          <w:tab/>
        </w:r>
        <w:r w:rsidRPr="00FF579A">
          <w:rPr>
            <w:noProof w:val="0"/>
            <w:webHidden/>
          </w:rPr>
          <w:fldChar w:fldCharType="begin"/>
        </w:r>
        <w:r w:rsidRPr="00FF579A">
          <w:rPr>
            <w:noProof w:val="0"/>
            <w:webHidden/>
          </w:rPr>
          <w:instrText xml:space="preserve"> PAGEREF _Toc214899831 \h </w:instrText>
        </w:r>
        <w:r w:rsidRPr="00FF579A">
          <w:rPr>
            <w:noProof w:val="0"/>
            <w:webHidden/>
          </w:rPr>
        </w:r>
        <w:r w:rsidRPr="00FF579A">
          <w:rPr>
            <w:noProof w:val="0"/>
            <w:webHidden/>
          </w:rPr>
          <w:fldChar w:fldCharType="separate"/>
        </w:r>
        <w:r w:rsidRPr="00FF579A">
          <w:rPr>
            <w:noProof w:val="0"/>
            <w:webHidden/>
          </w:rPr>
          <w:t>19</w:t>
        </w:r>
        <w:r w:rsidRPr="00FF579A">
          <w:rPr>
            <w:noProof w:val="0"/>
            <w:webHidden/>
          </w:rPr>
          <w:fldChar w:fldCharType="end"/>
        </w:r>
      </w:hyperlink>
    </w:p>
    <w:p w14:paraId="3788181F" w14:textId="1BC1C95E"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2" w:history="1">
        <w:r w:rsidRPr="00FF579A">
          <w:rPr>
            <w:rStyle w:val="Hyperlink"/>
            <w:noProof w:val="0"/>
          </w:rPr>
          <w:t>7 Employment</w:t>
        </w:r>
        <w:r w:rsidRPr="00FF579A">
          <w:rPr>
            <w:noProof w:val="0"/>
            <w:webHidden/>
          </w:rPr>
          <w:tab/>
        </w:r>
        <w:r w:rsidRPr="00FF579A">
          <w:rPr>
            <w:noProof w:val="0"/>
            <w:webHidden/>
          </w:rPr>
          <w:fldChar w:fldCharType="begin"/>
        </w:r>
        <w:r w:rsidRPr="00FF579A">
          <w:rPr>
            <w:noProof w:val="0"/>
            <w:webHidden/>
          </w:rPr>
          <w:instrText xml:space="preserve"> PAGEREF _Toc214899832 \h </w:instrText>
        </w:r>
        <w:r w:rsidRPr="00FF579A">
          <w:rPr>
            <w:noProof w:val="0"/>
            <w:webHidden/>
          </w:rPr>
        </w:r>
        <w:r w:rsidRPr="00FF579A">
          <w:rPr>
            <w:noProof w:val="0"/>
            <w:webHidden/>
          </w:rPr>
          <w:fldChar w:fldCharType="separate"/>
        </w:r>
        <w:r w:rsidRPr="00FF579A">
          <w:rPr>
            <w:noProof w:val="0"/>
            <w:webHidden/>
          </w:rPr>
          <w:t>27</w:t>
        </w:r>
        <w:r w:rsidRPr="00FF579A">
          <w:rPr>
            <w:noProof w:val="0"/>
            <w:webHidden/>
          </w:rPr>
          <w:fldChar w:fldCharType="end"/>
        </w:r>
      </w:hyperlink>
    </w:p>
    <w:p w14:paraId="7B123FB7" w14:textId="5E8FEF78"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3" w:history="1">
        <w:r w:rsidRPr="00FF579A">
          <w:rPr>
            <w:rStyle w:val="Hyperlink"/>
            <w:noProof w:val="0"/>
          </w:rPr>
          <w:t>8 Health</w:t>
        </w:r>
        <w:r w:rsidRPr="00FF579A">
          <w:rPr>
            <w:noProof w:val="0"/>
            <w:webHidden/>
          </w:rPr>
          <w:tab/>
        </w:r>
        <w:r w:rsidRPr="00FF579A">
          <w:rPr>
            <w:noProof w:val="0"/>
            <w:webHidden/>
          </w:rPr>
          <w:fldChar w:fldCharType="begin"/>
        </w:r>
        <w:r w:rsidRPr="00FF579A">
          <w:rPr>
            <w:noProof w:val="0"/>
            <w:webHidden/>
          </w:rPr>
          <w:instrText xml:space="preserve"> PAGEREF _Toc214899833 \h </w:instrText>
        </w:r>
        <w:r w:rsidRPr="00FF579A">
          <w:rPr>
            <w:noProof w:val="0"/>
            <w:webHidden/>
          </w:rPr>
        </w:r>
        <w:r w:rsidRPr="00FF579A">
          <w:rPr>
            <w:noProof w:val="0"/>
            <w:webHidden/>
          </w:rPr>
          <w:fldChar w:fldCharType="separate"/>
        </w:r>
        <w:r w:rsidRPr="00FF579A">
          <w:rPr>
            <w:noProof w:val="0"/>
            <w:webHidden/>
          </w:rPr>
          <w:t>32</w:t>
        </w:r>
        <w:r w:rsidRPr="00FF579A">
          <w:rPr>
            <w:noProof w:val="0"/>
            <w:webHidden/>
          </w:rPr>
          <w:fldChar w:fldCharType="end"/>
        </w:r>
      </w:hyperlink>
    </w:p>
    <w:p w14:paraId="06234EB6" w14:textId="6496C4D3"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4" w:history="1">
        <w:r w:rsidRPr="00FF579A">
          <w:rPr>
            <w:rStyle w:val="Hyperlink"/>
            <w:noProof w:val="0"/>
          </w:rPr>
          <w:t>9 Housing</w:t>
        </w:r>
        <w:r w:rsidRPr="00FF579A">
          <w:rPr>
            <w:noProof w:val="0"/>
            <w:webHidden/>
          </w:rPr>
          <w:tab/>
        </w:r>
        <w:r w:rsidRPr="00FF579A">
          <w:rPr>
            <w:noProof w:val="0"/>
            <w:webHidden/>
          </w:rPr>
          <w:fldChar w:fldCharType="begin"/>
        </w:r>
        <w:r w:rsidRPr="00FF579A">
          <w:rPr>
            <w:noProof w:val="0"/>
            <w:webHidden/>
          </w:rPr>
          <w:instrText xml:space="preserve"> PAGEREF _Toc214899834 \h </w:instrText>
        </w:r>
        <w:r w:rsidRPr="00FF579A">
          <w:rPr>
            <w:noProof w:val="0"/>
            <w:webHidden/>
          </w:rPr>
        </w:r>
        <w:r w:rsidRPr="00FF579A">
          <w:rPr>
            <w:noProof w:val="0"/>
            <w:webHidden/>
          </w:rPr>
          <w:fldChar w:fldCharType="separate"/>
        </w:r>
        <w:r w:rsidRPr="00FF579A">
          <w:rPr>
            <w:noProof w:val="0"/>
            <w:webHidden/>
          </w:rPr>
          <w:t>37</w:t>
        </w:r>
        <w:r w:rsidRPr="00FF579A">
          <w:rPr>
            <w:noProof w:val="0"/>
            <w:webHidden/>
          </w:rPr>
          <w:fldChar w:fldCharType="end"/>
        </w:r>
      </w:hyperlink>
    </w:p>
    <w:p w14:paraId="138F6015" w14:textId="6D4B01BF"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5" w:history="1">
        <w:r w:rsidRPr="00FF579A">
          <w:rPr>
            <w:rStyle w:val="Hyperlink"/>
            <w:noProof w:val="0"/>
          </w:rPr>
          <w:t>10 Justice</w:t>
        </w:r>
        <w:r w:rsidRPr="00FF579A">
          <w:rPr>
            <w:noProof w:val="0"/>
            <w:webHidden/>
          </w:rPr>
          <w:tab/>
        </w:r>
        <w:r w:rsidRPr="00FF579A">
          <w:rPr>
            <w:noProof w:val="0"/>
            <w:webHidden/>
          </w:rPr>
          <w:fldChar w:fldCharType="begin"/>
        </w:r>
        <w:r w:rsidRPr="00FF579A">
          <w:rPr>
            <w:noProof w:val="0"/>
            <w:webHidden/>
          </w:rPr>
          <w:instrText xml:space="preserve"> PAGEREF _Toc214899835 \h </w:instrText>
        </w:r>
        <w:r w:rsidRPr="00FF579A">
          <w:rPr>
            <w:noProof w:val="0"/>
            <w:webHidden/>
          </w:rPr>
        </w:r>
        <w:r w:rsidRPr="00FF579A">
          <w:rPr>
            <w:noProof w:val="0"/>
            <w:webHidden/>
          </w:rPr>
          <w:fldChar w:fldCharType="separate"/>
        </w:r>
        <w:r w:rsidRPr="00FF579A">
          <w:rPr>
            <w:noProof w:val="0"/>
            <w:webHidden/>
          </w:rPr>
          <w:t>43</w:t>
        </w:r>
        <w:r w:rsidRPr="00FF579A">
          <w:rPr>
            <w:noProof w:val="0"/>
            <w:webHidden/>
          </w:rPr>
          <w:fldChar w:fldCharType="end"/>
        </w:r>
      </w:hyperlink>
    </w:p>
    <w:p w14:paraId="7E65AF6F" w14:textId="6F82AD24"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6" w:history="1">
        <w:r w:rsidRPr="00FF579A">
          <w:rPr>
            <w:rStyle w:val="Hyperlink"/>
            <w:noProof w:val="0"/>
          </w:rPr>
          <w:t>11 Monitoring and measuring progress</w:t>
        </w:r>
        <w:r w:rsidRPr="00FF579A">
          <w:rPr>
            <w:noProof w:val="0"/>
            <w:webHidden/>
          </w:rPr>
          <w:tab/>
        </w:r>
        <w:r w:rsidRPr="00FF579A">
          <w:rPr>
            <w:noProof w:val="0"/>
            <w:webHidden/>
          </w:rPr>
          <w:fldChar w:fldCharType="begin"/>
        </w:r>
        <w:r w:rsidRPr="00FF579A">
          <w:rPr>
            <w:noProof w:val="0"/>
            <w:webHidden/>
          </w:rPr>
          <w:instrText xml:space="preserve"> PAGEREF _Toc214899836 \h </w:instrText>
        </w:r>
        <w:r w:rsidRPr="00FF579A">
          <w:rPr>
            <w:noProof w:val="0"/>
            <w:webHidden/>
          </w:rPr>
        </w:r>
        <w:r w:rsidRPr="00FF579A">
          <w:rPr>
            <w:noProof w:val="0"/>
            <w:webHidden/>
          </w:rPr>
          <w:fldChar w:fldCharType="separate"/>
        </w:r>
        <w:r w:rsidRPr="00FF579A">
          <w:rPr>
            <w:noProof w:val="0"/>
            <w:webHidden/>
          </w:rPr>
          <w:t>49</w:t>
        </w:r>
        <w:r w:rsidRPr="00FF579A">
          <w:rPr>
            <w:noProof w:val="0"/>
            <w:webHidden/>
          </w:rPr>
          <w:fldChar w:fldCharType="end"/>
        </w:r>
      </w:hyperlink>
    </w:p>
    <w:p w14:paraId="1E08432A" w14:textId="31A01B23"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7" w:history="1">
        <w:r w:rsidRPr="00FF579A">
          <w:rPr>
            <w:rStyle w:val="Hyperlink"/>
            <w:noProof w:val="0"/>
          </w:rPr>
          <w:t>12 Impact of submissions on the final strategy and next steps</w:t>
        </w:r>
        <w:r w:rsidRPr="00FF579A">
          <w:rPr>
            <w:noProof w:val="0"/>
            <w:webHidden/>
          </w:rPr>
          <w:tab/>
        </w:r>
        <w:r w:rsidRPr="00FF579A">
          <w:rPr>
            <w:noProof w:val="0"/>
            <w:webHidden/>
          </w:rPr>
          <w:fldChar w:fldCharType="begin"/>
        </w:r>
        <w:r w:rsidRPr="00FF579A">
          <w:rPr>
            <w:noProof w:val="0"/>
            <w:webHidden/>
          </w:rPr>
          <w:instrText xml:space="preserve"> PAGEREF _Toc214899837 \h </w:instrText>
        </w:r>
        <w:r w:rsidRPr="00FF579A">
          <w:rPr>
            <w:noProof w:val="0"/>
            <w:webHidden/>
          </w:rPr>
        </w:r>
        <w:r w:rsidRPr="00FF579A">
          <w:rPr>
            <w:noProof w:val="0"/>
            <w:webHidden/>
          </w:rPr>
          <w:fldChar w:fldCharType="separate"/>
        </w:r>
        <w:r w:rsidRPr="00FF579A">
          <w:rPr>
            <w:noProof w:val="0"/>
            <w:webHidden/>
          </w:rPr>
          <w:t>51</w:t>
        </w:r>
        <w:r w:rsidRPr="00FF579A">
          <w:rPr>
            <w:noProof w:val="0"/>
            <w:webHidden/>
          </w:rPr>
          <w:fldChar w:fldCharType="end"/>
        </w:r>
      </w:hyperlink>
    </w:p>
    <w:p w14:paraId="3E057641" w14:textId="59B288AF"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8" w:history="1">
        <w:r w:rsidRPr="00FF579A">
          <w:rPr>
            <w:rStyle w:val="Hyperlink"/>
            <w:noProof w:val="0"/>
          </w:rPr>
          <w:t>Appendix 1 Consultation process</w:t>
        </w:r>
        <w:r w:rsidRPr="00FF579A">
          <w:rPr>
            <w:noProof w:val="0"/>
            <w:webHidden/>
          </w:rPr>
          <w:tab/>
        </w:r>
        <w:r w:rsidRPr="00FF579A">
          <w:rPr>
            <w:noProof w:val="0"/>
            <w:webHidden/>
          </w:rPr>
          <w:fldChar w:fldCharType="begin"/>
        </w:r>
        <w:r w:rsidRPr="00FF579A">
          <w:rPr>
            <w:noProof w:val="0"/>
            <w:webHidden/>
          </w:rPr>
          <w:instrText xml:space="preserve"> PAGEREF _Toc214899838 \h </w:instrText>
        </w:r>
        <w:r w:rsidRPr="00FF579A">
          <w:rPr>
            <w:noProof w:val="0"/>
            <w:webHidden/>
          </w:rPr>
        </w:r>
        <w:r w:rsidRPr="00FF579A">
          <w:rPr>
            <w:noProof w:val="0"/>
            <w:webHidden/>
          </w:rPr>
          <w:fldChar w:fldCharType="separate"/>
        </w:r>
        <w:r w:rsidRPr="00FF579A">
          <w:rPr>
            <w:noProof w:val="0"/>
            <w:webHidden/>
          </w:rPr>
          <w:t>52</w:t>
        </w:r>
        <w:r w:rsidRPr="00FF579A">
          <w:rPr>
            <w:noProof w:val="0"/>
            <w:webHidden/>
          </w:rPr>
          <w:fldChar w:fldCharType="end"/>
        </w:r>
      </w:hyperlink>
    </w:p>
    <w:p w14:paraId="729666D7" w14:textId="21E3787E" w:rsidR="005850BA" w:rsidRPr="00FF579A" w:rsidRDefault="005850BA">
      <w:pPr>
        <w:pStyle w:val="TOC1"/>
        <w:rPr>
          <w:rFonts w:asciiTheme="minorHAnsi" w:eastAsiaTheme="minorEastAsia" w:hAnsiTheme="minorHAnsi"/>
          <w:b w:val="0"/>
          <w:bCs w:val="0"/>
          <w:noProof w:val="0"/>
          <w:color w:val="auto"/>
          <w:kern w:val="2"/>
          <w:sz w:val="24"/>
          <w:szCs w:val="24"/>
          <w:lang w:eastAsia="en-NZ"/>
          <w14:ligatures w14:val="standardContextual"/>
        </w:rPr>
      </w:pPr>
      <w:hyperlink w:anchor="_Toc214899839" w:history="1">
        <w:r w:rsidRPr="00FF579A">
          <w:rPr>
            <w:rStyle w:val="Hyperlink"/>
            <w:noProof w:val="0"/>
          </w:rPr>
          <w:t>Appendix 2 Agreement levels</w:t>
        </w:r>
        <w:r w:rsidRPr="00FF579A">
          <w:rPr>
            <w:noProof w:val="0"/>
            <w:webHidden/>
          </w:rPr>
          <w:tab/>
        </w:r>
        <w:r w:rsidRPr="00FF579A">
          <w:rPr>
            <w:noProof w:val="0"/>
            <w:webHidden/>
          </w:rPr>
          <w:fldChar w:fldCharType="begin"/>
        </w:r>
        <w:r w:rsidRPr="00FF579A">
          <w:rPr>
            <w:noProof w:val="0"/>
            <w:webHidden/>
          </w:rPr>
          <w:instrText xml:space="preserve"> PAGEREF _Toc214899839 \h </w:instrText>
        </w:r>
        <w:r w:rsidRPr="00FF579A">
          <w:rPr>
            <w:noProof w:val="0"/>
            <w:webHidden/>
          </w:rPr>
        </w:r>
        <w:r w:rsidRPr="00FF579A">
          <w:rPr>
            <w:noProof w:val="0"/>
            <w:webHidden/>
          </w:rPr>
          <w:fldChar w:fldCharType="separate"/>
        </w:r>
        <w:r w:rsidRPr="00FF579A">
          <w:rPr>
            <w:noProof w:val="0"/>
            <w:webHidden/>
          </w:rPr>
          <w:t>58</w:t>
        </w:r>
        <w:r w:rsidRPr="00FF579A">
          <w:rPr>
            <w:noProof w:val="0"/>
            <w:webHidden/>
          </w:rPr>
          <w:fldChar w:fldCharType="end"/>
        </w:r>
      </w:hyperlink>
    </w:p>
    <w:p w14:paraId="4A129870" w14:textId="0EF42E09" w:rsidR="68E0C15B" w:rsidRPr="00FF579A" w:rsidRDefault="68E0C15B" w:rsidP="68E0C15B">
      <w:pPr>
        <w:pStyle w:val="TOC1"/>
        <w:tabs>
          <w:tab w:val="clear" w:pos="9182"/>
          <w:tab w:val="right" w:leader="dot" w:pos="9180"/>
        </w:tabs>
        <w:rPr>
          <w:noProof w:val="0"/>
        </w:rPr>
      </w:pPr>
      <w:r w:rsidRPr="00FF579A">
        <w:rPr>
          <w:noProof w:val="0"/>
        </w:rPr>
        <w:fldChar w:fldCharType="end"/>
      </w:r>
    </w:p>
    <w:p w14:paraId="69D08727" w14:textId="18B4DF63" w:rsidR="00B92493" w:rsidRPr="00FF579A" w:rsidRDefault="00B92493" w:rsidP="704166BD">
      <w:pPr>
        <w:pStyle w:val="TOC1"/>
        <w:tabs>
          <w:tab w:val="clear" w:pos="9182"/>
          <w:tab w:val="right" w:leader="dot" w:pos="9180"/>
        </w:tabs>
        <w:rPr>
          <w:rFonts w:asciiTheme="minorHAnsi" w:eastAsiaTheme="minorEastAsia" w:hAnsiTheme="minorHAnsi"/>
          <w:b w:val="0"/>
          <w:noProof w:val="0"/>
          <w:color w:val="auto"/>
          <w:kern w:val="2"/>
          <w:sz w:val="24"/>
          <w:szCs w:val="24"/>
          <w:lang w:eastAsia="en-NZ"/>
          <w14:ligatures w14:val="standardContextual"/>
        </w:rPr>
      </w:pPr>
    </w:p>
    <w:p w14:paraId="13AEF1BA" w14:textId="7F23358A" w:rsidR="00315340" w:rsidRPr="00FF579A" w:rsidRDefault="00315340">
      <w:pPr>
        <w:spacing w:before="0" w:after="0" w:line="240" w:lineRule="auto"/>
        <w:rPr>
          <w:rFonts w:eastAsia="Verdana" w:cs="Verdana"/>
          <w:b/>
          <w:color w:val="4D2D79"/>
          <w:sz w:val="36"/>
          <w:szCs w:val="36"/>
        </w:rPr>
      </w:pPr>
      <w:r w:rsidRPr="00FF579A">
        <w:rPr>
          <w:rFonts w:eastAsia="Verdana" w:cs="Verdana"/>
          <w:b/>
          <w:color w:val="4D2D79"/>
          <w:sz w:val="36"/>
          <w:szCs w:val="36"/>
        </w:rPr>
        <w:br w:type="page"/>
      </w:r>
    </w:p>
    <w:p w14:paraId="055F7965" w14:textId="379BE134" w:rsidR="00C7640E" w:rsidRPr="00FF579A" w:rsidRDefault="002A38EA" w:rsidP="005A6A39">
      <w:pPr>
        <w:pStyle w:val="Heading1"/>
        <w:rPr>
          <w:color w:val="FF0000"/>
        </w:rPr>
      </w:pPr>
      <w:bookmarkStart w:id="10" w:name="_Toc214899826"/>
      <w:bookmarkStart w:id="11" w:name="_Hlk205286443"/>
      <w:r w:rsidRPr="00FF579A">
        <w:lastRenderedPageBreak/>
        <w:t xml:space="preserve">1 </w:t>
      </w:r>
      <w:r w:rsidR="00C7640E" w:rsidRPr="00FF579A">
        <w:t xml:space="preserve">Executive </w:t>
      </w:r>
      <w:r w:rsidR="00445EBB" w:rsidRPr="00FF579A">
        <w:t>s</w:t>
      </w:r>
      <w:r w:rsidR="00C7640E" w:rsidRPr="00FF579A">
        <w:t>ummary</w:t>
      </w:r>
      <w:bookmarkEnd w:id="10"/>
      <w:r w:rsidR="009D16A7" w:rsidRPr="00FF579A">
        <w:t xml:space="preserve"> </w:t>
      </w:r>
    </w:p>
    <w:p w14:paraId="57627AE3" w14:textId="522F7D9D" w:rsidR="00DC1D83" w:rsidRPr="00FF579A" w:rsidRDefault="00D01868" w:rsidP="008F4867">
      <w:pPr>
        <w:pStyle w:val="Heading2"/>
      </w:pPr>
      <w:r w:rsidRPr="00FF579A">
        <w:t xml:space="preserve">1.1 </w:t>
      </w:r>
      <w:r w:rsidR="00E80BE4" w:rsidRPr="00FF579A">
        <w:t>The c</w:t>
      </w:r>
      <w:r w:rsidR="00DC1D83" w:rsidRPr="00FF579A">
        <w:t xml:space="preserve">onsultation </w:t>
      </w:r>
      <w:r w:rsidR="00E80BE4" w:rsidRPr="00FF579A">
        <w:t>p</w:t>
      </w:r>
      <w:r w:rsidR="00DC1D83" w:rsidRPr="00FF579A">
        <w:t>rocess</w:t>
      </w:r>
    </w:p>
    <w:p w14:paraId="78113313" w14:textId="49ED461A" w:rsidR="00DC1D83" w:rsidRPr="00FF579A" w:rsidRDefault="00DC1D83" w:rsidP="005E0B35">
      <w:r w:rsidRPr="00FF579A">
        <w:t>The Ministry of Disabled People</w:t>
      </w:r>
      <w:r w:rsidR="0092124D" w:rsidRPr="00FF579A">
        <w:t xml:space="preserve"> </w:t>
      </w:r>
      <w:r w:rsidR="00216F6D" w:rsidRPr="00FF579A">
        <w:t>–</w:t>
      </w:r>
      <w:r w:rsidRPr="00FF579A">
        <w:t xml:space="preserve"> Whaikaha</w:t>
      </w:r>
      <w:r w:rsidR="00216F6D" w:rsidRPr="00FF579A">
        <w:t xml:space="preserve"> (‘the Ministry’)</w:t>
      </w:r>
      <w:r w:rsidRPr="00FF579A">
        <w:t xml:space="preserve"> consulted on the draft New Zealand Disability Strategy </w:t>
      </w:r>
      <w:r w:rsidR="00176B88" w:rsidRPr="00FF579A">
        <w:t>(</w:t>
      </w:r>
      <w:r w:rsidR="000D57D5" w:rsidRPr="00FF579A">
        <w:t>‘the strategy’</w:t>
      </w:r>
      <w:r w:rsidR="00176B88" w:rsidRPr="00FF579A">
        <w:t xml:space="preserve">) </w:t>
      </w:r>
      <w:r w:rsidRPr="00FF579A">
        <w:t xml:space="preserve">over </w:t>
      </w:r>
      <w:r w:rsidR="00591782" w:rsidRPr="00FF579A">
        <w:t>6</w:t>
      </w:r>
      <w:r w:rsidRPr="00FF579A">
        <w:t xml:space="preserve"> weeks from 19 August to 28 September 2025. Feedback was gathered through accessible </w:t>
      </w:r>
      <w:r w:rsidR="00965F82" w:rsidRPr="00FF579A">
        <w:t>feedback</w:t>
      </w:r>
      <w:r w:rsidRPr="00FF579A">
        <w:t xml:space="preserve"> forms, </w:t>
      </w:r>
      <w:r w:rsidR="00A3712E" w:rsidRPr="00FF579A">
        <w:t xml:space="preserve">including in </w:t>
      </w:r>
      <w:r w:rsidRPr="00FF579A">
        <w:t>alternate formats, email and video submissions, and online and in-person meetings hosted by the Ministry or community groups.</w:t>
      </w:r>
    </w:p>
    <w:p w14:paraId="46E14D39" w14:textId="39A31338" w:rsidR="00DC1D83" w:rsidRPr="00FF579A" w:rsidRDefault="00D01868" w:rsidP="008F4867">
      <w:pPr>
        <w:pStyle w:val="Heading2"/>
      </w:pPr>
      <w:r w:rsidRPr="00FF579A">
        <w:t xml:space="preserve">1.2 </w:t>
      </w:r>
      <w:r w:rsidR="00AB1B26" w:rsidRPr="00FF579A">
        <w:t xml:space="preserve">Overarching </w:t>
      </w:r>
      <w:r w:rsidR="00A657F3" w:rsidRPr="00FF579A">
        <w:t>t</w:t>
      </w:r>
      <w:r w:rsidR="00DC1D83" w:rsidRPr="00FF579A">
        <w:t xml:space="preserve">hemes from </w:t>
      </w:r>
      <w:r w:rsidR="00A657F3" w:rsidRPr="00FF579A">
        <w:t>f</w:t>
      </w:r>
      <w:r w:rsidR="00DC1D83" w:rsidRPr="00FF579A">
        <w:t>eedback</w:t>
      </w:r>
    </w:p>
    <w:p w14:paraId="4C5C5E25" w14:textId="6F7A98AA" w:rsidR="00DC1D83" w:rsidRPr="00FF579A" w:rsidRDefault="00DC1D83" w:rsidP="005E0B35">
      <w:r w:rsidRPr="00FF579A">
        <w:rPr>
          <w:rStyle w:val="Heading3Char"/>
          <w:lang w:val="en-NZ"/>
        </w:rPr>
        <w:t>Enabling Good Lives</w:t>
      </w:r>
      <w:r w:rsidR="002307CD" w:rsidRPr="00FF579A">
        <w:rPr>
          <w:rStyle w:val="Heading3Char"/>
          <w:lang w:val="en-NZ"/>
        </w:rPr>
        <w:t xml:space="preserve"> is</w:t>
      </w:r>
      <w:r w:rsidR="002D65DE" w:rsidRPr="00FF579A">
        <w:rPr>
          <w:rStyle w:val="Heading3Char"/>
          <w:lang w:val="en-NZ"/>
        </w:rPr>
        <w:t xml:space="preserve"> missing</w:t>
      </w:r>
      <w:r w:rsidRPr="00FF579A">
        <w:rPr>
          <w:rStyle w:val="Heading3Char"/>
          <w:lang w:val="en-NZ"/>
        </w:rPr>
        <w:br/>
      </w:r>
      <w:r w:rsidRPr="00FF579A">
        <w:t xml:space="preserve">Submitters strongly supported </w:t>
      </w:r>
      <w:r w:rsidR="00AD06DB" w:rsidRPr="00FF579A">
        <w:t xml:space="preserve">the inclusion of </w:t>
      </w:r>
      <w:r w:rsidRPr="00FF579A">
        <w:t>Enabling Good Lives</w:t>
      </w:r>
      <w:r w:rsidR="00C36666" w:rsidRPr="00FF579A">
        <w:rPr>
          <w:rStyle w:val="FootnoteReference"/>
        </w:rPr>
        <w:footnoteReference w:id="2"/>
      </w:r>
      <w:r w:rsidR="00FC09C4" w:rsidRPr="00FF579A">
        <w:t xml:space="preserve"> </w:t>
      </w:r>
      <w:r w:rsidR="002A1AFF" w:rsidRPr="00FF579A">
        <w:t xml:space="preserve">(EGL) </w:t>
      </w:r>
      <w:r w:rsidR="00FC09C4" w:rsidRPr="00FF579A">
        <w:t xml:space="preserve">in the strategy. </w:t>
      </w:r>
      <w:r w:rsidRPr="00FF579A">
        <w:t xml:space="preserve">They wanted </w:t>
      </w:r>
      <w:r w:rsidR="000C5DCA" w:rsidRPr="00FF579A">
        <w:t>the</w:t>
      </w:r>
      <w:r w:rsidR="00265551" w:rsidRPr="00FF579A" w:rsidDel="002A1AFF">
        <w:t xml:space="preserve"> </w:t>
      </w:r>
      <w:r w:rsidR="002A1AFF" w:rsidRPr="00FF579A">
        <w:t>EGL</w:t>
      </w:r>
      <w:r w:rsidR="000C5DCA" w:rsidRPr="00FF579A">
        <w:t xml:space="preserve"> approach</w:t>
      </w:r>
      <w:r w:rsidRPr="00FF579A">
        <w:t xml:space="preserve"> applied across health, education, employment, and disability support services</w:t>
      </w:r>
      <w:r w:rsidR="00815B15" w:rsidRPr="00FF579A">
        <w:t xml:space="preserve"> (DSS)</w:t>
      </w:r>
      <w:r w:rsidRPr="00FF579A">
        <w:t>, and called for a unified system where support is not based on impairment type.</w:t>
      </w:r>
      <w:r w:rsidR="00E13309" w:rsidRPr="00FF579A">
        <w:t xml:space="preserve"> </w:t>
      </w:r>
      <w:r w:rsidR="00DB54C9" w:rsidRPr="00FF579A">
        <w:t xml:space="preserve">Many submitters also stated a clear preference for </w:t>
      </w:r>
      <w:r w:rsidR="00983692" w:rsidRPr="00FF579A">
        <w:t>the</w:t>
      </w:r>
      <w:r w:rsidR="00ED3C4D" w:rsidRPr="00FF579A">
        <w:t xml:space="preserve"> </w:t>
      </w:r>
      <w:r w:rsidR="00372E62" w:rsidRPr="00FF579A">
        <w:t>EGL</w:t>
      </w:r>
      <w:r w:rsidR="00ED3C4D" w:rsidRPr="00FF579A">
        <w:t xml:space="preserve"> </w:t>
      </w:r>
      <w:r w:rsidRPr="00FF579A">
        <w:t xml:space="preserve">principles, viewing them as a trusted framework that works with disabled people rather than for them. </w:t>
      </w:r>
    </w:p>
    <w:p w14:paraId="609502EB" w14:textId="2FA934B4" w:rsidR="00EA1D83" w:rsidRPr="00FF579A" w:rsidRDefault="00D353FA" w:rsidP="00EA1D83">
      <w:r w:rsidRPr="00FF579A">
        <w:rPr>
          <w:rStyle w:val="Heading3Char"/>
          <w:lang w:val="en-NZ"/>
        </w:rPr>
        <w:t>Effective</w:t>
      </w:r>
      <w:r w:rsidR="00C63A33" w:rsidRPr="00FF579A">
        <w:rPr>
          <w:rStyle w:val="Heading3Char"/>
          <w:lang w:val="en-NZ"/>
        </w:rPr>
        <w:t xml:space="preserve"> implementation </w:t>
      </w:r>
      <w:r w:rsidR="00DF23F9" w:rsidRPr="00FF579A">
        <w:rPr>
          <w:rStyle w:val="Heading3Char"/>
          <w:lang w:val="en-NZ"/>
        </w:rPr>
        <w:t>needs</w:t>
      </w:r>
      <w:r w:rsidR="00380ECA" w:rsidRPr="00FF579A">
        <w:rPr>
          <w:rStyle w:val="Heading3Char"/>
          <w:lang w:val="en-NZ"/>
        </w:rPr>
        <w:t xml:space="preserve"> </w:t>
      </w:r>
      <w:r w:rsidR="00DF23F9" w:rsidRPr="00FF579A">
        <w:rPr>
          <w:rStyle w:val="Heading3Char"/>
          <w:lang w:val="en-NZ"/>
        </w:rPr>
        <w:t>p</w:t>
      </w:r>
      <w:r w:rsidR="00333872" w:rsidRPr="00FF579A">
        <w:rPr>
          <w:rStyle w:val="Heading3Char"/>
          <w:lang w:val="en-NZ"/>
        </w:rPr>
        <w:t>ublic</w:t>
      </w:r>
      <w:r w:rsidR="00DC1D83" w:rsidRPr="00FF579A">
        <w:rPr>
          <w:rStyle w:val="Heading3Char"/>
          <w:lang w:val="en-NZ"/>
        </w:rPr>
        <w:t xml:space="preserve"> </w:t>
      </w:r>
      <w:r w:rsidR="00A657F3" w:rsidRPr="00FF579A">
        <w:rPr>
          <w:rStyle w:val="Heading3Char"/>
          <w:lang w:val="en-NZ"/>
        </w:rPr>
        <w:t>s</w:t>
      </w:r>
      <w:r w:rsidR="00DC1D83" w:rsidRPr="00FF579A">
        <w:rPr>
          <w:rStyle w:val="Heading3Char"/>
          <w:lang w:val="en-NZ"/>
        </w:rPr>
        <w:t xml:space="preserve">ector </w:t>
      </w:r>
      <w:r w:rsidR="00B77BC6" w:rsidRPr="00FF579A">
        <w:rPr>
          <w:rStyle w:val="Heading3Char"/>
          <w:lang w:val="en-NZ"/>
        </w:rPr>
        <w:t>collaboration</w:t>
      </w:r>
      <w:r w:rsidR="00F43221" w:rsidRPr="00FF579A">
        <w:rPr>
          <w:rStyle w:val="Heading3Char"/>
          <w:lang w:val="en-NZ"/>
        </w:rPr>
        <w:t xml:space="preserve"> and </w:t>
      </w:r>
      <w:r w:rsidR="00EC7252" w:rsidRPr="00FF579A">
        <w:rPr>
          <w:rStyle w:val="Heading3Char"/>
          <w:lang w:val="en-NZ"/>
        </w:rPr>
        <w:t xml:space="preserve">robust </w:t>
      </w:r>
      <w:r w:rsidR="00F43221" w:rsidRPr="00FF579A">
        <w:rPr>
          <w:rStyle w:val="Heading3Char"/>
          <w:lang w:val="en-NZ"/>
        </w:rPr>
        <w:t xml:space="preserve">oversight </w:t>
      </w:r>
      <w:r w:rsidR="00563EBF" w:rsidRPr="00FF579A">
        <w:rPr>
          <w:rStyle w:val="Heading3Char"/>
          <w:lang w:val="en-NZ"/>
        </w:rPr>
        <w:t>mechanisms</w:t>
      </w:r>
      <w:r w:rsidR="00DB1C03" w:rsidRPr="00FF579A">
        <w:rPr>
          <w:rStyle w:val="Heading3Char"/>
          <w:lang w:val="en-NZ"/>
        </w:rPr>
        <w:t xml:space="preserve"> </w:t>
      </w:r>
      <w:r w:rsidR="00DC1D83" w:rsidRPr="00FF579A">
        <w:br/>
        <w:t>Submitters sought stronger collaboration among agencies, governance to oversee progress, and alignment with the United Nations Convention on the Rights of Persons with Disabilities</w:t>
      </w:r>
      <w:r w:rsidR="0076410D" w:rsidRPr="00FF579A">
        <w:t xml:space="preserve"> </w:t>
      </w:r>
      <w:r w:rsidR="002A3073" w:rsidRPr="00FF579A">
        <w:t>(UNCRPD)</w:t>
      </w:r>
      <w:r w:rsidR="00DC1D83" w:rsidRPr="00FF579A">
        <w:t>.</w:t>
      </w:r>
      <w:r w:rsidR="00EA1D83" w:rsidRPr="00FF579A">
        <w:t xml:space="preserve"> Concerns about implementation included the need for legislative frameworks, equitable funding, cross-agency collaboration, enforceable rights, independent oversight, and disabled leadership. Many questioned the </w:t>
      </w:r>
      <w:r w:rsidR="00CA1C7B" w:rsidRPr="00FF579A">
        <w:t>5-year</w:t>
      </w:r>
      <w:r w:rsidR="00EA1D83" w:rsidRPr="00FF579A">
        <w:t xml:space="preserve"> timeframe and urged bipartisan support.</w:t>
      </w:r>
    </w:p>
    <w:p w14:paraId="7511AAEB" w14:textId="1686865B" w:rsidR="00DC1D83" w:rsidRPr="00FF579A" w:rsidRDefault="00DC1D83" w:rsidP="005E0B35">
      <w:r w:rsidRPr="00FF579A">
        <w:rPr>
          <w:rStyle w:val="Heading3Char"/>
          <w:lang w:val="en-NZ"/>
        </w:rPr>
        <w:t>Transport</w:t>
      </w:r>
      <w:r w:rsidR="004B2E09" w:rsidRPr="00FF579A" w:rsidDel="00AC7682">
        <w:rPr>
          <w:rStyle w:val="Heading3Char"/>
          <w:lang w:val="en-NZ"/>
        </w:rPr>
        <w:t xml:space="preserve"> </w:t>
      </w:r>
      <w:r w:rsidR="00AC7682" w:rsidRPr="00FF579A">
        <w:rPr>
          <w:rStyle w:val="Heading3Char"/>
          <w:lang w:val="en-NZ"/>
        </w:rPr>
        <w:t>should</w:t>
      </w:r>
      <w:r w:rsidR="004B2E09" w:rsidRPr="00FF579A">
        <w:rPr>
          <w:rStyle w:val="Heading3Char"/>
          <w:lang w:val="en-NZ"/>
        </w:rPr>
        <w:t xml:space="preserve"> be </w:t>
      </w:r>
      <w:r w:rsidR="002C283C" w:rsidRPr="00FF579A">
        <w:rPr>
          <w:rStyle w:val="Heading3Char"/>
          <w:lang w:val="en-NZ"/>
        </w:rPr>
        <w:t>a priority</w:t>
      </w:r>
      <w:r w:rsidR="003A5B54" w:rsidRPr="00FF579A">
        <w:rPr>
          <w:rStyle w:val="Heading3Char"/>
          <w:lang w:val="en-NZ"/>
        </w:rPr>
        <w:t xml:space="preserve"> in the strategy</w:t>
      </w:r>
      <w:r w:rsidRPr="00FF579A">
        <w:rPr>
          <w:rStyle w:val="Heading3Char"/>
          <w:lang w:val="en-NZ"/>
        </w:rPr>
        <w:br/>
      </w:r>
      <w:r w:rsidR="00872122" w:rsidRPr="00FF579A">
        <w:t>Many submitters raised the importance of transport to participation and better outcomes for disabled people and asked for it to be inc</w:t>
      </w:r>
      <w:r w:rsidR="003525C0" w:rsidRPr="00FF579A">
        <w:t>luded</w:t>
      </w:r>
      <w:r w:rsidRPr="00FF579A">
        <w:t xml:space="preserve"> as a priority</w:t>
      </w:r>
      <w:r w:rsidR="008B7C2E" w:rsidRPr="00FF579A">
        <w:t xml:space="preserve"> outcome area</w:t>
      </w:r>
      <w:r w:rsidR="005B540B" w:rsidRPr="00FF579A">
        <w:t>.</w:t>
      </w:r>
      <w:r w:rsidRPr="00FF579A">
        <w:t xml:space="preserve"> </w:t>
      </w:r>
      <w:r w:rsidR="003E31C2" w:rsidRPr="00FF579A">
        <w:t xml:space="preserve">It was specifically mentioned as a barrier to good outcomes in employment, education and health. </w:t>
      </w:r>
    </w:p>
    <w:p w14:paraId="3D463231" w14:textId="42B6DA36" w:rsidR="00A9450E" w:rsidRPr="00FF579A" w:rsidRDefault="002C03CD" w:rsidP="00D64914">
      <w:pPr>
        <w:pStyle w:val="Heading3"/>
        <w:rPr>
          <w:lang w:val="en-NZ"/>
        </w:rPr>
      </w:pPr>
      <w:r w:rsidRPr="00FF579A">
        <w:rPr>
          <w:lang w:val="en-NZ"/>
        </w:rPr>
        <w:t>P</w:t>
      </w:r>
      <w:r w:rsidR="00A9450E" w:rsidRPr="00FF579A">
        <w:rPr>
          <w:lang w:val="en-NZ"/>
        </w:rPr>
        <w:t xml:space="preserve">overty </w:t>
      </w:r>
      <w:r w:rsidR="003B2469" w:rsidRPr="00FF579A">
        <w:rPr>
          <w:lang w:val="en-NZ"/>
        </w:rPr>
        <w:t>should</w:t>
      </w:r>
      <w:r w:rsidR="00A9450E" w:rsidRPr="00FF579A" w:rsidDel="003B2469">
        <w:rPr>
          <w:lang w:val="en-NZ"/>
        </w:rPr>
        <w:t xml:space="preserve"> </w:t>
      </w:r>
      <w:r w:rsidR="00A9450E" w:rsidRPr="00FF579A">
        <w:rPr>
          <w:lang w:val="en-NZ"/>
        </w:rPr>
        <w:t xml:space="preserve">be addressed </w:t>
      </w:r>
      <w:r w:rsidR="00F35CD6" w:rsidRPr="00FF579A">
        <w:rPr>
          <w:lang w:val="en-NZ"/>
        </w:rPr>
        <w:t>in the strategy</w:t>
      </w:r>
    </w:p>
    <w:p w14:paraId="301C1490" w14:textId="5DD3FF84" w:rsidR="00A9450E" w:rsidRPr="00FF579A" w:rsidRDefault="00A9450E" w:rsidP="005E0B35">
      <w:r w:rsidRPr="00FF579A">
        <w:t xml:space="preserve">Poverty </w:t>
      </w:r>
      <w:r w:rsidR="00C24B02" w:rsidRPr="00FF579A">
        <w:t>and the issue of material hardship</w:t>
      </w:r>
      <w:r w:rsidRPr="00FF579A">
        <w:t xml:space="preserve"> </w:t>
      </w:r>
      <w:r w:rsidR="00905425" w:rsidRPr="00FF579A">
        <w:t>for disabled people and their families</w:t>
      </w:r>
      <w:r w:rsidR="00C24B02" w:rsidRPr="00FF579A">
        <w:t xml:space="preserve"> </w:t>
      </w:r>
      <w:r w:rsidRPr="00FF579A">
        <w:t>was identified as a significant barrier to wellbeing, with recommendations to increase the Supported Living Payment and remove spousal income tests.</w:t>
      </w:r>
    </w:p>
    <w:p w14:paraId="135A5557" w14:textId="77777777" w:rsidR="00D46A97" w:rsidRPr="00FF579A" w:rsidRDefault="00D46A97">
      <w:pPr>
        <w:spacing w:before="0" w:after="0" w:line="240" w:lineRule="auto"/>
        <w:rPr>
          <w:rStyle w:val="Heading3Char"/>
          <w:lang w:val="en-NZ"/>
        </w:rPr>
      </w:pPr>
      <w:r w:rsidRPr="00FF579A">
        <w:rPr>
          <w:rStyle w:val="Heading3Char"/>
          <w:lang w:val="en-NZ"/>
        </w:rPr>
        <w:br w:type="page"/>
      </w:r>
    </w:p>
    <w:p w14:paraId="41D6F0F5" w14:textId="1E86D5EA" w:rsidR="00DC1D83" w:rsidRPr="00FF579A" w:rsidRDefault="00DC1D83" w:rsidP="005E0B35">
      <w:r w:rsidRPr="00FF579A">
        <w:rPr>
          <w:rStyle w:val="Heading3Char"/>
          <w:lang w:val="en-NZ"/>
        </w:rPr>
        <w:lastRenderedPageBreak/>
        <w:t xml:space="preserve">Recognising </w:t>
      </w:r>
      <w:r w:rsidR="00A657F3" w:rsidRPr="00FF579A">
        <w:rPr>
          <w:rStyle w:val="Heading3Char"/>
          <w:lang w:val="en-NZ"/>
        </w:rPr>
        <w:t>d</w:t>
      </w:r>
      <w:r w:rsidRPr="00FF579A">
        <w:rPr>
          <w:rStyle w:val="Heading3Char"/>
          <w:lang w:val="en-NZ"/>
        </w:rPr>
        <w:t>ivers</w:t>
      </w:r>
      <w:r w:rsidR="001B76C7" w:rsidRPr="00FF579A">
        <w:rPr>
          <w:rStyle w:val="Heading3Char"/>
          <w:lang w:val="en-NZ"/>
        </w:rPr>
        <w:t>e experiences of disability and needs of disabled people</w:t>
      </w:r>
      <w:r w:rsidRPr="00FF579A">
        <w:br/>
        <w:t xml:space="preserve">Feedback stressed </w:t>
      </w:r>
      <w:r w:rsidR="00247761" w:rsidRPr="00FF579A">
        <w:t xml:space="preserve">the importance of </w:t>
      </w:r>
      <w:r w:rsidRPr="00FF579A">
        <w:t>reflecting the diversity of disabled people, including those with complex needs, children, older people, neurodivergent individuals, and whānau. Carers and community roles should be recognised.</w:t>
      </w:r>
    </w:p>
    <w:p w14:paraId="6DE6BCF2" w14:textId="30669637" w:rsidR="00DC1D83" w:rsidRPr="00FF579A" w:rsidRDefault="007A2A30" w:rsidP="005E0B35">
      <w:r w:rsidRPr="00FF579A">
        <w:rPr>
          <w:rStyle w:val="Heading3Char"/>
          <w:lang w:val="en-NZ"/>
        </w:rPr>
        <w:t>More accessible l</w:t>
      </w:r>
      <w:r w:rsidR="00DC1D83" w:rsidRPr="00FF579A">
        <w:rPr>
          <w:rStyle w:val="Heading3Char"/>
          <w:lang w:val="en-NZ"/>
        </w:rPr>
        <w:t>anguage</w:t>
      </w:r>
      <w:r w:rsidRPr="00FF579A">
        <w:rPr>
          <w:rStyle w:val="Heading3Char"/>
          <w:lang w:val="en-NZ"/>
        </w:rPr>
        <w:t xml:space="preserve"> in the strategy</w:t>
      </w:r>
      <w:r w:rsidR="00DC1D83" w:rsidRPr="00FF579A">
        <w:rPr>
          <w:rStyle w:val="Heading3Char"/>
          <w:lang w:val="en-NZ"/>
        </w:rPr>
        <w:t xml:space="preserve"> </w:t>
      </w:r>
      <w:r w:rsidR="00DC1D83" w:rsidRPr="00FF579A">
        <w:br/>
        <w:t xml:space="preserve">Submitters wanted simpler language, clearer measurable actions, and removal of jargon. They called for practical examples and definitions of terms such as equity and accessibility. </w:t>
      </w:r>
    </w:p>
    <w:p w14:paraId="47EB76DE" w14:textId="01162B6B" w:rsidR="00DC1D83" w:rsidRPr="00FF579A" w:rsidRDefault="00DC1FD7" w:rsidP="005E0B35">
      <w:r w:rsidRPr="00FF579A">
        <w:rPr>
          <w:rStyle w:val="Heading3Char"/>
          <w:lang w:val="en-NZ"/>
        </w:rPr>
        <w:t xml:space="preserve">A </w:t>
      </w:r>
      <w:r w:rsidR="002D218C" w:rsidRPr="00FF579A">
        <w:rPr>
          <w:rStyle w:val="Heading3Char"/>
          <w:lang w:val="en-NZ"/>
        </w:rPr>
        <w:t xml:space="preserve">Government </w:t>
      </w:r>
      <w:r w:rsidRPr="00FF579A">
        <w:rPr>
          <w:rStyle w:val="Heading3Char"/>
          <w:lang w:val="en-NZ"/>
        </w:rPr>
        <w:t xml:space="preserve">strategy </w:t>
      </w:r>
      <w:r w:rsidR="00117AD8" w:rsidRPr="00FF579A">
        <w:rPr>
          <w:rStyle w:val="Heading3Char"/>
          <w:lang w:val="en-NZ"/>
        </w:rPr>
        <w:t>with feedback from</w:t>
      </w:r>
      <w:r w:rsidR="00FE0A49" w:rsidRPr="00FF579A">
        <w:rPr>
          <w:rStyle w:val="Heading3Char"/>
          <w:lang w:val="en-NZ"/>
        </w:rPr>
        <w:t xml:space="preserve"> disabled people</w:t>
      </w:r>
      <w:r w:rsidR="00DC1D83" w:rsidRPr="00FF579A">
        <w:rPr>
          <w:rStyle w:val="Heading3Char"/>
          <w:lang w:val="en-NZ"/>
        </w:rPr>
        <w:br/>
      </w:r>
      <w:r w:rsidR="00DC1D83" w:rsidRPr="00FF579A">
        <w:t xml:space="preserve">Submitters were dissatisfied with </w:t>
      </w:r>
      <w:r w:rsidR="006311E4" w:rsidRPr="00FF579A">
        <w:t>the</w:t>
      </w:r>
      <w:r w:rsidR="00DC1D83" w:rsidRPr="00FF579A">
        <w:t xml:space="preserve"> engagement</w:t>
      </w:r>
      <w:r w:rsidR="006311E4" w:rsidRPr="00FF579A">
        <w:t xml:space="preserve"> </w:t>
      </w:r>
      <w:r w:rsidR="00DB5BA0" w:rsidRPr="00FF579A">
        <w:t>process</w:t>
      </w:r>
      <w:r w:rsidR="00DC1D83" w:rsidRPr="00FF579A">
        <w:t>, saying th</w:t>
      </w:r>
      <w:r w:rsidR="00891614" w:rsidRPr="00FF579A">
        <w:t xml:space="preserve">is was a </w:t>
      </w:r>
      <w:r w:rsidR="00381050" w:rsidRPr="00FF579A">
        <w:t>g</w:t>
      </w:r>
      <w:r w:rsidR="00891614" w:rsidRPr="00FF579A">
        <w:t>overnment</w:t>
      </w:r>
      <w:r w:rsidR="006A3835" w:rsidRPr="00FF579A">
        <w:t>-led</w:t>
      </w:r>
      <w:r w:rsidR="00891614" w:rsidRPr="00FF579A">
        <w:t xml:space="preserve"> strategy with consultation from the disability community rather than</w:t>
      </w:r>
      <w:r w:rsidR="00DC1D83" w:rsidRPr="00FF579A">
        <w:t xml:space="preserve"> co-designed</w:t>
      </w:r>
      <w:r w:rsidR="00694704" w:rsidRPr="00FF579A">
        <w:t>,</w:t>
      </w:r>
      <w:r w:rsidR="00DC1D83" w:rsidRPr="00FF579A">
        <w:t xml:space="preserve"> and </w:t>
      </w:r>
      <w:r w:rsidR="00694704" w:rsidRPr="00FF579A">
        <w:t xml:space="preserve">that </w:t>
      </w:r>
      <w:r w:rsidR="00C44FE7" w:rsidRPr="00FF579A">
        <w:t xml:space="preserve">compressed </w:t>
      </w:r>
      <w:r w:rsidR="00DC1D83" w:rsidRPr="00FF579A">
        <w:t xml:space="preserve">timeframes </w:t>
      </w:r>
      <w:r w:rsidR="00B1706A" w:rsidRPr="00FF579A">
        <w:t xml:space="preserve">compromised the final draft. </w:t>
      </w:r>
      <w:r w:rsidR="00DC1D83" w:rsidRPr="00FF579A" w:rsidDel="004F1864">
        <w:t xml:space="preserve"> </w:t>
      </w:r>
      <w:r w:rsidR="004F1864" w:rsidRPr="00FF579A">
        <w:t>Submitters</w:t>
      </w:r>
      <w:r w:rsidR="00DC1D83" w:rsidRPr="00FF579A">
        <w:t xml:space="preserve"> called for genuine co-design in implementation and monitoring. Public awareness campaigns were recommended to challenge negative attitudes.</w:t>
      </w:r>
    </w:p>
    <w:p w14:paraId="2CD2F73F" w14:textId="06022222" w:rsidR="00612D0D" w:rsidRPr="00FF579A" w:rsidRDefault="00AC4067" w:rsidP="00612D0D">
      <w:pPr>
        <w:rPr>
          <w:i/>
        </w:rPr>
      </w:pPr>
      <w:r w:rsidRPr="00FF579A">
        <w:rPr>
          <w:rStyle w:val="Heading3Char"/>
          <w:lang w:val="en-NZ"/>
        </w:rPr>
        <w:t xml:space="preserve">Tāngata whaikaha </w:t>
      </w:r>
      <w:r w:rsidR="00DC1D83" w:rsidRPr="00FF579A">
        <w:rPr>
          <w:rStyle w:val="Heading3Char"/>
          <w:lang w:val="en-NZ"/>
        </w:rPr>
        <w:t xml:space="preserve">Māori </w:t>
      </w:r>
      <w:r w:rsidR="004D6604" w:rsidRPr="00FF579A">
        <w:rPr>
          <w:rStyle w:val="Heading3Char"/>
          <w:lang w:val="en-NZ"/>
        </w:rPr>
        <w:t>perspectives</w:t>
      </w:r>
      <w:r w:rsidR="00DC1D83" w:rsidRPr="00FF579A">
        <w:br/>
        <w:t xml:space="preserve">Tāngata whaikaha Māori stressed </w:t>
      </w:r>
      <w:r w:rsidR="00E22E8C" w:rsidRPr="00FF579A">
        <w:t xml:space="preserve">the importance of </w:t>
      </w:r>
      <w:r w:rsidR="00DC1D83" w:rsidRPr="00FF579A">
        <w:t xml:space="preserve">Māori-led solutions, whānau-centred approaches, and partnership under </w:t>
      </w:r>
      <w:r w:rsidR="00083A17" w:rsidRPr="00FF579A">
        <w:t>the Treaty of Waitangi (</w:t>
      </w:r>
      <w:r w:rsidR="00DC1D83" w:rsidRPr="00FF579A">
        <w:t>Te Tiriti o Waitangi</w:t>
      </w:r>
      <w:r w:rsidR="00083A17" w:rsidRPr="00FF579A">
        <w:t>)</w:t>
      </w:r>
      <w:r w:rsidR="00DC1D83" w:rsidRPr="00FF579A">
        <w:t xml:space="preserve">. </w:t>
      </w:r>
      <w:r w:rsidR="00693600" w:rsidRPr="00FF579A">
        <w:t>There was also criticism that the strategy is too focused on individuals, and that it could better encompass a collective worldview and emphasise the importance of whānau and communities to tāngata whaikaha Māori and Māori. </w:t>
      </w:r>
      <w:r w:rsidR="00415E98" w:rsidRPr="00FF579A">
        <w:t>Submitters</w:t>
      </w:r>
      <w:r w:rsidR="00FA7E77" w:rsidRPr="00FF579A">
        <w:t xml:space="preserve"> a</w:t>
      </w:r>
      <w:r w:rsidR="00F30551" w:rsidRPr="00FF579A">
        <w:t xml:space="preserve">lso </w:t>
      </w:r>
      <w:r w:rsidR="00B42ED5" w:rsidRPr="00FF579A">
        <w:t xml:space="preserve">raised </w:t>
      </w:r>
      <w:r w:rsidR="00F30551" w:rsidRPr="00FF579A">
        <w:t xml:space="preserve">concerns </w:t>
      </w:r>
      <w:r w:rsidR="00B85223" w:rsidRPr="00FF579A">
        <w:t>about data collection and call</w:t>
      </w:r>
      <w:r w:rsidR="00794372" w:rsidRPr="00FF579A">
        <w:t>ed</w:t>
      </w:r>
      <w:r w:rsidR="00B85223" w:rsidRPr="00FF579A">
        <w:t xml:space="preserve"> </w:t>
      </w:r>
      <w:r w:rsidR="00DD14E5" w:rsidRPr="00FF579A">
        <w:t xml:space="preserve">for </w:t>
      </w:r>
      <w:r w:rsidR="00AB65B4" w:rsidRPr="00FF579A">
        <w:t>the explicit</w:t>
      </w:r>
      <w:r w:rsidR="00564D55" w:rsidRPr="00FF579A">
        <w:t xml:space="preserve"> recognition of</w:t>
      </w:r>
      <w:r w:rsidR="00FA7E77" w:rsidRPr="00FF579A">
        <w:t xml:space="preserve"> </w:t>
      </w:r>
      <w:r w:rsidR="00DC1D83" w:rsidRPr="00FF579A">
        <w:t>Māori data sovereignty.</w:t>
      </w:r>
      <w:r w:rsidR="00D6708B" w:rsidRPr="00FF579A">
        <w:t xml:space="preserve"> </w:t>
      </w:r>
      <w:r w:rsidR="00473047" w:rsidRPr="00FF579A">
        <w:t xml:space="preserve">Further analysis </w:t>
      </w:r>
      <w:r w:rsidR="5478726C" w:rsidRPr="00FF579A">
        <w:t>will be available in a forthcoming</w:t>
      </w:r>
      <w:r w:rsidR="00612D0D" w:rsidRPr="00FF579A">
        <w:t xml:space="preserve"> report</w:t>
      </w:r>
      <w:r w:rsidR="00612D0D" w:rsidRPr="00FF579A">
        <w:rPr>
          <w:i/>
        </w:rPr>
        <w:t xml:space="preserve"> </w:t>
      </w:r>
      <w:r w:rsidR="5BE9E5BB" w:rsidRPr="00FF579A">
        <w:rPr>
          <w:i/>
          <w:iCs/>
        </w:rPr>
        <w:t xml:space="preserve">– </w:t>
      </w:r>
      <w:r w:rsidR="5BE9E5BB" w:rsidRPr="00FF579A">
        <w:t>analysing feedback from</w:t>
      </w:r>
      <w:r w:rsidR="00612D0D" w:rsidRPr="00FF579A">
        <w:t xml:space="preserve"> tāngata whaikaha Māori and Māori</w:t>
      </w:r>
      <w:r w:rsidR="00612D0D" w:rsidRPr="00FF579A">
        <w:rPr>
          <w:i/>
        </w:rPr>
        <w:t>.</w:t>
      </w:r>
      <w:r w:rsidR="00612D0D" w:rsidRPr="00FF579A">
        <w:rPr>
          <w:i/>
          <w:iCs/>
        </w:rPr>
        <w:t xml:space="preserve"> </w:t>
      </w:r>
    </w:p>
    <w:p w14:paraId="7C2FBBA2" w14:textId="7A85DC3C" w:rsidR="00DC1D83" w:rsidRPr="00FF579A" w:rsidRDefault="00DC1D83" w:rsidP="005E0B35">
      <w:r w:rsidRPr="00FF579A">
        <w:rPr>
          <w:rStyle w:val="Heading3Char"/>
          <w:lang w:val="en-NZ"/>
        </w:rPr>
        <w:t xml:space="preserve">Pacific </w:t>
      </w:r>
      <w:r w:rsidR="004D6604" w:rsidRPr="00FF579A">
        <w:rPr>
          <w:rStyle w:val="Heading3Char"/>
          <w:lang w:val="en-NZ"/>
        </w:rPr>
        <w:t>perspectives</w:t>
      </w:r>
      <w:r w:rsidRPr="00FF579A">
        <w:br/>
        <w:t xml:space="preserve">Pacific </w:t>
      </w:r>
      <w:r w:rsidR="00AB1B26" w:rsidRPr="00FF579A">
        <w:t xml:space="preserve">disabled </w:t>
      </w:r>
      <w:r w:rsidRPr="00FF579A">
        <w:t>submitters prioritised culturally centred approaches, strengthening provider capability</w:t>
      </w:r>
      <w:r w:rsidR="00516D10" w:rsidRPr="00FF579A">
        <w:t xml:space="preserve"> and raising</w:t>
      </w:r>
      <w:r w:rsidR="009177FF" w:rsidRPr="00FF579A">
        <w:t xml:space="preserve"> awareness </w:t>
      </w:r>
      <w:r w:rsidR="003F5881" w:rsidRPr="00FF579A">
        <w:t xml:space="preserve">among Pacific families about what supports are available. </w:t>
      </w:r>
      <w:r w:rsidRPr="00FF579A">
        <w:t>Partnership and investment in Pacific providers were seen as essential.</w:t>
      </w:r>
      <w:r w:rsidR="00EE6F83" w:rsidRPr="00FF579A">
        <w:t xml:space="preserve"> </w:t>
      </w:r>
      <w:r w:rsidR="16FB1E65" w:rsidRPr="00FF579A">
        <w:t>Further analysis will be available in a forthcoming report analysing feedback from the Pacific disabled community</w:t>
      </w:r>
      <w:r w:rsidR="00481E54" w:rsidRPr="00FF579A">
        <w:t>.</w:t>
      </w:r>
      <w:r w:rsidR="00EA02EB" w:rsidRPr="00FF579A">
        <w:t xml:space="preserve"> </w:t>
      </w:r>
      <w:r w:rsidR="003D0F29" w:rsidRPr="00FF579A">
        <w:t xml:space="preserve"> </w:t>
      </w:r>
    </w:p>
    <w:p w14:paraId="4E3E263E" w14:textId="0E2CEDAD" w:rsidR="00DC1D83" w:rsidRPr="00FF579A" w:rsidRDefault="00D01868" w:rsidP="0036104A">
      <w:pPr>
        <w:pStyle w:val="Heading2"/>
      </w:pPr>
      <w:r w:rsidRPr="00FF579A">
        <w:t>1.</w:t>
      </w:r>
      <w:r w:rsidR="00274145" w:rsidRPr="00FF579A">
        <w:t>3</w:t>
      </w:r>
      <w:r w:rsidRPr="00FF579A">
        <w:t xml:space="preserve"> </w:t>
      </w:r>
      <w:r w:rsidR="00AB1B26" w:rsidRPr="00FF579A">
        <w:t>Feedback on the o</w:t>
      </w:r>
      <w:r w:rsidR="00DC1D83" w:rsidRPr="00FF579A">
        <w:t xml:space="preserve">utcome </w:t>
      </w:r>
      <w:r w:rsidR="00AB1B26" w:rsidRPr="00FF579A">
        <w:t>a</w:t>
      </w:r>
      <w:r w:rsidR="00DC1D83" w:rsidRPr="00FF579A">
        <w:t>reas</w:t>
      </w:r>
    </w:p>
    <w:p w14:paraId="771D2264" w14:textId="6E4BBF07" w:rsidR="0036104A" w:rsidRPr="00FF579A" w:rsidRDefault="0036104A" w:rsidP="0036104A">
      <w:pPr>
        <w:rPr>
          <w:rFonts w:eastAsia="Calibri" w:cs="Arial"/>
        </w:rPr>
      </w:pPr>
      <w:r w:rsidRPr="00FF579A">
        <w:rPr>
          <w:rFonts w:eastAsia="Verdana" w:cs="Verdana"/>
          <w:b/>
          <w:color w:val="000000" w:themeColor="text1"/>
        </w:rPr>
        <w:t>Education</w:t>
      </w:r>
      <w:r w:rsidRPr="00FF579A">
        <w:br/>
      </w:r>
      <w:r w:rsidRPr="00FF579A">
        <w:rPr>
          <w:rFonts w:eastAsia="Calibri" w:cs="Arial"/>
        </w:rPr>
        <w:t xml:space="preserve">Submitters called for systemic change to make learning support accessible and effective. They highlighted workforce shortages </w:t>
      </w:r>
      <w:r w:rsidR="003F7B12" w:rsidRPr="00FF579A">
        <w:rPr>
          <w:rFonts w:eastAsia="Calibri" w:cs="Arial"/>
        </w:rPr>
        <w:t xml:space="preserve">and </w:t>
      </w:r>
      <w:r w:rsidRPr="00FF579A">
        <w:rPr>
          <w:rFonts w:eastAsia="Calibri" w:cs="Arial"/>
        </w:rPr>
        <w:t xml:space="preserve">the need for disability awareness, universal design, and personalised planning in teacher training. </w:t>
      </w:r>
      <w:r w:rsidR="00D6708B" w:rsidRPr="00FF579A">
        <w:rPr>
          <w:rFonts w:eastAsia="Calibri" w:cs="Arial"/>
        </w:rPr>
        <w:t xml:space="preserve">Disabled </w:t>
      </w:r>
      <w:r w:rsidRPr="00FF579A">
        <w:rPr>
          <w:rFonts w:eastAsia="Calibri" w:cs="Arial"/>
        </w:rPr>
        <w:t>Māori and Pacific learners face severe inequities, requiring culturally grounded approaches and investment in kaupapa Māori and Pacific supports. Submitters welcomed investment in early intervention but warned that workforce shortages could undermine progress.</w:t>
      </w:r>
    </w:p>
    <w:p w14:paraId="33BD4BD1" w14:textId="52770000" w:rsidR="0036104A" w:rsidRPr="00FF579A" w:rsidRDefault="0036104A" w:rsidP="0036104A">
      <w:pPr>
        <w:rPr>
          <w:rFonts w:eastAsia="Calibri" w:cs="Arial"/>
        </w:rPr>
      </w:pPr>
      <w:r w:rsidRPr="00FF579A">
        <w:rPr>
          <w:rFonts w:eastAsia="Verdana" w:cs="Verdana"/>
          <w:b/>
          <w:color w:val="000000"/>
        </w:rPr>
        <w:lastRenderedPageBreak/>
        <w:t>Employment</w:t>
      </w:r>
      <w:r w:rsidRPr="00FF579A">
        <w:rPr>
          <w:rFonts w:eastAsia="Calibri" w:cs="Arial"/>
        </w:rPr>
        <w:br/>
        <w:t xml:space="preserve">Submitters said </w:t>
      </w:r>
      <w:r w:rsidR="00BD0E0A" w:rsidRPr="00FF579A">
        <w:rPr>
          <w:rFonts w:eastAsia="Calibri" w:cs="Arial"/>
        </w:rPr>
        <w:t xml:space="preserve">the </w:t>
      </w:r>
      <w:r w:rsidR="002C6533" w:rsidRPr="00FF579A">
        <w:rPr>
          <w:rFonts w:eastAsia="Calibri" w:cs="Arial"/>
        </w:rPr>
        <w:t xml:space="preserve">definition of </w:t>
      </w:r>
      <w:r w:rsidRPr="00FF579A">
        <w:rPr>
          <w:rFonts w:eastAsia="Calibri" w:cs="Arial"/>
        </w:rPr>
        <w:t xml:space="preserve">success should include part-time work, volunteering, and community participation, alongside financial security. They raised concerns about systemic barriers, discriminatory attitudes, and inaccessible recruitment processes. Recommendations included legislative reform, employer education, </w:t>
      </w:r>
      <w:r w:rsidR="00B25669" w:rsidRPr="00FF579A">
        <w:rPr>
          <w:rFonts w:eastAsia="Calibri" w:cs="Arial"/>
        </w:rPr>
        <w:t>New Zealand Sign Language (</w:t>
      </w:r>
      <w:r w:rsidRPr="00FF579A">
        <w:rPr>
          <w:rFonts w:eastAsia="Calibri" w:cs="Arial"/>
        </w:rPr>
        <w:t>NZSL</w:t>
      </w:r>
      <w:r w:rsidR="00B25669" w:rsidRPr="00FF579A">
        <w:rPr>
          <w:rFonts w:eastAsia="Calibri" w:cs="Arial"/>
        </w:rPr>
        <w:t>)</w:t>
      </w:r>
      <w:r w:rsidRPr="00FF579A">
        <w:rPr>
          <w:rFonts w:eastAsia="Calibri" w:cs="Arial"/>
        </w:rPr>
        <w:t xml:space="preserve"> access, and enforceable standards. Transport was identified as a major challenge, especially in regional areas.</w:t>
      </w:r>
    </w:p>
    <w:p w14:paraId="00126393" w14:textId="4C67DAED" w:rsidR="0036104A" w:rsidRPr="00FF579A" w:rsidRDefault="0036104A" w:rsidP="0036104A">
      <w:pPr>
        <w:rPr>
          <w:rFonts w:eastAsia="Calibri" w:cs="Arial"/>
        </w:rPr>
      </w:pPr>
      <w:r w:rsidRPr="00FF579A">
        <w:rPr>
          <w:rFonts w:eastAsia="Verdana" w:cs="Verdana"/>
          <w:b/>
          <w:color w:val="000000" w:themeColor="text1"/>
        </w:rPr>
        <w:t>Health</w:t>
      </w:r>
      <w:r w:rsidRPr="00FF579A">
        <w:rPr>
          <w:rFonts w:eastAsia="Calibri" w:cs="Arial"/>
        </w:rPr>
        <w:br/>
        <w:t>Submitters said the health system is hard to navigate, with long delays and confusing processes. They called for fair access</w:t>
      </w:r>
      <w:r w:rsidR="00D57B78" w:rsidRPr="00FF579A">
        <w:rPr>
          <w:rFonts w:eastAsia="Calibri" w:cs="Arial"/>
        </w:rPr>
        <w:t xml:space="preserve"> </w:t>
      </w:r>
      <w:r w:rsidR="000965B2" w:rsidRPr="00FF579A">
        <w:rPr>
          <w:rFonts w:eastAsia="Calibri" w:cs="Arial"/>
        </w:rPr>
        <w:t>regardless of origin of disability (</w:t>
      </w:r>
      <w:r w:rsidR="002B59C9" w:rsidRPr="00FF579A">
        <w:rPr>
          <w:rFonts w:eastAsia="Calibri" w:cs="Arial"/>
        </w:rPr>
        <w:t xml:space="preserve">by </w:t>
      </w:r>
      <w:r w:rsidR="000965B2" w:rsidRPr="00FF579A">
        <w:rPr>
          <w:rFonts w:eastAsia="Calibri" w:cs="Arial"/>
        </w:rPr>
        <w:t>birt</w:t>
      </w:r>
      <w:r w:rsidR="002B59C9" w:rsidRPr="00FF579A">
        <w:rPr>
          <w:rFonts w:eastAsia="Calibri" w:cs="Arial"/>
        </w:rPr>
        <w:t>h or acquired)</w:t>
      </w:r>
      <w:r w:rsidRPr="00FF579A">
        <w:rPr>
          <w:rFonts w:eastAsia="Calibri" w:cs="Arial"/>
        </w:rPr>
        <w:t xml:space="preserve">, better coordination, and </w:t>
      </w:r>
      <w:r w:rsidR="002B59C9" w:rsidRPr="00FF579A">
        <w:rPr>
          <w:rFonts w:eastAsia="Calibri" w:cs="Arial"/>
        </w:rPr>
        <w:t xml:space="preserve">centralised </w:t>
      </w:r>
      <w:r w:rsidRPr="00FF579A">
        <w:rPr>
          <w:rFonts w:eastAsia="Calibri" w:cs="Arial"/>
        </w:rPr>
        <w:t>information. Priorities included culturally safe care, mental health services, NZSL access, and investment in workforce training. Submitters supported data collection but stressed privacy and Māori data sovereignty.</w:t>
      </w:r>
    </w:p>
    <w:p w14:paraId="5C82BF4A" w14:textId="619D7FEA" w:rsidR="0036104A" w:rsidRPr="00FF579A" w:rsidRDefault="0036104A" w:rsidP="0036104A">
      <w:pPr>
        <w:rPr>
          <w:rFonts w:eastAsia="Calibri" w:cs="Arial"/>
        </w:rPr>
      </w:pPr>
      <w:r w:rsidRPr="00FF579A">
        <w:rPr>
          <w:rFonts w:eastAsia="Verdana" w:cs="Verdana"/>
          <w:b/>
          <w:color w:val="000000"/>
        </w:rPr>
        <w:t>Housing</w:t>
      </w:r>
      <w:r w:rsidRPr="00FF579A">
        <w:rPr>
          <w:rFonts w:eastAsia="Calibri" w:cs="Arial"/>
        </w:rPr>
        <w:br/>
        <w:t>Submitters called for more affordable</w:t>
      </w:r>
      <w:r w:rsidR="00027F22" w:rsidRPr="00FF579A">
        <w:rPr>
          <w:rFonts w:eastAsia="Calibri" w:cs="Arial"/>
        </w:rPr>
        <w:t xml:space="preserve"> and</w:t>
      </w:r>
      <w:r w:rsidRPr="00FF579A">
        <w:rPr>
          <w:rFonts w:eastAsia="Calibri" w:cs="Arial"/>
        </w:rPr>
        <w:t xml:space="preserve"> accessible homes</w:t>
      </w:r>
      <w:r w:rsidR="00027F22" w:rsidRPr="00FF579A">
        <w:rPr>
          <w:rFonts w:eastAsia="Calibri" w:cs="Arial"/>
        </w:rPr>
        <w:t>,</w:t>
      </w:r>
      <w:r w:rsidRPr="00FF579A">
        <w:rPr>
          <w:rFonts w:eastAsia="Calibri" w:cs="Arial"/>
        </w:rPr>
        <w:t xml:space="preserve"> and mandatory design standards. They supported Māori-led housing solutions and whānau-centred approaches</w:t>
      </w:r>
      <w:r w:rsidR="000756B0" w:rsidRPr="00FF579A">
        <w:rPr>
          <w:rFonts w:eastAsia="Calibri" w:cs="Arial"/>
        </w:rPr>
        <w:t xml:space="preserve"> for intergenerational families</w:t>
      </w:r>
      <w:r w:rsidRPr="00FF579A">
        <w:rPr>
          <w:rFonts w:eastAsia="Calibri" w:cs="Arial"/>
        </w:rPr>
        <w:t>. Barriers to renting and home ownership were highlighted, with calls for tenancy protections and incentives for accessible rentals.</w:t>
      </w:r>
    </w:p>
    <w:p w14:paraId="1EF15F44" w14:textId="41E05562" w:rsidR="0036104A" w:rsidRPr="00FF579A" w:rsidRDefault="0036104A" w:rsidP="0036104A">
      <w:pPr>
        <w:rPr>
          <w:rFonts w:eastAsia="Calibri" w:cs="Arial"/>
        </w:rPr>
      </w:pPr>
      <w:r w:rsidRPr="00FF579A">
        <w:rPr>
          <w:rFonts w:eastAsia="Verdana" w:cs="Verdana"/>
          <w:b/>
          <w:color w:val="000000"/>
        </w:rPr>
        <w:t>Justice</w:t>
      </w:r>
      <w:r w:rsidRPr="00FF579A">
        <w:rPr>
          <w:rFonts w:eastAsia="Verdana" w:cs="Verdana"/>
          <w:b/>
          <w:color w:val="000000"/>
        </w:rPr>
        <w:br/>
      </w:r>
      <w:r w:rsidRPr="00FF579A">
        <w:rPr>
          <w:rFonts w:eastAsia="Calibri" w:cs="Arial"/>
        </w:rPr>
        <w:t xml:space="preserve">Submitters strongly supported a safeguarding framework with independent oversight and stronger penalties for abuse. They called for mandatory </w:t>
      </w:r>
      <w:r w:rsidR="002E0BB3" w:rsidRPr="00FF579A">
        <w:rPr>
          <w:rFonts w:eastAsia="Calibri" w:cs="Arial"/>
        </w:rPr>
        <w:t>workforce</w:t>
      </w:r>
      <w:r w:rsidRPr="00FF579A">
        <w:rPr>
          <w:rFonts w:eastAsia="Calibri" w:cs="Arial"/>
        </w:rPr>
        <w:t xml:space="preserve"> training on accessibility and cultural safety, plain language, and advocacy support. Concerns included </w:t>
      </w:r>
      <w:r w:rsidR="002E0BB3" w:rsidRPr="00FF579A">
        <w:rPr>
          <w:rFonts w:eastAsia="Calibri" w:cs="Arial"/>
        </w:rPr>
        <w:t xml:space="preserve">a </w:t>
      </w:r>
      <w:r w:rsidRPr="00FF579A">
        <w:rPr>
          <w:rFonts w:eastAsia="Calibri" w:cs="Arial"/>
        </w:rPr>
        <w:t xml:space="preserve">lack of focus on preventing violence and </w:t>
      </w:r>
      <w:r w:rsidR="0049409E" w:rsidRPr="00FF579A">
        <w:rPr>
          <w:rFonts w:eastAsia="Calibri" w:cs="Arial"/>
        </w:rPr>
        <w:t xml:space="preserve">there was a </w:t>
      </w:r>
      <w:r w:rsidR="0049409E" w:rsidRPr="00FF579A">
        <w:rPr>
          <w:rFonts w:eastAsia="Verdana" w:cs="Verdana"/>
          <w:color w:val="000000" w:themeColor="text1"/>
          <w:szCs w:val="22"/>
        </w:rPr>
        <w:t xml:space="preserve">call for Māori-led justice solutions grounded in tikanga, whakapapa, and mana </w:t>
      </w:r>
      <w:proofErr w:type="spellStart"/>
      <w:r w:rsidR="0049409E" w:rsidRPr="00FF579A">
        <w:rPr>
          <w:rFonts w:eastAsia="Verdana" w:cs="Verdana"/>
          <w:color w:val="000000" w:themeColor="text1"/>
          <w:szCs w:val="22"/>
        </w:rPr>
        <w:t>motuhake</w:t>
      </w:r>
      <w:proofErr w:type="spellEnd"/>
      <w:r w:rsidRPr="00FF579A">
        <w:rPr>
          <w:rFonts w:eastAsia="Calibri" w:cs="Arial"/>
        </w:rPr>
        <w:t>.</w:t>
      </w:r>
    </w:p>
    <w:p w14:paraId="68FE0CEF" w14:textId="15498934" w:rsidR="00DC1D83" w:rsidRPr="00FF579A" w:rsidRDefault="00DC1D83" w:rsidP="005E0B35">
      <w:r w:rsidRPr="00FF579A">
        <w:rPr>
          <w:rStyle w:val="Heading3Char"/>
          <w:lang w:val="en-NZ"/>
        </w:rPr>
        <w:t>Monitoring and Data</w:t>
      </w:r>
      <w:r w:rsidRPr="00FF579A">
        <w:rPr>
          <w:rStyle w:val="Heading3Char"/>
          <w:lang w:val="en-NZ"/>
        </w:rPr>
        <w:br/>
      </w:r>
      <w:r w:rsidRPr="00FF579A">
        <w:t xml:space="preserve">Submitters stressed the need for </w:t>
      </w:r>
      <w:r w:rsidR="00A17186" w:rsidRPr="00FF579A">
        <w:t xml:space="preserve">independent monitoring with </w:t>
      </w:r>
      <w:r w:rsidRPr="00FF579A">
        <w:t xml:space="preserve">clear </w:t>
      </w:r>
      <w:r w:rsidR="0088323D" w:rsidRPr="00FF579A">
        <w:t xml:space="preserve">indicators and </w:t>
      </w:r>
      <w:r w:rsidRPr="00FF579A">
        <w:t xml:space="preserve">targets, shared systems, </w:t>
      </w:r>
      <w:r w:rsidR="00A17186" w:rsidRPr="00FF579A">
        <w:t xml:space="preserve">and </w:t>
      </w:r>
      <w:r w:rsidRPr="00FF579A">
        <w:t>ethical data collection</w:t>
      </w:r>
      <w:r w:rsidR="00DE357D" w:rsidRPr="00FF579A">
        <w:t xml:space="preserve"> that allows for opt-in collection of personal information</w:t>
      </w:r>
      <w:r w:rsidRPr="00FF579A">
        <w:t>.</w:t>
      </w:r>
    </w:p>
    <w:p w14:paraId="6BA4BB8B" w14:textId="2F8FE584" w:rsidR="000F7CE1" w:rsidRPr="00FF579A" w:rsidRDefault="00D01868" w:rsidP="00426D3C">
      <w:pPr>
        <w:pStyle w:val="Heading2"/>
        <w:spacing w:before="0" w:after="0"/>
      </w:pPr>
      <w:r w:rsidRPr="00FF579A">
        <w:t>1.</w:t>
      </w:r>
      <w:r w:rsidR="00274145" w:rsidRPr="00FF579A">
        <w:t>4</w:t>
      </w:r>
      <w:r w:rsidRPr="00FF579A">
        <w:t xml:space="preserve"> </w:t>
      </w:r>
      <w:r w:rsidR="00DC1D83" w:rsidRPr="00FF579A">
        <w:t>Conclusion</w:t>
      </w:r>
    </w:p>
    <w:p w14:paraId="69706DE9" w14:textId="12AD0C17" w:rsidR="00FA71E1" w:rsidRPr="00FF579A" w:rsidRDefault="005A6A39" w:rsidP="00426D3C">
      <w:pPr>
        <w:spacing w:before="0"/>
      </w:pPr>
      <w:r w:rsidRPr="00FF579A">
        <w:rPr>
          <w:rFonts w:eastAsia="Calibri" w:cs="Arial"/>
        </w:rPr>
        <w:t xml:space="preserve">Feedback underscored the importance of </w:t>
      </w:r>
      <w:r w:rsidR="00E51226" w:rsidRPr="00FF579A">
        <w:rPr>
          <w:rFonts w:eastAsia="Calibri" w:cs="Arial"/>
        </w:rPr>
        <w:t xml:space="preserve">a strategy that </w:t>
      </w:r>
      <w:r w:rsidR="002A73FF" w:rsidRPr="00FF579A">
        <w:rPr>
          <w:rFonts w:eastAsia="Calibri" w:cs="Arial"/>
        </w:rPr>
        <w:t>is culturally responsive and</w:t>
      </w:r>
      <w:r w:rsidR="00E51226" w:rsidRPr="00FF579A">
        <w:rPr>
          <w:rFonts w:eastAsia="Calibri" w:cs="Arial"/>
        </w:rPr>
        <w:t xml:space="preserve"> addresses the needs of a diverse disability population</w:t>
      </w:r>
      <w:r w:rsidR="006B0167" w:rsidRPr="00FF579A">
        <w:rPr>
          <w:rFonts w:eastAsia="Calibri" w:cs="Arial"/>
        </w:rPr>
        <w:t>. Submitters called for</w:t>
      </w:r>
      <w:r w:rsidRPr="00FF579A">
        <w:rPr>
          <w:rFonts w:eastAsia="Calibri" w:cs="Arial"/>
        </w:rPr>
        <w:t xml:space="preserve"> </w:t>
      </w:r>
      <w:r w:rsidR="00365CB1" w:rsidRPr="00FF579A">
        <w:rPr>
          <w:rFonts w:eastAsia="Calibri" w:cs="Arial"/>
        </w:rPr>
        <w:t xml:space="preserve">a strategy where </w:t>
      </w:r>
      <w:r w:rsidR="00672D32" w:rsidRPr="00FF579A">
        <w:rPr>
          <w:rFonts w:eastAsia="Calibri" w:cs="Arial"/>
        </w:rPr>
        <w:t xml:space="preserve">the EGL Principles are </w:t>
      </w:r>
      <w:r w:rsidR="00FF1386" w:rsidRPr="00FF579A">
        <w:rPr>
          <w:rFonts w:eastAsia="Calibri" w:cs="Arial"/>
        </w:rPr>
        <w:t>included</w:t>
      </w:r>
      <w:r w:rsidR="00D4082A" w:rsidRPr="00FF579A">
        <w:rPr>
          <w:rFonts w:eastAsia="Calibri" w:cs="Arial"/>
        </w:rPr>
        <w:t>,</w:t>
      </w:r>
      <w:r w:rsidR="00672D32" w:rsidRPr="00FF579A">
        <w:rPr>
          <w:rFonts w:eastAsia="Calibri" w:cs="Arial"/>
        </w:rPr>
        <w:t xml:space="preserve"> and EGL approaches are</w:t>
      </w:r>
      <w:r w:rsidR="00E65DBA" w:rsidRPr="00FF579A">
        <w:rPr>
          <w:rFonts w:eastAsia="Calibri" w:cs="Arial"/>
        </w:rPr>
        <w:t xml:space="preserve"> </w:t>
      </w:r>
      <w:r w:rsidR="00AA143D" w:rsidRPr="00FF579A">
        <w:rPr>
          <w:rFonts w:eastAsia="Calibri" w:cs="Arial"/>
        </w:rPr>
        <w:t>adopted</w:t>
      </w:r>
      <w:r w:rsidR="00672D32" w:rsidRPr="00FF579A">
        <w:rPr>
          <w:rFonts w:eastAsia="Calibri" w:cs="Arial"/>
        </w:rPr>
        <w:t xml:space="preserve"> </w:t>
      </w:r>
      <w:r w:rsidR="00E43B1C" w:rsidRPr="00FF579A">
        <w:rPr>
          <w:rFonts w:eastAsia="Calibri" w:cs="Arial"/>
        </w:rPr>
        <w:t xml:space="preserve">as </w:t>
      </w:r>
      <w:r w:rsidR="00672D32" w:rsidRPr="00FF579A">
        <w:rPr>
          <w:rFonts w:eastAsia="Calibri" w:cs="Arial"/>
        </w:rPr>
        <w:t>part of</w:t>
      </w:r>
      <w:r w:rsidR="00E65DBA" w:rsidRPr="00FF579A">
        <w:rPr>
          <w:rFonts w:eastAsia="Calibri" w:cs="Arial"/>
        </w:rPr>
        <w:t xml:space="preserve"> </w:t>
      </w:r>
      <w:r w:rsidR="00365CB1" w:rsidRPr="00FF579A">
        <w:rPr>
          <w:rFonts w:eastAsia="Calibri" w:cs="Arial"/>
        </w:rPr>
        <w:t>education, employment</w:t>
      </w:r>
      <w:r w:rsidR="00EA13E3" w:rsidRPr="00FF579A">
        <w:rPr>
          <w:rFonts w:eastAsia="Calibri" w:cs="Arial"/>
        </w:rPr>
        <w:t>, health, housing</w:t>
      </w:r>
      <w:r w:rsidR="00DC1D83" w:rsidRPr="00FF579A">
        <w:rPr>
          <w:rFonts w:eastAsia="Calibri" w:cs="Arial"/>
        </w:rPr>
        <w:t xml:space="preserve"> </w:t>
      </w:r>
      <w:r w:rsidR="00F13F12" w:rsidRPr="00FF579A">
        <w:rPr>
          <w:rFonts w:eastAsia="Calibri" w:cs="Arial"/>
        </w:rPr>
        <w:t>and justice</w:t>
      </w:r>
      <w:r w:rsidR="006B0167" w:rsidRPr="00FF579A">
        <w:rPr>
          <w:rFonts w:eastAsia="Calibri" w:cs="Arial"/>
        </w:rPr>
        <w:t xml:space="preserve">. They wanted </w:t>
      </w:r>
      <w:r w:rsidRPr="00FF579A">
        <w:rPr>
          <w:rFonts w:eastAsia="Calibri" w:cs="Arial"/>
        </w:rPr>
        <w:t>rights</w:t>
      </w:r>
      <w:r w:rsidR="00EA13E3" w:rsidRPr="00FF579A">
        <w:rPr>
          <w:rFonts w:eastAsia="Calibri" w:cs="Arial"/>
        </w:rPr>
        <w:t xml:space="preserve"> </w:t>
      </w:r>
      <w:r w:rsidR="00FD6210" w:rsidRPr="00FF579A">
        <w:rPr>
          <w:rFonts w:eastAsia="Calibri" w:cs="Arial"/>
        </w:rPr>
        <w:t>to be</w:t>
      </w:r>
      <w:r w:rsidR="00EA13E3" w:rsidRPr="00FF579A">
        <w:rPr>
          <w:rFonts w:eastAsia="Calibri" w:cs="Arial"/>
        </w:rPr>
        <w:t xml:space="preserve"> protected</w:t>
      </w:r>
      <w:r w:rsidR="007B51E6" w:rsidRPr="00FF579A">
        <w:rPr>
          <w:rFonts w:eastAsia="Calibri" w:cs="Arial"/>
        </w:rPr>
        <w:t>,</w:t>
      </w:r>
      <w:r w:rsidR="00DC5113" w:rsidRPr="00FF579A">
        <w:rPr>
          <w:rFonts w:eastAsia="Calibri" w:cs="Arial"/>
        </w:rPr>
        <w:t xml:space="preserve"> poverty </w:t>
      </w:r>
      <w:r w:rsidR="00E8703F" w:rsidRPr="00FF579A">
        <w:rPr>
          <w:rFonts w:eastAsia="Calibri" w:cs="Arial"/>
        </w:rPr>
        <w:t>tackled</w:t>
      </w:r>
      <w:r w:rsidR="00A1562C" w:rsidRPr="00FF579A">
        <w:rPr>
          <w:rFonts w:eastAsia="Calibri" w:cs="Arial"/>
        </w:rPr>
        <w:t xml:space="preserve"> as a systemic issue</w:t>
      </w:r>
      <w:r w:rsidRPr="00FF579A">
        <w:rPr>
          <w:rFonts w:eastAsia="Calibri" w:cs="Arial"/>
        </w:rPr>
        <w:t xml:space="preserve">, and sustained commitment </w:t>
      </w:r>
      <w:r w:rsidR="008765A5" w:rsidRPr="00FF579A">
        <w:rPr>
          <w:rFonts w:eastAsia="Calibri" w:cs="Arial"/>
        </w:rPr>
        <w:t>and</w:t>
      </w:r>
      <w:r w:rsidR="00040428" w:rsidRPr="00FF579A">
        <w:rPr>
          <w:rFonts w:eastAsia="Calibri" w:cs="Arial"/>
        </w:rPr>
        <w:t xml:space="preserve"> resourcing </w:t>
      </w:r>
      <w:r w:rsidR="008E16D4" w:rsidRPr="00FF579A">
        <w:rPr>
          <w:rFonts w:eastAsia="Calibri" w:cs="Arial"/>
        </w:rPr>
        <w:t xml:space="preserve">across </w:t>
      </w:r>
      <w:r w:rsidRPr="00FF579A">
        <w:rPr>
          <w:rFonts w:eastAsia="Calibri" w:cs="Arial"/>
        </w:rPr>
        <w:t xml:space="preserve">political cycles to ensure </w:t>
      </w:r>
      <w:r w:rsidR="00832C7D" w:rsidRPr="00FF579A">
        <w:rPr>
          <w:rFonts w:eastAsia="Calibri" w:cs="Arial"/>
        </w:rPr>
        <w:t xml:space="preserve">the strategy </w:t>
      </w:r>
      <w:r w:rsidRPr="00FF579A">
        <w:rPr>
          <w:rFonts w:eastAsia="Calibri" w:cs="Arial"/>
        </w:rPr>
        <w:t>delivers lasting change for all disabled people and their whānau.</w:t>
      </w:r>
    </w:p>
    <w:p w14:paraId="4C4ABB3C" w14:textId="124290BD" w:rsidR="00391829" w:rsidRPr="00FF579A" w:rsidRDefault="002A38EA" w:rsidP="005B5E74">
      <w:pPr>
        <w:pStyle w:val="Heading1"/>
      </w:pPr>
      <w:bookmarkStart w:id="12" w:name="_Toc214899827"/>
      <w:r w:rsidRPr="00FF579A">
        <w:lastRenderedPageBreak/>
        <w:t xml:space="preserve">2 </w:t>
      </w:r>
      <w:r w:rsidR="00182ACE" w:rsidRPr="00FF579A">
        <w:t>S</w:t>
      </w:r>
      <w:r w:rsidR="00391829" w:rsidRPr="00FF579A">
        <w:t>trategy development</w:t>
      </w:r>
      <w:bookmarkEnd w:id="12"/>
    </w:p>
    <w:p w14:paraId="2B050F17" w14:textId="071E7F76" w:rsidR="00477A3A" w:rsidRPr="00FF579A" w:rsidRDefault="00404269" w:rsidP="008C79FD">
      <w:pPr>
        <w:rPr>
          <w:rFonts w:eastAsiaTheme="majorEastAsia"/>
          <w:b/>
          <w:bCs/>
          <w:iCs/>
          <w:sz w:val="24"/>
        </w:rPr>
      </w:pPr>
      <w:r w:rsidRPr="00FF579A">
        <w:t>The</w:t>
      </w:r>
      <w:r w:rsidR="00FB68EC" w:rsidRPr="00FF579A">
        <w:t xml:space="preserve"> </w:t>
      </w:r>
      <w:r w:rsidR="00E2317C" w:rsidRPr="00FF579A">
        <w:t xml:space="preserve">current </w:t>
      </w:r>
      <w:r w:rsidR="00FB68EC" w:rsidRPr="00FF579A">
        <w:t xml:space="preserve">New Zealand Disability Strategy </w:t>
      </w:r>
      <w:r w:rsidR="00D26859" w:rsidRPr="00FF579A">
        <w:t xml:space="preserve">was published in 2016 with a </w:t>
      </w:r>
      <w:r w:rsidR="00B30F9A" w:rsidRPr="00FF579A">
        <w:t>10</w:t>
      </w:r>
      <w:r w:rsidR="00F135A9" w:rsidRPr="00FF579A">
        <w:t>-</w:t>
      </w:r>
      <w:r w:rsidR="00D26859" w:rsidRPr="00FF579A">
        <w:t>year time frame</w:t>
      </w:r>
      <w:r w:rsidR="00B30F9A" w:rsidRPr="00FF579A">
        <w:t xml:space="preserve"> which</w:t>
      </w:r>
      <w:r w:rsidR="009B6648" w:rsidRPr="00FF579A">
        <w:t xml:space="preserve"> </w:t>
      </w:r>
      <w:r w:rsidR="007B0A77" w:rsidRPr="00FF579A">
        <w:t xml:space="preserve">was due to </w:t>
      </w:r>
      <w:r w:rsidR="00E2317C" w:rsidRPr="00FF579A">
        <w:t xml:space="preserve">expire in </w:t>
      </w:r>
      <w:r w:rsidR="00290EAC" w:rsidRPr="00FF579A">
        <w:t>2026</w:t>
      </w:r>
      <w:r w:rsidR="00E2317C" w:rsidRPr="00FF579A">
        <w:t xml:space="preserve">. </w:t>
      </w:r>
      <w:r w:rsidR="004C4040" w:rsidRPr="00FF579A">
        <w:t xml:space="preserve"> </w:t>
      </w:r>
      <w:r w:rsidR="00477A3A" w:rsidRPr="00FF579A">
        <w:t>On 11 March 2025, Cabinet authorised the Minister for Disability Issues to develop a refreshed New Zealand Disability Strategy 2026</w:t>
      </w:r>
      <w:r w:rsidR="00862714" w:rsidRPr="00FF579A">
        <w:t xml:space="preserve"> </w:t>
      </w:r>
      <w:r w:rsidR="00477A3A" w:rsidRPr="00FF579A">
        <w:t>-</w:t>
      </w:r>
      <w:r w:rsidR="00862714" w:rsidRPr="00FF579A">
        <w:t xml:space="preserve"> </w:t>
      </w:r>
      <w:r w:rsidR="00477A3A" w:rsidRPr="00FF579A">
        <w:t xml:space="preserve">2030 (the </w:t>
      </w:r>
      <w:r w:rsidR="00EC19A5" w:rsidRPr="00FF579A">
        <w:t>s</w:t>
      </w:r>
      <w:r w:rsidR="00477A3A" w:rsidRPr="00FF579A">
        <w:t>trategy)</w:t>
      </w:r>
      <w:r w:rsidR="00E82390" w:rsidRPr="00FF579A">
        <w:t>. It was agreed that the strategy would focus on</w:t>
      </w:r>
      <w:r w:rsidR="00477A3A" w:rsidRPr="00FF579A">
        <w:t xml:space="preserve"> </w:t>
      </w:r>
      <w:r w:rsidR="64365D4F" w:rsidRPr="00FF579A">
        <w:t>5</w:t>
      </w:r>
      <w:r w:rsidR="00160A74" w:rsidRPr="00FF579A">
        <w:t xml:space="preserve"> </w:t>
      </w:r>
      <w:r w:rsidR="00477A3A" w:rsidRPr="00FF579A">
        <w:t>priority outcome areas: education, employment, health, housing</w:t>
      </w:r>
      <w:r w:rsidR="000D5C1E" w:rsidRPr="00FF579A">
        <w:t>,</w:t>
      </w:r>
      <w:r w:rsidR="00477A3A" w:rsidRPr="00FF579A">
        <w:t xml:space="preserve"> and justice</w:t>
      </w:r>
      <w:r w:rsidR="00E82390" w:rsidRPr="00FF579A">
        <w:t xml:space="preserve"> and included</w:t>
      </w:r>
      <w:r w:rsidR="004E6FA4" w:rsidRPr="00FF579A">
        <w:t xml:space="preserve"> an overarching vision </w:t>
      </w:r>
      <w:r w:rsidR="00313AA3" w:rsidRPr="00FF579A">
        <w:t xml:space="preserve">and a set of principles to </w:t>
      </w:r>
      <w:r w:rsidR="00E82390" w:rsidRPr="00FF579A">
        <w:t>guide</w:t>
      </w:r>
      <w:r w:rsidR="00313AA3" w:rsidRPr="00FF579A">
        <w:t xml:space="preserve"> the interpretation and implementation of the </w:t>
      </w:r>
      <w:r w:rsidR="00B9392E" w:rsidRPr="00FF579A">
        <w:t>strategy.</w:t>
      </w:r>
      <w:r w:rsidR="004E6FA4" w:rsidRPr="00FF579A">
        <w:t xml:space="preserve"> </w:t>
      </w:r>
    </w:p>
    <w:p w14:paraId="267DB256" w14:textId="3A0FCC97" w:rsidR="00A50178" w:rsidRPr="00FF579A" w:rsidRDefault="00A50178" w:rsidP="00C20B02">
      <w:pPr>
        <w:pStyle w:val="Heading2"/>
      </w:pPr>
      <w:r w:rsidRPr="00FF579A">
        <w:t>2.1 Collaboration</w:t>
      </w:r>
      <w:r w:rsidR="00C20B02" w:rsidRPr="00FF579A">
        <w:t xml:space="preserve"> with the sector</w:t>
      </w:r>
    </w:p>
    <w:p w14:paraId="7B71C98B" w14:textId="06F2AA58" w:rsidR="1285398C" w:rsidRPr="00FF579A" w:rsidRDefault="1285398C">
      <w:r w:rsidRPr="00FF579A">
        <w:t>The vision and principles of the strategy were developed through 11 workshops with disability groups</w:t>
      </w:r>
      <w:r w:rsidR="00646B80" w:rsidRPr="00FF579A">
        <w:t xml:space="preserve">, including </w:t>
      </w:r>
      <w:r w:rsidR="008F1641" w:rsidRPr="00FF579A">
        <w:t>5</w:t>
      </w:r>
      <w:r w:rsidRPr="00FF579A">
        <w:t xml:space="preserve"> </w:t>
      </w:r>
      <w:r w:rsidR="00560C14" w:rsidRPr="00FF579A">
        <w:t xml:space="preserve">workshops </w:t>
      </w:r>
      <w:r w:rsidRPr="00FF579A">
        <w:t>with tāngata whaikaha Māori groups.</w:t>
      </w:r>
    </w:p>
    <w:p w14:paraId="0D346B48" w14:textId="0D26CA1C" w:rsidR="00477A3A" w:rsidRPr="00FF579A" w:rsidRDefault="008F6D11" w:rsidP="008C79FD">
      <w:r w:rsidRPr="00FF579A">
        <w:t xml:space="preserve">The Ministry established </w:t>
      </w:r>
      <w:r w:rsidR="00477A3A" w:rsidRPr="00FF579A">
        <w:t xml:space="preserve">Working Groups </w:t>
      </w:r>
      <w:r w:rsidR="00545628" w:rsidRPr="00FF579A">
        <w:t xml:space="preserve">for each of the 5 outcome areas. These included </w:t>
      </w:r>
      <w:r w:rsidR="00477A3A" w:rsidRPr="00FF579A">
        <w:t xml:space="preserve">disability community and sector representatives </w:t>
      </w:r>
      <w:r w:rsidR="00895684" w:rsidRPr="00FF579A">
        <w:t xml:space="preserve">alongside </w:t>
      </w:r>
      <w:r w:rsidR="0044367F" w:rsidRPr="00FF579A">
        <w:t>officials from relevant agencies</w:t>
      </w:r>
      <w:r w:rsidR="00895684" w:rsidRPr="00FF579A">
        <w:t>.</w:t>
      </w:r>
      <w:r w:rsidR="00DC112E" w:rsidRPr="00FF579A">
        <w:t xml:space="preserve"> </w:t>
      </w:r>
      <w:r w:rsidR="00895684" w:rsidRPr="00FF579A">
        <w:t xml:space="preserve">Working Group members </w:t>
      </w:r>
      <w:r w:rsidR="00245940" w:rsidRPr="00FF579A">
        <w:t>collaborated</w:t>
      </w:r>
      <w:r w:rsidR="00DC112E" w:rsidRPr="00FF579A">
        <w:t xml:space="preserve"> to </w:t>
      </w:r>
      <w:r w:rsidR="00477A3A" w:rsidRPr="00FF579A">
        <w:t xml:space="preserve">develop proposals for the refreshed </w:t>
      </w:r>
      <w:r w:rsidR="0044367F" w:rsidRPr="00FF579A">
        <w:t>s</w:t>
      </w:r>
      <w:r w:rsidR="00477A3A" w:rsidRPr="00FF579A">
        <w:t>trategy</w:t>
      </w:r>
      <w:r w:rsidR="00FF6942" w:rsidRPr="00FF579A">
        <w:t xml:space="preserve"> b</w:t>
      </w:r>
      <w:r w:rsidR="00E76ACD" w:rsidRPr="00FF579A">
        <w:t>etween</w:t>
      </w:r>
      <w:r w:rsidR="00477A3A" w:rsidRPr="00FF579A">
        <w:t xml:space="preserve"> April</w:t>
      </w:r>
      <w:r w:rsidR="00E76ACD" w:rsidRPr="00FF579A">
        <w:t xml:space="preserve"> and June</w:t>
      </w:r>
      <w:r w:rsidR="00477A3A" w:rsidRPr="00FF579A">
        <w:t xml:space="preserve"> 2025</w:t>
      </w:r>
      <w:r w:rsidR="00FF6942" w:rsidRPr="00FF579A">
        <w:t>.</w:t>
      </w:r>
      <w:r w:rsidR="00917CB6" w:rsidRPr="00FF579A">
        <w:rPr>
          <w:rStyle w:val="FootnoteReference"/>
        </w:rPr>
        <w:footnoteReference w:id="3"/>
      </w:r>
      <w:r w:rsidR="00FF6942" w:rsidRPr="00FF579A">
        <w:t xml:space="preserve"> </w:t>
      </w:r>
      <w:r w:rsidR="00E97F42" w:rsidRPr="00FF579A">
        <w:t>For each outcome are</w:t>
      </w:r>
      <w:r w:rsidR="001F6D39" w:rsidRPr="00FF579A">
        <w:t>a</w:t>
      </w:r>
      <w:r w:rsidR="00E97F42" w:rsidRPr="00FF579A">
        <w:t xml:space="preserve"> th</w:t>
      </w:r>
      <w:r w:rsidR="00245940" w:rsidRPr="00FF579A">
        <w:t xml:space="preserve">ey developed </w:t>
      </w:r>
      <w:r w:rsidR="00E97F42" w:rsidRPr="00FF579A">
        <w:t xml:space="preserve">a </w:t>
      </w:r>
      <w:r w:rsidR="00477A3A" w:rsidRPr="00FF579A">
        <w:t xml:space="preserve">proposed goal, </w:t>
      </w:r>
      <w:r w:rsidR="00E97F42" w:rsidRPr="00FF579A">
        <w:t xml:space="preserve">a </w:t>
      </w:r>
      <w:r w:rsidR="00BA5E4B" w:rsidRPr="00FF579A">
        <w:t xml:space="preserve">description </w:t>
      </w:r>
      <w:r w:rsidR="003532F9" w:rsidRPr="00FF579A">
        <w:t xml:space="preserve">of </w:t>
      </w:r>
      <w:r w:rsidR="00E97F42" w:rsidRPr="00FF579A">
        <w:t>what</w:t>
      </w:r>
      <w:r w:rsidR="003532F9" w:rsidRPr="00FF579A">
        <w:t xml:space="preserve"> success</w:t>
      </w:r>
      <w:r w:rsidR="00E97F42" w:rsidRPr="00FF579A">
        <w:t xml:space="preserve"> means</w:t>
      </w:r>
      <w:r w:rsidR="00477A3A" w:rsidRPr="00FF579A">
        <w:t xml:space="preserve">, </w:t>
      </w:r>
      <w:r w:rsidR="00E97F42" w:rsidRPr="00FF579A">
        <w:t>a</w:t>
      </w:r>
      <w:r w:rsidR="00477A3A" w:rsidRPr="00FF579A">
        <w:t xml:space="preserve"> case for change, and actions.  </w:t>
      </w:r>
    </w:p>
    <w:p w14:paraId="08CC5C68" w14:textId="445800E7" w:rsidR="00520435" w:rsidRPr="00FF579A" w:rsidRDefault="00F6362A" w:rsidP="008C79FD">
      <w:r w:rsidRPr="00FF579A">
        <w:t>T</w:t>
      </w:r>
      <w:r w:rsidR="00520435" w:rsidRPr="00FF579A">
        <w:t>he Working Groups prioritise</w:t>
      </w:r>
      <w:r w:rsidRPr="00FF579A">
        <w:t>d</w:t>
      </w:r>
      <w:r w:rsidR="00520435" w:rsidRPr="00FF579A">
        <w:t xml:space="preserve"> their proposed actions based on key criteria. These include</w:t>
      </w:r>
      <w:r w:rsidR="1ED316A9" w:rsidRPr="00FF579A">
        <w:t>d</w:t>
      </w:r>
      <w:r w:rsidR="00520435" w:rsidRPr="00FF579A">
        <w:t xml:space="preserve"> how feasible </w:t>
      </w:r>
      <w:r w:rsidR="007F400B" w:rsidRPr="00FF579A">
        <w:t>is</w:t>
      </w:r>
      <w:r w:rsidR="00520435" w:rsidRPr="00FF579A">
        <w:t xml:space="preserve"> the </w:t>
      </w:r>
      <w:r w:rsidR="00546FEB" w:rsidRPr="00FF579A">
        <w:t xml:space="preserve">delivery of </w:t>
      </w:r>
      <w:r w:rsidR="00962191" w:rsidRPr="00FF579A">
        <w:t>actions</w:t>
      </w:r>
      <w:r w:rsidR="00520435" w:rsidRPr="00FF579A">
        <w:t xml:space="preserve"> </w:t>
      </w:r>
      <w:r w:rsidR="0006383D" w:rsidRPr="00FF579A">
        <w:t>within</w:t>
      </w:r>
      <w:r w:rsidR="00520435" w:rsidRPr="00FF579A">
        <w:t xml:space="preserve"> </w:t>
      </w:r>
      <w:r w:rsidR="0006207D" w:rsidRPr="00FF579A">
        <w:t xml:space="preserve">the </w:t>
      </w:r>
      <w:r w:rsidR="49B9F23D" w:rsidRPr="00FF579A">
        <w:t>5</w:t>
      </w:r>
      <w:r w:rsidR="00552D65" w:rsidRPr="00FF579A">
        <w:t>-</w:t>
      </w:r>
      <w:r w:rsidR="00520435" w:rsidRPr="00FF579A">
        <w:t>year</w:t>
      </w:r>
      <w:r w:rsidR="0006207D" w:rsidRPr="00FF579A">
        <w:t xml:space="preserve"> period</w:t>
      </w:r>
      <w:r w:rsidR="00520435" w:rsidRPr="00FF579A">
        <w:t xml:space="preserve">, </w:t>
      </w:r>
      <w:r w:rsidR="0006207D" w:rsidRPr="00FF579A">
        <w:t>how the actions</w:t>
      </w:r>
      <w:r w:rsidR="00520435" w:rsidRPr="00FF579A">
        <w:t xml:space="preserve"> align with </w:t>
      </w:r>
      <w:r w:rsidR="00552D65" w:rsidRPr="00FF579A">
        <w:t>G</w:t>
      </w:r>
      <w:r w:rsidR="00520435" w:rsidRPr="00FF579A">
        <w:t xml:space="preserve">overnment priorities, evidence </w:t>
      </w:r>
      <w:r w:rsidR="00F550D5" w:rsidRPr="00FF579A">
        <w:t xml:space="preserve">for </w:t>
      </w:r>
      <w:r w:rsidR="00520435" w:rsidRPr="00FF579A">
        <w:t>positive impacts on the lives of disabled people and tāngata whaikaha Māori</w:t>
      </w:r>
      <w:r w:rsidR="0006207D" w:rsidRPr="00FF579A">
        <w:t xml:space="preserve">, </w:t>
      </w:r>
      <w:r w:rsidR="00520435" w:rsidRPr="00FF579A">
        <w:t>affordability and value for money, and whether the</w:t>
      </w:r>
      <w:r w:rsidR="00F550D5" w:rsidRPr="00FF579A">
        <w:t xml:space="preserve"> actions</w:t>
      </w:r>
      <w:r w:rsidR="00520435" w:rsidRPr="00FF579A">
        <w:t xml:space="preserve"> </w:t>
      </w:r>
      <w:r w:rsidR="00EF5DEE" w:rsidRPr="00FF579A">
        <w:t>are</w:t>
      </w:r>
      <w:r w:rsidR="0005329C" w:rsidRPr="00FF579A">
        <w:t xml:space="preserve"> </w:t>
      </w:r>
      <w:r w:rsidR="00520435" w:rsidRPr="00FF579A">
        <w:t xml:space="preserve">sufficiently tangible, specific, and measurable. </w:t>
      </w:r>
    </w:p>
    <w:p w14:paraId="0FBFD7AE" w14:textId="6640E40F" w:rsidR="00B81ED5" w:rsidRPr="00FF579A" w:rsidRDefault="00484BB1" w:rsidP="3092CC4D">
      <w:r w:rsidRPr="00FF579A">
        <w:t xml:space="preserve">Cabinet </w:t>
      </w:r>
      <w:r w:rsidR="00D46083" w:rsidRPr="00FF579A">
        <w:t>gave the</w:t>
      </w:r>
      <w:r w:rsidR="00B81ED5" w:rsidRPr="00FF579A">
        <w:t xml:space="preserve"> Ministerial Disability Leadership Group and the Minister of Justice </w:t>
      </w:r>
      <w:r w:rsidR="006711AB" w:rsidRPr="00FF579A">
        <w:t xml:space="preserve">authority to approve the draft strategy </w:t>
      </w:r>
      <w:r w:rsidR="003171FD" w:rsidRPr="00FF579A">
        <w:t xml:space="preserve">for consultation.  </w:t>
      </w:r>
      <w:r w:rsidR="00CD31E2" w:rsidRPr="00FF579A">
        <w:t xml:space="preserve">The </w:t>
      </w:r>
      <w:r w:rsidR="00EC6866" w:rsidRPr="00FF579A">
        <w:t>M</w:t>
      </w:r>
      <w:r w:rsidR="00CD31E2" w:rsidRPr="00FF579A">
        <w:t xml:space="preserve">inisterial </w:t>
      </w:r>
      <w:r w:rsidR="00EC6866" w:rsidRPr="00FF579A">
        <w:t>D</w:t>
      </w:r>
      <w:r w:rsidR="00CD31E2" w:rsidRPr="00FF579A">
        <w:t xml:space="preserve">isability </w:t>
      </w:r>
      <w:r w:rsidR="00EC6866" w:rsidRPr="00FF579A">
        <w:t>L</w:t>
      </w:r>
      <w:r w:rsidR="00CD31E2" w:rsidRPr="00FF579A">
        <w:t xml:space="preserve">eadership </w:t>
      </w:r>
      <w:r w:rsidR="00EC6866" w:rsidRPr="00FF579A">
        <w:t>G</w:t>
      </w:r>
      <w:r w:rsidR="00CD31E2" w:rsidRPr="00FF579A">
        <w:t>roup</w:t>
      </w:r>
      <w:r w:rsidR="00EC6866" w:rsidRPr="00FF579A">
        <w:t xml:space="preserve"> and </w:t>
      </w:r>
      <w:r w:rsidR="00CD31E2" w:rsidRPr="00FF579A">
        <w:t xml:space="preserve">the </w:t>
      </w:r>
      <w:r w:rsidR="00EC6866" w:rsidRPr="00FF579A">
        <w:t>Minist</w:t>
      </w:r>
      <w:r w:rsidR="00697190" w:rsidRPr="00FF579A">
        <w:t xml:space="preserve">er of Justice </w:t>
      </w:r>
      <w:r w:rsidR="00B81ED5" w:rsidRPr="00FF579A">
        <w:t xml:space="preserve">considered the </w:t>
      </w:r>
      <w:r w:rsidR="006A18F0" w:rsidRPr="00FF579A">
        <w:t xml:space="preserve">drafts prepared by the </w:t>
      </w:r>
      <w:r w:rsidR="00B81ED5" w:rsidRPr="00FF579A">
        <w:t xml:space="preserve">Working Groups and officials </w:t>
      </w:r>
      <w:r w:rsidR="003F5567" w:rsidRPr="00FF579A">
        <w:t xml:space="preserve">and approved it for </w:t>
      </w:r>
      <w:r w:rsidR="00B81ED5" w:rsidRPr="00FF579A">
        <w:t>public consultation in August 2025</w:t>
      </w:r>
      <w:r w:rsidR="3C165695" w:rsidRPr="00FF579A">
        <w:t xml:space="preserve">. </w:t>
      </w:r>
    </w:p>
    <w:p w14:paraId="3758A1F8" w14:textId="0E6B96F1" w:rsidR="00AE2B61" w:rsidRPr="00FF579A" w:rsidRDefault="00AE2B61">
      <w:pPr>
        <w:spacing w:before="0" w:after="0" w:line="240" w:lineRule="auto"/>
        <w:rPr>
          <w:b/>
          <w:bCs/>
        </w:rPr>
      </w:pPr>
    </w:p>
    <w:p w14:paraId="658FBC13" w14:textId="31AE4086" w:rsidR="00510453" w:rsidRPr="00FF579A" w:rsidRDefault="00D01868" w:rsidP="00510453">
      <w:pPr>
        <w:pStyle w:val="Heading2"/>
      </w:pPr>
      <w:r w:rsidRPr="00FF579A">
        <w:lastRenderedPageBreak/>
        <w:t>2.</w:t>
      </w:r>
      <w:r w:rsidR="008A0E42" w:rsidRPr="00FF579A">
        <w:t>2</w:t>
      </w:r>
      <w:r w:rsidRPr="00FF579A">
        <w:t xml:space="preserve"> </w:t>
      </w:r>
      <w:r w:rsidR="00510453" w:rsidRPr="00FF579A">
        <w:t>Approach to strategy refresh and consultation</w:t>
      </w:r>
    </w:p>
    <w:p w14:paraId="30B3F666" w14:textId="77C05A39" w:rsidR="007B01F2" w:rsidRPr="00FF579A" w:rsidRDefault="007B01F2" w:rsidP="006D2F64">
      <w:pPr>
        <w:spacing w:after="0"/>
        <w:rPr>
          <w:rFonts w:eastAsia="Verdana" w:cs="Verdana"/>
          <w:color w:val="000000" w:themeColor="text1"/>
        </w:rPr>
      </w:pPr>
      <w:r w:rsidRPr="00FF579A">
        <w:rPr>
          <w:rFonts w:eastAsia="Verdana" w:cs="Verdana"/>
          <w:color w:val="000000" w:themeColor="text1"/>
        </w:rPr>
        <w:t>Consultation on the strategy took place over the period 1</w:t>
      </w:r>
      <w:r w:rsidR="00CF17E6" w:rsidRPr="00FF579A">
        <w:rPr>
          <w:rFonts w:eastAsia="Verdana" w:cs="Verdana"/>
          <w:color w:val="000000" w:themeColor="text1"/>
        </w:rPr>
        <w:t>9</w:t>
      </w:r>
      <w:r w:rsidRPr="00FF579A">
        <w:rPr>
          <w:rFonts w:eastAsia="Verdana" w:cs="Verdana"/>
          <w:color w:val="000000" w:themeColor="text1"/>
        </w:rPr>
        <w:t xml:space="preserve"> August to 28 September 2025. </w:t>
      </w:r>
      <w:r w:rsidR="008F6D11" w:rsidRPr="00FF579A">
        <w:rPr>
          <w:rFonts w:eastAsia="Verdana" w:cs="Verdana"/>
          <w:color w:val="000000" w:themeColor="text1"/>
        </w:rPr>
        <w:t xml:space="preserve">The Ministry </w:t>
      </w:r>
      <w:r w:rsidRPr="00FF579A">
        <w:rPr>
          <w:rFonts w:eastAsia="Verdana" w:cs="Verdana"/>
          <w:color w:val="000000" w:themeColor="text1"/>
        </w:rPr>
        <w:t xml:space="preserve">sought feedback from the public to </w:t>
      </w:r>
      <w:r w:rsidR="00183C16" w:rsidRPr="00FF579A">
        <w:rPr>
          <w:rFonts w:eastAsia="Verdana" w:cs="Verdana"/>
          <w:color w:val="000000" w:themeColor="text1"/>
        </w:rPr>
        <w:t>understand</w:t>
      </w:r>
      <w:r w:rsidRPr="00FF579A">
        <w:rPr>
          <w:rFonts w:eastAsia="Verdana" w:cs="Verdana"/>
          <w:color w:val="000000" w:themeColor="text1"/>
        </w:rPr>
        <w:t xml:space="preserve"> </w:t>
      </w:r>
      <w:r w:rsidR="00BD016D" w:rsidRPr="00FF579A">
        <w:rPr>
          <w:rFonts w:eastAsia="Verdana" w:cs="Verdana"/>
          <w:color w:val="000000" w:themeColor="text1"/>
        </w:rPr>
        <w:t xml:space="preserve">the level of </w:t>
      </w:r>
      <w:r w:rsidRPr="00FF579A">
        <w:rPr>
          <w:rFonts w:eastAsia="Verdana" w:cs="Verdana"/>
          <w:color w:val="000000" w:themeColor="text1"/>
        </w:rPr>
        <w:t xml:space="preserve">support for </w:t>
      </w:r>
      <w:r w:rsidR="00183C16" w:rsidRPr="00FF579A">
        <w:rPr>
          <w:rFonts w:eastAsia="Verdana" w:cs="Verdana"/>
          <w:color w:val="000000" w:themeColor="text1"/>
        </w:rPr>
        <w:t xml:space="preserve">different </w:t>
      </w:r>
      <w:r w:rsidRPr="00FF579A">
        <w:rPr>
          <w:rFonts w:eastAsia="Verdana" w:cs="Verdana"/>
          <w:color w:val="000000" w:themeColor="text1"/>
        </w:rPr>
        <w:t>aspects of the strategy</w:t>
      </w:r>
      <w:r w:rsidR="00BD016D" w:rsidRPr="00FF579A">
        <w:rPr>
          <w:rFonts w:eastAsia="Verdana" w:cs="Verdana"/>
          <w:color w:val="000000" w:themeColor="text1"/>
        </w:rPr>
        <w:t xml:space="preserve"> and</w:t>
      </w:r>
      <w:r w:rsidRPr="00FF579A">
        <w:rPr>
          <w:rFonts w:eastAsia="Verdana" w:cs="Verdana"/>
          <w:color w:val="000000" w:themeColor="text1"/>
        </w:rPr>
        <w:t xml:space="preserve"> identify gaps and emerging priorities</w:t>
      </w:r>
      <w:r w:rsidR="009B60E0" w:rsidRPr="00FF579A">
        <w:rPr>
          <w:rFonts w:eastAsia="Verdana" w:cs="Verdana"/>
          <w:color w:val="000000" w:themeColor="text1"/>
        </w:rPr>
        <w:t>.</w:t>
      </w:r>
      <w:r w:rsidRPr="00FF579A" w:rsidDel="009B60E0">
        <w:rPr>
          <w:rFonts w:eastAsia="Verdana" w:cs="Verdana"/>
          <w:color w:val="000000" w:themeColor="text1"/>
        </w:rPr>
        <w:t xml:space="preserve"> </w:t>
      </w:r>
      <w:r w:rsidR="009B60E0" w:rsidRPr="00FF579A">
        <w:rPr>
          <w:rFonts w:eastAsia="Verdana" w:cs="Verdana"/>
          <w:color w:val="000000" w:themeColor="text1"/>
        </w:rPr>
        <w:t xml:space="preserve">We </w:t>
      </w:r>
      <w:r w:rsidRPr="00FF579A">
        <w:rPr>
          <w:rFonts w:eastAsia="Verdana" w:cs="Verdana"/>
          <w:color w:val="000000" w:themeColor="text1"/>
        </w:rPr>
        <w:t>received feedback from a wide range of stakeholder groups, individuals</w:t>
      </w:r>
      <w:r w:rsidR="00DB4071" w:rsidRPr="00FF579A">
        <w:rPr>
          <w:rFonts w:eastAsia="Verdana" w:cs="Verdana"/>
          <w:color w:val="000000" w:themeColor="text1"/>
        </w:rPr>
        <w:t>,</w:t>
      </w:r>
      <w:r w:rsidRPr="00FF579A">
        <w:rPr>
          <w:rFonts w:eastAsia="Verdana" w:cs="Verdana"/>
          <w:color w:val="000000" w:themeColor="text1"/>
        </w:rPr>
        <w:t xml:space="preserve"> and whānau</w:t>
      </w:r>
      <w:r w:rsidR="005E64D0" w:rsidRPr="00FF579A">
        <w:rPr>
          <w:rFonts w:eastAsia="Verdana" w:cs="Verdana"/>
          <w:color w:val="000000" w:themeColor="text1"/>
        </w:rPr>
        <w:t xml:space="preserve"> on the following:</w:t>
      </w:r>
      <w:r w:rsidRPr="00FF579A">
        <w:rPr>
          <w:rFonts w:eastAsia="Verdana" w:cs="Verdana"/>
          <w:color w:val="000000" w:themeColor="text1"/>
        </w:rPr>
        <w:t xml:space="preserve"> </w:t>
      </w:r>
    </w:p>
    <w:p w14:paraId="41ABED69" w14:textId="7FCF3555" w:rsidR="007B01F2" w:rsidRPr="00FF579A" w:rsidRDefault="00B76945" w:rsidP="005E64D0">
      <w:pPr>
        <w:numPr>
          <w:ilvl w:val="0"/>
          <w:numId w:val="77"/>
        </w:numPr>
        <w:spacing w:line="240" w:lineRule="auto"/>
        <w:ind w:left="714" w:hanging="357"/>
        <w:rPr>
          <w:rFonts w:eastAsia="Verdana" w:cs="Verdana"/>
          <w:color w:val="000000" w:themeColor="text1"/>
        </w:rPr>
      </w:pPr>
      <w:r w:rsidRPr="00FF579A">
        <w:rPr>
          <w:rFonts w:eastAsia="Verdana" w:cs="Verdana"/>
          <w:color w:val="000000" w:themeColor="text1"/>
        </w:rPr>
        <w:t>c</w:t>
      </w:r>
      <w:r w:rsidR="007B01F2" w:rsidRPr="00FF579A">
        <w:rPr>
          <w:rFonts w:eastAsia="Verdana" w:cs="Verdana"/>
          <w:color w:val="000000" w:themeColor="text1"/>
        </w:rPr>
        <w:t>larity, alignment and confidence in the vision</w:t>
      </w:r>
    </w:p>
    <w:p w14:paraId="7BBFBBA5" w14:textId="4B3E0BA5" w:rsidR="007B01F2" w:rsidRPr="00FF579A" w:rsidRDefault="00602296"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i</w:t>
      </w:r>
      <w:r w:rsidR="007B01F2" w:rsidRPr="00FF579A">
        <w:rPr>
          <w:rFonts w:eastAsia="Verdana" w:cs="Verdana"/>
          <w:color w:val="000000" w:themeColor="text1"/>
          <w:szCs w:val="22"/>
        </w:rPr>
        <w:t>mportance of the principles</w:t>
      </w:r>
    </w:p>
    <w:p w14:paraId="058EAC5F" w14:textId="265185E5" w:rsidR="007B01F2" w:rsidRPr="00FF579A" w:rsidRDefault="00710CD8" w:rsidP="005E64D0">
      <w:pPr>
        <w:numPr>
          <w:ilvl w:val="0"/>
          <w:numId w:val="77"/>
        </w:numPr>
        <w:spacing w:line="240" w:lineRule="auto"/>
        <w:ind w:left="714" w:hanging="357"/>
        <w:rPr>
          <w:rFonts w:eastAsia="Verdana" w:cs="Verdana"/>
          <w:color w:val="000000" w:themeColor="text1"/>
        </w:rPr>
      </w:pPr>
      <w:r w:rsidRPr="00FF579A">
        <w:rPr>
          <w:rFonts w:eastAsia="Verdana" w:cs="Verdana"/>
          <w:color w:val="000000" w:themeColor="text1"/>
        </w:rPr>
        <w:t>l</w:t>
      </w:r>
      <w:r w:rsidR="00DB15A3" w:rsidRPr="00FF579A">
        <w:rPr>
          <w:rFonts w:eastAsia="Verdana" w:cs="Verdana"/>
          <w:color w:val="000000" w:themeColor="text1"/>
        </w:rPr>
        <w:t>evel of a</w:t>
      </w:r>
      <w:r w:rsidR="007B01F2" w:rsidRPr="00FF579A">
        <w:rPr>
          <w:rFonts w:eastAsia="Verdana" w:cs="Verdana"/>
          <w:color w:val="000000" w:themeColor="text1"/>
        </w:rPr>
        <w:t>greement with the goal, success description and actions in each outcome area</w:t>
      </w:r>
    </w:p>
    <w:p w14:paraId="4D775CB4" w14:textId="208A6A93" w:rsidR="007B01F2" w:rsidRPr="00FF579A" w:rsidRDefault="006F0797"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o</w:t>
      </w:r>
      <w:r w:rsidR="007B01F2" w:rsidRPr="00FF579A">
        <w:rPr>
          <w:rFonts w:eastAsia="Verdana" w:cs="Verdana"/>
          <w:color w:val="000000" w:themeColor="text1"/>
          <w:szCs w:val="22"/>
        </w:rPr>
        <w:t xml:space="preserve">verall agreement with and confidence in the strategy. </w:t>
      </w:r>
    </w:p>
    <w:p w14:paraId="772C34F6" w14:textId="55B8CD95" w:rsidR="007B01F2" w:rsidRPr="00FF579A" w:rsidRDefault="007B01F2" w:rsidP="007B01F2">
      <w:pPr>
        <w:rPr>
          <w:rFonts w:eastAsia="Verdana" w:cs="Verdana"/>
          <w:color w:val="000000" w:themeColor="text1"/>
        </w:rPr>
      </w:pPr>
      <w:r w:rsidRPr="00FF579A">
        <w:rPr>
          <w:rFonts w:eastAsia="Verdana" w:cs="Verdana"/>
          <w:color w:val="000000" w:themeColor="text1"/>
        </w:rPr>
        <w:t xml:space="preserve">Feedback was sought in a range of ways including: </w:t>
      </w:r>
    </w:p>
    <w:p w14:paraId="75F8BDD2" w14:textId="5EAE9EDE" w:rsidR="007B01F2" w:rsidRPr="00FF579A" w:rsidRDefault="007B01F2"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an accessible online feedback form</w:t>
      </w:r>
    </w:p>
    <w:p w14:paraId="62971640" w14:textId="17F64FCE" w:rsidR="007B01F2" w:rsidRPr="00FF579A" w:rsidRDefault="007B01F2"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 xml:space="preserve">a Word feedback form, </w:t>
      </w:r>
      <w:r w:rsidR="002165B8" w:rsidRPr="00FF579A">
        <w:rPr>
          <w:rFonts w:eastAsia="Verdana" w:cs="Verdana"/>
          <w:color w:val="000000" w:themeColor="text1"/>
          <w:szCs w:val="22"/>
        </w:rPr>
        <w:t>to complete</w:t>
      </w:r>
      <w:r w:rsidRPr="00FF579A">
        <w:rPr>
          <w:rFonts w:eastAsia="Verdana" w:cs="Verdana"/>
          <w:color w:val="000000" w:themeColor="text1"/>
          <w:szCs w:val="22"/>
        </w:rPr>
        <w:t xml:space="preserve"> and return via email or post</w:t>
      </w:r>
    </w:p>
    <w:p w14:paraId="593D83EB" w14:textId="24762A6A" w:rsidR="007B01F2" w:rsidRPr="00FF579A" w:rsidRDefault="007B01F2"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 xml:space="preserve">a 3-minute video </w:t>
      </w:r>
    </w:p>
    <w:p w14:paraId="27FAB314" w14:textId="66FD0A66" w:rsidR="007B01F2" w:rsidRPr="00FF579A" w:rsidRDefault="007B01F2"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 xml:space="preserve">online hui and in-person hui </w:t>
      </w:r>
    </w:p>
    <w:p w14:paraId="57B4BE89" w14:textId="45656CA6" w:rsidR="007B01F2" w:rsidRPr="00FF579A" w:rsidRDefault="007B01F2" w:rsidP="005E64D0">
      <w:pPr>
        <w:numPr>
          <w:ilvl w:val="0"/>
          <w:numId w:val="77"/>
        </w:numPr>
        <w:spacing w:line="240" w:lineRule="auto"/>
        <w:ind w:left="714" w:hanging="357"/>
        <w:rPr>
          <w:rFonts w:eastAsia="Verdana" w:cs="Verdana"/>
          <w:color w:val="000000" w:themeColor="text1"/>
          <w:szCs w:val="22"/>
        </w:rPr>
      </w:pPr>
      <w:r w:rsidRPr="00FF579A">
        <w:rPr>
          <w:rFonts w:eastAsia="Verdana" w:cs="Verdana"/>
          <w:color w:val="000000" w:themeColor="text1"/>
          <w:szCs w:val="22"/>
        </w:rPr>
        <w:t>email submissions.</w:t>
      </w:r>
    </w:p>
    <w:p w14:paraId="7815DAFD" w14:textId="790E49BB" w:rsidR="00F62F70" w:rsidRPr="00FF579A" w:rsidRDefault="00887E4E" w:rsidP="00F62F70">
      <w:r w:rsidRPr="00FF579A">
        <w:rPr>
          <w:rFonts w:eastAsia="Verdana" w:cs="Verdana"/>
        </w:rPr>
        <w:t>A total</w:t>
      </w:r>
      <w:r w:rsidR="00F62F70" w:rsidRPr="00FF579A" w:rsidDel="00C75BDB">
        <w:rPr>
          <w:rFonts w:eastAsia="Verdana" w:cs="Verdana"/>
        </w:rPr>
        <w:t xml:space="preserve"> of </w:t>
      </w:r>
      <w:r w:rsidR="00F62F70" w:rsidRPr="00FF579A">
        <w:rPr>
          <w:rFonts w:eastAsia="Verdana" w:cs="Verdana"/>
        </w:rPr>
        <w:t xml:space="preserve">900 people </w:t>
      </w:r>
      <w:r w:rsidR="00C75BDB" w:rsidRPr="00FF579A">
        <w:rPr>
          <w:rFonts w:eastAsia="Verdana" w:cs="Verdana"/>
        </w:rPr>
        <w:t xml:space="preserve">attended </w:t>
      </w:r>
      <w:r w:rsidR="00F62F70" w:rsidRPr="00FF579A">
        <w:rPr>
          <w:rFonts w:eastAsia="Verdana" w:cs="Verdana"/>
        </w:rPr>
        <w:t>4</w:t>
      </w:r>
      <w:r w:rsidR="00437993" w:rsidRPr="00FF579A">
        <w:rPr>
          <w:rFonts w:eastAsia="Verdana" w:cs="Verdana"/>
        </w:rPr>
        <w:t>7</w:t>
      </w:r>
      <w:r w:rsidR="00F62F70" w:rsidRPr="00FF579A">
        <w:rPr>
          <w:rFonts w:eastAsia="Verdana" w:cs="Verdana"/>
        </w:rPr>
        <w:t xml:space="preserve"> hui held by either the Ministry or community groups</w:t>
      </w:r>
      <w:r w:rsidR="003E7BBA" w:rsidRPr="00FF579A">
        <w:rPr>
          <w:rFonts w:eastAsia="Verdana" w:cs="Verdana"/>
        </w:rPr>
        <w:t xml:space="preserve">, and </w:t>
      </w:r>
      <w:r w:rsidR="00883A46" w:rsidRPr="00FF579A">
        <w:rPr>
          <w:rFonts w:eastAsia="Verdana" w:cs="Verdana"/>
        </w:rPr>
        <w:t xml:space="preserve">the Ministry received </w:t>
      </w:r>
      <w:r w:rsidR="00220BCB" w:rsidRPr="00FF579A">
        <w:rPr>
          <w:rFonts w:eastAsia="Verdana" w:cs="Verdana"/>
        </w:rPr>
        <w:t>almost</w:t>
      </w:r>
      <w:r w:rsidR="00F62F70" w:rsidRPr="00FF579A">
        <w:t xml:space="preserve"> 570 items of </w:t>
      </w:r>
      <w:r w:rsidR="00383598" w:rsidRPr="00FF579A">
        <w:t xml:space="preserve">separate </w:t>
      </w:r>
      <w:r w:rsidR="00F62F70" w:rsidRPr="00FF579A">
        <w:t>feedback:</w:t>
      </w:r>
    </w:p>
    <w:p w14:paraId="797F052E" w14:textId="57148F72" w:rsidR="00F62F70" w:rsidRPr="00FF579A" w:rsidRDefault="00827991" w:rsidP="00F62F70">
      <w:pPr>
        <w:pStyle w:val="ListParagraph"/>
        <w:numPr>
          <w:ilvl w:val="0"/>
          <w:numId w:val="19"/>
        </w:numPr>
        <w:ind w:left="720"/>
      </w:pPr>
      <w:r w:rsidRPr="00FF579A">
        <w:t>o</w:t>
      </w:r>
      <w:r w:rsidR="00A5190C" w:rsidRPr="00FF579A">
        <w:t>ver 400</w:t>
      </w:r>
      <w:r w:rsidR="00F62F70" w:rsidRPr="00FF579A">
        <w:t xml:space="preserve"> online accessible feedback form</w:t>
      </w:r>
      <w:r w:rsidR="008835C3" w:rsidRPr="00FF579A">
        <w:t xml:space="preserve"> resp</w:t>
      </w:r>
      <w:r w:rsidR="00547410" w:rsidRPr="00FF579A">
        <w:t>onses</w:t>
      </w:r>
    </w:p>
    <w:p w14:paraId="18F6BDDC" w14:textId="3D214962" w:rsidR="00F62F70" w:rsidRPr="00FF579A" w:rsidRDefault="00F62F70" w:rsidP="00F62F70">
      <w:pPr>
        <w:pStyle w:val="ListParagraph"/>
        <w:numPr>
          <w:ilvl w:val="0"/>
          <w:numId w:val="19"/>
        </w:numPr>
        <w:ind w:left="720"/>
      </w:pPr>
      <w:r w:rsidRPr="00FF579A">
        <w:t>50 feedback forms</w:t>
      </w:r>
      <w:r w:rsidRPr="00FF579A" w:rsidDel="00F07AB7">
        <w:t xml:space="preserve"> </w:t>
      </w:r>
      <w:r w:rsidR="007442F2" w:rsidRPr="00FF579A">
        <w:t xml:space="preserve">were </w:t>
      </w:r>
      <w:r w:rsidR="00BE50DD" w:rsidRPr="00FF579A">
        <w:t>delivered</w:t>
      </w:r>
      <w:r w:rsidR="007442F2" w:rsidRPr="00FF579A">
        <w:t xml:space="preserve"> </w:t>
      </w:r>
      <w:r w:rsidR="00E855CA" w:rsidRPr="00FF579A">
        <w:t>by email</w:t>
      </w:r>
      <w:r w:rsidR="00E86C0D" w:rsidRPr="00FF579A">
        <w:t xml:space="preserve">, </w:t>
      </w:r>
      <w:r w:rsidR="00B93850" w:rsidRPr="00FF579A">
        <w:t>post</w:t>
      </w:r>
      <w:r w:rsidR="00BE50DD" w:rsidRPr="00FF579A">
        <w:t xml:space="preserve"> </w:t>
      </w:r>
      <w:r w:rsidR="00D123A2" w:rsidRPr="00FF579A">
        <w:t>or in person</w:t>
      </w:r>
    </w:p>
    <w:p w14:paraId="4CDE560C" w14:textId="3633E3C7" w:rsidR="00F62F70" w:rsidRPr="00FF579A" w:rsidRDefault="00827991" w:rsidP="00F62F70">
      <w:pPr>
        <w:pStyle w:val="ListParagraph"/>
        <w:numPr>
          <w:ilvl w:val="0"/>
          <w:numId w:val="19"/>
        </w:numPr>
        <w:ind w:left="720"/>
      </w:pPr>
      <w:r w:rsidRPr="00FF579A">
        <w:t>a</w:t>
      </w:r>
      <w:r w:rsidR="00F62F70" w:rsidRPr="00FF579A">
        <w:t xml:space="preserve">lmost 120 </w:t>
      </w:r>
      <w:r w:rsidR="00F07AB7" w:rsidRPr="00FF579A">
        <w:t xml:space="preserve">emailed </w:t>
      </w:r>
      <w:r w:rsidR="00F62F70" w:rsidRPr="00FF579A">
        <w:t>submissions</w:t>
      </w:r>
      <w:r w:rsidR="00F07AB7" w:rsidRPr="00FF579A">
        <w:t>.</w:t>
      </w:r>
      <w:r w:rsidR="00F62F70" w:rsidRPr="00FF579A">
        <w:t xml:space="preserve">  </w:t>
      </w:r>
    </w:p>
    <w:p w14:paraId="3762C4F4" w14:textId="59A9D295" w:rsidR="003F1A06" w:rsidRPr="00FF579A" w:rsidRDefault="003F1A06" w:rsidP="003F1A06">
      <w:pPr>
        <w:rPr>
          <w:rFonts w:eastAsia="Verdana" w:cs="Verdana"/>
          <w:color w:val="000000" w:themeColor="text1"/>
          <w:szCs w:val="22"/>
        </w:rPr>
      </w:pPr>
      <w:r w:rsidRPr="00FF579A">
        <w:rPr>
          <w:rFonts w:eastAsia="Verdana" w:cs="Verdana"/>
          <w:color w:val="000000" w:themeColor="text1"/>
          <w:szCs w:val="22"/>
        </w:rPr>
        <w:t xml:space="preserve">Feedback form respondents were asked and if they were responding on behalf of themselves, another person, a group or an organisation. Individual respondents were also </w:t>
      </w:r>
      <w:r w:rsidR="00437993" w:rsidRPr="00FF579A">
        <w:rPr>
          <w:rFonts w:eastAsia="Verdana" w:cs="Verdana"/>
          <w:color w:val="000000" w:themeColor="text1"/>
          <w:szCs w:val="22"/>
        </w:rPr>
        <w:t xml:space="preserve">asked </w:t>
      </w:r>
      <w:r w:rsidRPr="00FF579A">
        <w:rPr>
          <w:rFonts w:eastAsia="Verdana" w:cs="Verdana"/>
          <w:color w:val="000000" w:themeColor="text1"/>
          <w:szCs w:val="22"/>
        </w:rPr>
        <w:t>about their age, disability status, ethnicity, and gender</w:t>
      </w:r>
      <w:r w:rsidR="00A17565" w:rsidRPr="00FF579A">
        <w:rPr>
          <w:rFonts w:eastAsia="Verdana" w:cs="Verdana"/>
          <w:color w:val="000000" w:themeColor="text1"/>
          <w:szCs w:val="22"/>
        </w:rPr>
        <w:t>,</w:t>
      </w:r>
      <w:r w:rsidRPr="00FF579A">
        <w:rPr>
          <w:rFonts w:eastAsia="Verdana" w:cs="Verdana"/>
          <w:color w:val="000000" w:themeColor="text1"/>
          <w:szCs w:val="22"/>
        </w:rPr>
        <w:t xml:space="preserve"> and whether they were a carer or family member of a disabled person. </w:t>
      </w:r>
    </w:p>
    <w:p w14:paraId="5F1417E9" w14:textId="1C7C56F9" w:rsidR="24800542" w:rsidRPr="00FF579A" w:rsidRDefault="24800542" w:rsidP="20512ED5">
      <w:pPr>
        <w:rPr>
          <w:rFonts w:eastAsia="Verdana" w:cs="Verdana"/>
          <w:color w:val="000000" w:themeColor="text1"/>
        </w:rPr>
      </w:pPr>
      <w:r w:rsidRPr="00FF579A">
        <w:rPr>
          <w:rFonts w:eastAsia="Verdana" w:cs="Verdana"/>
          <w:color w:val="000000" w:themeColor="text1"/>
          <w:szCs w:val="22"/>
        </w:rPr>
        <w:t>The quantitative data in this report is from the online and Word feedback forms. Respondents were asked to answer questions using 5-point Likert scales:</w:t>
      </w:r>
    </w:p>
    <w:p w14:paraId="0ABF471F" w14:textId="7ED81FE7" w:rsidR="24800542" w:rsidRPr="00FF579A" w:rsidRDefault="24800542" w:rsidP="20512ED5">
      <w:r w:rsidRPr="00FF579A">
        <w:rPr>
          <w:b/>
        </w:rPr>
        <w:t>Agreement scale</w:t>
      </w:r>
      <w:r w:rsidRPr="00FF579A">
        <w:t xml:space="preserve"> (1 = strongly disagree, 3 = neither agree nor disagree, 5 = strongly agree) for the vision, strategy, and five outcome areas.</w:t>
      </w:r>
    </w:p>
    <w:p w14:paraId="65980A71" w14:textId="4D3E9E57" w:rsidR="24800542" w:rsidRPr="00FF579A" w:rsidRDefault="24800542" w:rsidP="20512ED5">
      <w:r w:rsidRPr="00FF579A">
        <w:rPr>
          <w:b/>
        </w:rPr>
        <w:t>Importance scale</w:t>
      </w:r>
      <w:r w:rsidRPr="00FF579A">
        <w:t xml:space="preserve"> (1 = not at all important, 3 = neutral, 5 = very important) for the principles.</w:t>
      </w:r>
    </w:p>
    <w:p w14:paraId="21007DB1" w14:textId="14863ED7" w:rsidR="24800542" w:rsidRPr="00FF579A" w:rsidRDefault="24800542" w:rsidP="20512ED5">
      <w:r w:rsidRPr="00FF579A">
        <w:t>The qualitative analysis includes written feedback form a wide range of sources including the feedback form, email submissions and meeting notes.</w:t>
      </w:r>
    </w:p>
    <w:p w14:paraId="7465D797" w14:textId="4699A4B7" w:rsidR="24800542" w:rsidRPr="00FF579A" w:rsidRDefault="24800542" w:rsidP="20512ED5">
      <w:r w:rsidRPr="00FF579A">
        <w:rPr>
          <w:b/>
        </w:rPr>
        <w:t xml:space="preserve">Appendix 1 </w:t>
      </w:r>
      <w:r w:rsidRPr="00FF579A">
        <w:t>provides more details on the consultation process, analysis approach and demographic characteristics of respondents.</w:t>
      </w:r>
    </w:p>
    <w:p w14:paraId="5675B270" w14:textId="77777777" w:rsidR="00C36314" w:rsidRPr="00FF579A" w:rsidRDefault="00C36314">
      <w:pPr>
        <w:spacing w:before="0" w:after="0" w:line="240" w:lineRule="auto"/>
        <w:rPr>
          <w:b/>
          <w:bCs/>
        </w:rPr>
      </w:pPr>
      <w:r w:rsidRPr="00FF579A">
        <w:rPr>
          <w:b/>
          <w:bCs/>
        </w:rPr>
        <w:br w:type="page"/>
      </w:r>
    </w:p>
    <w:p w14:paraId="3595F6EC" w14:textId="2D05FEBD" w:rsidR="007C245A" w:rsidRPr="00FF579A" w:rsidRDefault="007C245A" w:rsidP="0EC65419">
      <w:r w:rsidRPr="00FF579A">
        <w:lastRenderedPageBreak/>
        <w:t xml:space="preserve">Each section of this report begins with a </w:t>
      </w:r>
      <w:r w:rsidR="009F1D82" w:rsidRPr="00FF579A">
        <w:t xml:space="preserve">statistical </w:t>
      </w:r>
      <w:r w:rsidRPr="00FF579A">
        <w:t xml:space="preserve">summary of data collected from the feedback forms. The results are provided </w:t>
      </w:r>
      <w:r w:rsidR="009F1D82" w:rsidRPr="00FF579A">
        <w:t xml:space="preserve">both visually </w:t>
      </w:r>
      <w:r w:rsidRPr="00FF579A">
        <w:t xml:space="preserve">in graphs </w:t>
      </w:r>
      <w:r w:rsidR="009F1D82" w:rsidRPr="00FF579A">
        <w:t xml:space="preserve">and with explanatory text </w:t>
      </w:r>
      <w:r w:rsidRPr="00FF579A">
        <w:t xml:space="preserve">set out below the graphs to highlight key data points </w:t>
      </w:r>
      <w:r w:rsidR="007F6C16" w:rsidRPr="00FF579A">
        <w:t>for that</w:t>
      </w:r>
      <w:r w:rsidRPr="00FF579A">
        <w:t xml:space="preserve"> section. Where these results </w:t>
      </w:r>
      <w:r w:rsidR="00EB1D0D" w:rsidRPr="00FF579A">
        <w:t>discuss levels of support among</w:t>
      </w:r>
      <w:r w:rsidR="003A7BAB" w:rsidRPr="00FF579A">
        <w:t xml:space="preserve"> </w:t>
      </w:r>
      <w:r w:rsidRPr="00FF579A">
        <w:t>certain groups</w:t>
      </w:r>
      <w:r w:rsidR="00EB1D0D" w:rsidRPr="00FF579A">
        <w:t>,</w:t>
      </w:r>
      <w:r w:rsidRPr="00FF579A">
        <w:t xml:space="preserve"> the following definitions apply:</w:t>
      </w:r>
    </w:p>
    <w:p w14:paraId="66194D00" w14:textId="41B7BD5F" w:rsidR="002D5559" w:rsidRPr="00FF579A" w:rsidRDefault="002D5559" w:rsidP="002D5559">
      <w:pPr>
        <w:pStyle w:val="ListParagraph"/>
        <w:numPr>
          <w:ilvl w:val="0"/>
          <w:numId w:val="93"/>
        </w:numPr>
      </w:pPr>
      <w:r w:rsidRPr="00FF579A">
        <w:rPr>
          <w:i/>
        </w:rPr>
        <w:t>sample overall</w:t>
      </w:r>
      <w:r w:rsidRPr="00FF579A">
        <w:t xml:space="preserve"> (</w:t>
      </w:r>
      <w:r w:rsidR="004E34C7" w:rsidRPr="00FF579A">
        <w:t xml:space="preserve">all feedback form responses including </w:t>
      </w:r>
      <w:r w:rsidR="00A40DC8" w:rsidRPr="00FF579A">
        <w:t>disabled people, tāngata whaikaha Māori, non-disabled people, groups, and organisations)</w:t>
      </w:r>
    </w:p>
    <w:p w14:paraId="561F5CA6" w14:textId="28232FE8" w:rsidR="00A40DC8" w:rsidRPr="00FF579A" w:rsidRDefault="00A40DC8" w:rsidP="002D5559">
      <w:pPr>
        <w:pStyle w:val="ListParagraph"/>
        <w:numPr>
          <w:ilvl w:val="0"/>
          <w:numId w:val="93"/>
        </w:numPr>
      </w:pPr>
      <w:r w:rsidRPr="00FF579A">
        <w:rPr>
          <w:i/>
        </w:rPr>
        <w:t>disabled people</w:t>
      </w:r>
      <w:r w:rsidRPr="00FF579A">
        <w:t xml:space="preserve"> (</w:t>
      </w:r>
      <w:r w:rsidR="008B3DF3" w:rsidRPr="00FF579A">
        <w:t>all people who identified as disabled and/or as</w:t>
      </w:r>
      <w:r w:rsidRPr="00FF579A">
        <w:t xml:space="preserve"> tāngata whaikaha Māori</w:t>
      </w:r>
      <w:r w:rsidR="00C80282" w:rsidRPr="00FF579A">
        <w:t xml:space="preserve">, due to </w:t>
      </w:r>
      <w:r w:rsidR="006D715D" w:rsidRPr="00FF579A">
        <w:t>sample size</w:t>
      </w:r>
      <w:r w:rsidR="000363F0" w:rsidRPr="00FF579A">
        <w:t>s</w:t>
      </w:r>
      <w:r w:rsidR="006D715D" w:rsidRPr="00FF579A">
        <w:t xml:space="preserve"> these</w:t>
      </w:r>
      <w:r w:rsidR="002B00EF" w:rsidRPr="00FF579A">
        <w:t xml:space="preserve"> results are not reported separately</w:t>
      </w:r>
      <w:r w:rsidR="00644F90" w:rsidRPr="00FF579A">
        <w:t>)</w:t>
      </w:r>
    </w:p>
    <w:p w14:paraId="5AABAA98" w14:textId="5EF74C54" w:rsidR="00644F90" w:rsidRPr="00FF579A" w:rsidRDefault="00644F90" w:rsidP="002D5559">
      <w:pPr>
        <w:pStyle w:val="ListParagraph"/>
        <w:numPr>
          <w:ilvl w:val="0"/>
          <w:numId w:val="93"/>
        </w:numPr>
        <w:rPr>
          <w:i/>
        </w:rPr>
      </w:pPr>
      <w:r w:rsidRPr="00FF579A">
        <w:rPr>
          <w:i/>
        </w:rPr>
        <w:t xml:space="preserve">non-disabled people </w:t>
      </w:r>
    </w:p>
    <w:p w14:paraId="150D44E4" w14:textId="3F01C917" w:rsidR="00827482" w:rsidRPr="00FF579A" w:rsidRDefault="00827482" w:rsidP="002D5559">
      <w:pPr>
        <w:pStyle w:val="ListParagraph"/>
        <w:numPr>
          <w:ilvl w:val="0"/>
          <w:numId w:val="93"/>
        </w:numPr>
      </w:pPr>
      <w:r w:rsidRPr="00FF579A">
        <w:rPr>
          <w:i/>
        </w:rPr>
        <w:t>groups and organisations</w:t>
      </w:r>
      <w:r w:rsidRPr="00FF579A">
        <w:t xml:space="preserve"> (</w:t>
      </w:r>
      <w:r w:rsidR="00C36314" w:rsidRPr="00FF579A">
        <w:t>combin</w:t>
      </w:r>
      <w:r w:rsidR="008B3DF3" w:rsidRPr="00FF579A">
        <w:t>ed respo</w:t>
      </w:r>
      <w:r w:rsidR="00E161F5" w:rsidRPr="00FF579A">
        <w:t>nses from</w:t>
      </w:r>
      <w:r w:rsidR="00C36314" w:rsidRPr="00FF579A">
        <w:t xml:space="preserve"> both groups and organisations</w:t>
      </w:r>
      <w:r w:rsidR="00E161F5" w:rsidRPr="00FF579A">
        <w:t xml:space="preserve">, due to </w:t>
      </w:r>
      <w:r w:rsidR="00BE5C23" w:rsidRPr="00FF579A">
        <w:t>the small sample size</w:t>
      </w:r>
      <w:r w:rsidR="000363F0" w:rsidRPr="00FF579A">
        <w:t>s</w:t>
      </w:r>
      <w:r w:rsidR="00BE5C23" w:rsidRPr="00FF579A">
        <w:t xml:space="preserve"> it was not possible to report results for groups and </w:t>
      </w:r>
      <w:r w:rsidR="002B00EF" w:rsidRPr="00FF579A">
        <w:t>organisations</w:t>
      </w:r>
      <w:r w:rsidR="00BE5C23" w:rsidRPr="00FF579A">
        <w:t xml:space="preserve"> separately</w:t>
      </w:r>
      <w:r w:rsidR="00C36314" w:rsidRPr="00FF579A">
        <w:t>).</w:t>
      </w:r>
    </w:p>
    <w:p w14:paraId="0F977DD6" w14:textId="77777777" w:rsidR="009F5990" w:rsidRPr="00FF579A" w:rsidRDefault="009F5990">
      <w:pPr>
        <w:spacing w:before="0" w:after="0" w:line="240" w:lineRule="auto"/>
        <w:rPr>
          <w:rFonts w:eastAsiaTheme="majorEastAsia" w:cstheme="majorBidi"/>
          <w:b/>
          <w:color w:val="4D2D7A"/>
          <w:sz w:val="32"/>
          <w:szCs w:val="32"/>
        </w:rPr>
      </w:pPr>
      <w:r w:rsidRPr="00FF579A">
        <w:br w:type="page"/>
      </w:r>
    </w:p>
    <w:p w14:paraId="2C55D6FC" w14:textId="23690953" w:rsidR="00BC5BDF" w:rsidRPr="00FF579A" w:rsidRDefault="002A38EA" w:rsidP="002D0A88">
      <w:pPr>
        <w:pStyle w:val="Heading1"/>
      </w:pPr>
      <w:bookmarkStart w:id="13" w:name="_Toc214899828"/>
      <w:bookmarkEnd w:id="0"/>
      <w:bookmarkEnd w:id="1"/>
      <w:bookmarkEnd w:id="2"/>
      <w:bookmarkEnd w:id="11"/>
      <w:r w:rsidRPr="00FF579A">
        <w:lastRenderedPageBreak/>
        <w:t xml:space="preserve">3 </w:t>
      </w:r>
      <w:r w:rsidR="0012445D" w:rsidRPr="00FF579A">
        <w:t>T</w:t>
      </w:r>
      <w:r w:rsidR="00B20B80" w:rsidRPr="00FF579A">
        <w:t xml:space="preserve">he </w:t>
      </w:r>
      <w:r w:rsidR="00C858E7" w:rsidRPr="00FF579A">
        <w:t>vision</w:t>
      </w:r>
      <w:bookmarkEnd w:id="13"/>
      <w:r w:rsidR="00C858E7" w:rsidRPr="00FF579A">
        <w:t xml:space="preserve"> </w:t>
      </w:r>
    </w:p>
    <w:p w14:paraId="0A4DE821" w14:textId="2DDFC83D" w:rsidR="00C65F0A" w:rsidRPr="00FF579A" w:rsidRDefault="00891F74" w:rsidP="002D0A88">
      <w:r w:rsidRPr="00FF579A">
        <w:t>The Ministry consulted on the following proposed vision: ‘</w:t>
      </w:r>
      <w:r w:rsidRPr="00FF579A">
        <w:rPr>
          <w:i/>
        </w:rPr>
        <w:t>New Zealand is an accessible and equitable society for disabled people and their whānau – a place where disabled people thrive, lead, and participate in all aspects of life’</w:t>
      </w:r>
      <w:r w:rsidRPr="00FF579A">
        <w:t>. </w:t>
      </w:r>
    </w:p>
    <w:p w14:paraId="45B71675" w14:textId="379827B8" w:rsidR="00AB5103" w:rsidRPr="00FF579A" w:rsidRDefault="002A38EA" w:rsidP="009744C2">
      <w:pPr>
        <w:pStyle w:val="Heading2"/>
      </w:pPr>
      <w:r w:rsidRPr="00FF579A">
        <w:t xml:space="preserve">3.1 </w:t>
      </w:r>
      <w:r w:rsidR="00E94F70" w:rsidRPr="00FF579A">
        <w:t>Summary of data</w:t>
      </w:r>
      <w:r w:rsidR="00232A37" w:rsidRPr="00FF579A">
        <w:t>: Vision</w:t>
      </w:r>
      <w:r w:rsidR="00E94F70" w:rsidRPr="00FF579A">
        <w:t xml:space="preserve"> </w:t>
      </w:r>
    </w:p>
    <w:p w14:paraId="38E7288C" w14:textId="62432A35" w:rsidR="00E1694A" w:rsidRPr="00FF579A" w:rsidRDefault="00E1694A" w:rsidP="0077777D">
      <w:pPr>
        <w:pStyle w:val="Heading3"/>
        <w:rPr>
          <w:lang w:val="en-NZ"/>
        </w:rPr>
      </w:pPr>
      <w:r w:rsidRPr="00FF579A">
        <w:rPr>
          <w:lang w:val="en-NZ"/>
        </w:rPr>
        <w:t>There were high levels of agreement with the vision’s alignment and clarity, but lower confidence that it will lead to meaningful change</w:t>
      </w:r>
    </w:p>
    <w:p w14:paraId="170B4300" w14:textId="54FDBB8D" w:rsidR="00E1694A" w:rsidRPr="00FF579A" w:rsidRDefault="00A3712E" w:rsidP="002D0A88">
      <w:r w:rsidRPr="00FF579A">
        <w:t xml:space="preserve">A total of </w:t>
      </w:r>
      <w:r w:rsidR="00E1694A" w:rsidRPr="00FF579A">
        <w:t xml:space="preserve">451 respondents </w:t>
      </w:r>
      <w:r w:rsidR="00177133" w:rsidRPr="00FF579A">
        <w:t xml:space="preserve">responded </w:t>
      </w:r>
      <w:r w:rsidR="00E1694A" w:rsidRPr="00FF579A">
        <w:t xml:space="preserve">to the vision questions. The feedback form asked respondents how much they agreed with </w:t>
      </w:r>
      <w:r w:rsidR="00032763" w:rsidRPr="00FF579A">
        <w:t>3</w:t>
      </w:r>
      <w:r w:rsidR="00E1694A" w:rsidRPr="00FF579A">
        <w:t xml:space="preserve"> statements: the proposed vision is clear and easy to understand; the vision aligns with the values and aspirations of disabled people; </w:t>
      </w:r>
      <w:r w:rsidR="00BF5C9B" w:rsidRPr="00FF579A">
        <w:t>and</w:t>
      </w:r>
      <w:r w:rsidR="00E1694A" w:rsidRPr="00FF579A">
        <w:t xml:space="preserve"> I feel confident that the vision will lead to meaningful change. Figure </w:t>
      </w:r>
      <w:r w:rsidR="00D70EE1" w:rsidRPr="00FF579A">
        <w:t>1</w:t>
      </w:r>
      <w:r w:rsidR="00E1694A" w:rsidRPr="00FF579A">
        <w:t xml:space="preserve"> below shows levels of agreement with these statements. Most respondents agreed or strongly agreed that the vision is aligned with the values and aspirations of disabled people (69 percent), and the vision is clear and easy to understand (73 percent), but only 27 percent agreed or strongly agreed that the vision will lead to meaningful change.</w:t>
      </w:r>
    </w:p>
    <w:p w14:paraId="26161D0F" w14:textId="298AD443" w:rsidR="00E1694A" w:rsidRPr="00FF579A" w:rsidRDefault="00E1694A" w:rsidP="00797CC5">
      <w:pPr>
        <w:spacing w:before="0" w:after="0" w:line="240" w:lineRule="auto"/>
        <w:rPr>
          <w:b/>
          <w:i/>
          <w:szCs w:val="22"/>
        </w:rPr>
      </w:pPr>
      <w:r w:rsidRPr="00FF579A">
        <w:rPr>
          <w:b/>
          <w:i/>
          <w:szCs w:val="22"/>
        </w:rPr>
        <w:t xml:space="preserve">Figure </w:t>
      </w:r>
      <w:r w:rsidR="00D70EE1" w:rsidRPr="00FF579A">
        <w:rPr>
          <w:b/>
          <w:i/>
          <w:szCs w:val="22"/>
        </w:rPr>
        <w:t>1</w:t>
      </w:r>
      <w:r w:rsidRPr="00FF579A">
        <w:rPr>
          <w:b/>
          <w:i/>
          <w:szCs w:val="22"/>
        </w:rPr>
        <w:t xml:space="preserve">: Agreement that the vision is </w:t>
      </w:r>
      <w:r w:rsidR="00F36576" w:rsidRPr="00FF579A">
        <w:rPr>
          <w:b/>
          <w:i/>
          <w:szCs w:val="22"/>
        </w:rPr>
        <w:t xml:space="preserve">clear and easy to understand, </w:t>
      </w:r>
      <w:r w:rsidRPr="00FF579A">
        <w:rPr>
          <w:b/>
          <w:i/>
          <w:szCs w:val="22"/>
        </w:rPr>
        <w:t>align</w:t>
      </w:r>
      <w:r w:rsidR="00F36576" w:rsidRPr="00FF579A">
        <w:rPr>
          <w:b/>
          <w:i/>
          <w:szCs w:val="22"/>
        </w:rPr>
        <w:t>s</w:t>
      </w:r>
      <w:r w:rsidRPr="00FF579A">
        <w:rPr>
          <w:b/>
          <w:i/>
          <w:szCs w:val="22"/>
        </w:rPr>
        <w:t xml:space="preserve"> with the values and aspirations of disabled people, and will lead to meaningful change </w:t>
      </w:r>
    </w:p>
    <w:p w14:paraId="39659BEC" w14:textId="478C8411" w:rsidR="00E1694A" w:rsidRPr="00FF579A" w:rsidRDefault="00C6361E" w:rsidP="002D0A88">
      <w:pPr>
        <w:rPr>
          <w:sz w:val="16"/>
          <w:szCs w:val="16"/>
        </w:rPr>
      </w:pPr>
      <w:r w:rsidRPr="00FF579A">
        <w:rPr>
          <w:noProof/>
          <w:sz w:val="16"/>
          <w:szCs w:val="16"/>
        </w:rPr>
        <w:drawing>
          <wp:inline distT="0" distB="0" distL="0" distR="0" wp14:anchorId="5A0A2332" wp14:editId="55326E02">
            <wp:extent cx="5727700" cy="2286000"/>
            <wp:effectExtent l="0" t="0" r="0" b="0"/>
            <wp:docPr id="1532056527" name="Picture 1" descr="Horizontal bar chart showing level of agreement with vision statements: &#10;The vision is clear and easy to understand: 17 percent of respondents disagree or strongly disagree, 10 percent neither agree nor disagree, 73 percent agree or strongly agree.&#10;The vision aligns with the values and aspirations of disabled people: 15 percent disagree or strongly disagree, 16 percent neither agree nor disagree, 69 percent agree or strongly agree.&#10;I feel confident the vision will lead to meaningful change: 41 percent disagree or strongly disagree, 32 percent neither agree nor disagree, 27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56527" name="Picture 1" descr="Horizontal bar chart showing level of agreement with vision statements: &#10;The vision is clear and easy to understand: 17 percent of respondents disagree or strongly disagree, 10 percent neither agree nor disagree, 73 percent agree or strongly agree.&#10;The vision aligns with the values and aspirations of disabled people: 15 percent disagree or strongly disagree, 16 percent neither agree nor disagree, 69 percent agree or strongly agree.&#10;I feel confident the vision will lead to meaningful change: 41 percent disagree or strongly disagree, 32 percent neither agree nor disagree, 27 percent agree or strongly agre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286000"/>
                    </a:xfrm>
                    <a:prstGeom prst="rect">
                      <a:avLst/>
                    </a:prstGeom>
                    <a:noFill/>
                    <a:ln>
                      <a:noFill/>
                    </a:ln>
                  </pic:spPr>
                </pic:pic>
              </a:graphicData>
            </a:graphic>
          </wp:inline>
        </w:drawing>
      </w:r>
    </w:p>
    <w:p w14:paraId="74B9A1D2" w14:textId="1BFB5559" w:rsidR="00707C9B" w:rsidRPr="00FF579A" w:rsidRDefault="00F36576" w:rsidP="002D0A88">
      <w:pPr>
        <w:rPr>
          <w:b/>
          <w:bCs/>
          <w:szCs w:val="22"/>
        </w:rPr>
      </w:pPr>
      <w:r w:rsidRPr="00FF579A">
        <w:rPr>
          <w:szCs w:val="22"/>
        </w:rPr>
        <w:t>M</w:t>
      </w:r>
      <w:r w:rsidR="00E1694A" w:rsidRPr="00FF579A">
        <w:rPr>
          <w:szCs w:val="22"/>
        </w:rPr>
        <w:t xml:space="preserve">ean agreement scores </w:t>
      </w:r>
      <w:r w:rsidR="00707C9B" w:rsidRPr="00FF579A">
        <w:rPr>
          <w:szCs w:val="22"/>
        </w:rPr>
        <w:t>for all items are</w:t>
      </w:r>
      <w:r w:rsidR="00E1694A" w:rsidRPr="00FF579A">
        <w:rPr>
          <w:szCs w:val="22"/>
        </w:rPr>
        <w:t xml:space="preserve"> </w:t>
      </w:r>
      <w:r w:rsidR="00047B72" w:rsidRPr="00FF579A">
        <w:rPr>
          <w:szCs w:val="22"/>
        </w:rPr>
        <w:t>presented in</w:t>
      </w:r>
      <w:r w:rsidR="00E1694A" w:rsidRPr="00FF579A">
        <w:rPr>
          <w:szCs w:val="22"/>
        </w:rPr>
        <w:t xml:space="preserve"> </w:t>
      </w:r>
      <w:r w:rsidR="00E1694A" w:rsidRPr="00FF579A">
        <w:rPr>
          <w:b/>
          <w:szCs w:val="22"/>
        </w:rPr>
        <w:t>Appendix 2</w:t>
      </w:r>
      <w:r w:rsidR="00707C9B" w:rsidRPr="00FF579A">
        <w:rPr>
          <w:b/>
          <w:bCs/>
          <w:szCs w:val="22"/>
        </w:rPr>
        <w:t>.</w:t>
      </w:r>
    </w:p>
    <w:p w14:paraId="0A1B6D8D" w14:textId="21C73397" w:rsidR="00E1694A" w:rsidRPr="00FF579A" w:rsidRDefault="00EA7465" w:rsidP="002D0A88">
      <w:pPr>
        <w:rPr>
          <w:szCs w:val="22"/>
        </w:rPr>
      </w:pPr>
      <w:r w:rsidRPr="00FF579A">
        <w:rPr>
          <w:szCs w:val="22"/>
        </w:rPr>
        <w:t>Average agreement level</w:t>
      </w:r>
      <w:r w:rsidR="00815294" w:rsidRPr="00FF579A">
        <w:rPr>
          <w:szCs w:val="22"/>
        </w:rPr>
        <w:t xml:space="preserve">s were slightly </w:t>
      </w:r>
      <w:r w:rsidR="00E04ECA" w:rsidRPr="00FF579A">
        <w:rPr>
          <w:szCs w:val="22"/>
        </w:rPr>
        <w:t>lower</w:t>
      </w:r>
      <w:r w:rsidR="00815294" w:rsidRPr="00FF579A">
        <w:rPr>
          <w:szCs w:val="22"/>
        </w:rPr>
        <w:t xml:space="preserve"> </w:t>
      </w:r>
      <w:r w:rsidR="00260083" w:rsidRPr="00FF579A">
        <w:rPr>
          <w:szCs w:val="22"/>
        </w:rPr>
        <w:t xml:space="preserve">among disabled respondents </w:t>
      </w:r>
      <w:r w:rsidR="008058E1" w:rsidRPr="00FF579A">
        <w:rPr>
          <w:szCs w:val="22"/>
        </w:rPr>
        <w:t>c</w:t>
      </w:r>
      <w:r w:rsidR="00E1694A" w:rsidRPr="00FF579A">
        <w:rPr>
          <w:szCs w:val="22"/>
        </w:rPr>
        <w:t xml:space="preserve">ompared with </w:t>
      </w:r>
      <w:r w:rsidR="00260083" w:rsidRPr="00FF579A">
        <w:rPr>
          <w:szCs w:val="22"/>
        </w:rPr>
        <w:t xml:space="preserve">non-disabled respondents </w:t>
      </w:r>
      <w:r w:rsidR="00E1694A" w:rsidRPr="00FF579A">
        <w:rPr>
          <w:szCs w:val="22"/>
        </w:rPr>
        <w:t xml:space="preserve">for </w:t>
      </w:r>
      <w:r w:rsidR="005452A7" w:rsidRPr="00FF579A">
        <w:rPr>
          <w:szCs w:val="22"/>
        </w:rPr>
        <w:t xml:space="preserve">both </w:t>
      </w:r>
      <w:r w:rsidR="00E1694A" w:rsidRPr="00FF579A">
        <w:rPr>
          <w:szCs w:val="22"/>
        </w:rPr>
        <w:t xml:space="preserve">vision clarity and vision alignment. </w:t>
      </w:r>
    </w:p>
    <w:p w14:paraId="58809D08" w14:textId="77777777" w:rsidR="00E04ECA" w:rsidRPr="00FF579A" w:rsidRDefault="00E04ECA">
      <w:pPr>
        <w:spacing w:before="0" w:after="0" w:line="240" w:lineRule="auto"/>
        <w:rPr>
          <w:rFonts w:eastAsia="Verdana" w:cs="Verdana"/>
          <w:b/>
          <w:color w:val="4D2D7A"/>
          <w:sz w:val="28"/>
          <w:szCs w:val="32"/>
        </w:rPr>
      </w:pPr>
      <w:r w:rsidRPr="00FF579A">
        <w:br w:type="page"/>
      </w:r>
    </w:p>
    <w:p w14:paraId="339B981D" w14:textId="2E388503" w:rsidR="00FD3A16" w:rsidRPr="00FF579A" w:rsidRDefault="00140BAA" w:rsidP="002D0A88">
      <w:pPr>
        <w:pStyle w:val="Heading2"/>
      </w:pPr>
      <w:r w:rsidRPr="00FF579A">
        <w:lastRenderedPageBreak/>
        <w:t xml:space="preserve">3.2 </w:t>
      </w:r>
      <w:r w:rsidR="000C6A06" w:rsidRPr="00FF579A">
        <w:t xml:space="preserve">Common themes and insights: Vision </w:t>
      </w:r>
    </w:p>
    <w:p w14:paraId="44EA13A4" w14:textId="1480FDF7" w:rsidR="00E1694A" w:rsidRPr="00FF579A" w:rsidRDefault="005115F6" w:rsidP="00FD3A16">
      <w:pPr>
        <w:pStyle w:val="Heading3"/>
        <w:rPr>
          <w:lang w:val="en-NZ"/>
        </w:rPr>
      </w:pPr>
      <w:r w:rsidRPr="00FF579A">
        <w:rPr>
          <w:lang w:val="en-NZ"/>
        </w:rPr>
        <w:t xml:space="preserve">Submitters want </w:t>
      </w:r>
      <w:r w:rsidR="00FB14C9" w:rsidRPr="00FF579A">
        <w:rPr>
          <w:lang w:val="en-NZ"/>
        </w:rPr>
        <w:t>language to be simple</w:t>
      </w:r>
      <w:r w:rsidR="008A5C2A" w:rsidRPr="00FF579A">
        <w:rPr>
          <w:lang w:val="en-NZ"/>
        </w:rPr>
        <w:t xml:space="preserve"> </w:t>
      </w:r>
      <w:r w:rsidR="004E134F" w:rsidRPr="00FF579A">
        <w:rPr>
          <w:lang w:val="en-NZ"/>
        </w:rPr>
        <w:t>and</w:t>
      </w:r>
      <w:r w:rsidR="008A5C2A" w:rsidRPr="00FF579A">
        <w:rPr>
          <w:lang w:val="en-NZ"/>
        </w:rPr>
        <w:t xml:space="preserve"> drive change</w:t>
      </w:r>
    </w:p>
    <w:p w14:paraId="630050BE" w14:textId="0CAA5B5A" w:rsidR="00E1694A" w:rsidRPr="00FF579A" w:rsidRDefault="00E1694A" w:rsidP="00E1694A">
      <w:pPr>
        <w:spacing w:before="0"/>
      </w:pPr>
      <w:r w:rsidRPr="00FF579A">
        <w:t xml:space="preserve">Submitters appreciated the intent and focus on inclusion, equity, and lived experience. However, many said the proposed vision statement was unclear, uninspiring, and lacked direction. Others said it reflected the status quo rather than driving meaningful change, and </w:t>
      </w:r>
      <w:r w:rsidR="00C34DD5" w:rsidRPr="00FF579A">
        <w:t>that</w:t>
      </w:r>
      <w:r w:rsidRPr="00FF579A">
        <w:t xml:space="preserve"> there should be a clearer set of responsibilities for government and society. </w:t>
      </w:r>
    </w:p>
    <w:p w14:paraId="1E2684E2" w14:textId="7D2B051B" w:rsidR="00E1694A" w:rsidRPr="00FF579A" w:rsidRDefault="00E1694A" w:rsidP="00E1694A">
      <w:pPr>
        <w:spacing w:before="0"/>
        <w:rPr>
          <w:color w:val="FF00FF"/>
        </w:rPr>
      </w:pPr>
      <w:r w:rsidRPr="00FF579A">
        <w:t xml:space="preserve">Others, such as parents of vision-impaired </w:t>
      </w:r>
      <w:r w:rsidR="00C44558" w:rsidRPr="00FF579A">
        <w:t>people</w:t>
      </w:r>
      <w:r w:rsidRPr="00FF579A">
        <w:t>, felt the vision did not adequately reflect the voices of disabled people and their whānau. However, contrasting views expressed that whānau should not be included in the vision as they can sometimes exert too much control over disabled people’s lives.</w:t>
      </w:r>
      <w:r w:rsidRPr="00FF579A">
        <w:rPr>
          <w:color w:val="FF00FF"/>
        </w:rPr>
        <w:t xml:space="preserve"> </w:t>
      </w:r>
    </w:p>
    <w:p w14:paraId="02B08A33" w14:textId="3495B70E" w:rsidR="0098255D" w:rsidRPr="00FF579A" w:rsidRDefault="0098255D" w:rsidP="0098255D">
      <w:r w:rsidRPr="00FF579A">
        <w:t>Many</w:t>
      </w:r>
      <w:r w:rsidR="00767B30" w:rsidRPr="00FF579A">
        <w:t xml:space="preserve"> submitters</w:t>
      </w:r>
      <w:r w:rsidRPr="00FF579A">
        <w:t xml:space="preserve"> said the vision excluded </w:t>
      </w:r>
      <w:r w:rsidR="008813C1" w:rsidRPr="00FF579A">
        <w:t xml:space="preserve">some </w:t>
      </w:r>
      <w:r w:rsidR="001B5B7F" w:rsidRPr="00FF579A">
        <w:t xml:space="preserve">disabled </w:t>
      </w:r>
      <w:r w:rsidRPr="00FF579A">
        <w:t xml:space="preserve">people </w:t>
      </w:r>
      <w:r w:rsidR="008813C1" w:rsidRPr="00FF579A">
        <w:t>as t</w:t>
      </w:r>
      <w:r w:rsidRPr="00FF579A">
        <w:t xml:space="preserve">hey felt terms like </w:t>
      </w:r>
      <w:r w:rsidR="0025641A" w:rsidRPr="00FF579A">
        <w:t>‘</w:t>
      </w:r>
      <w:r w:rsidRPr="00FF579A">
        <w:t>lead</w:t>
      </w:r>
      <w:r w:rsidR="0025641A" w:rsidRPr="00FF579A">
        <w:t>’</w:t>
      </w:r>
      <w:r w:rsidRPr="00FF579A">
        <w:t xml:space="preserve"> and </w:t>
      </w:r>
      <w:r w:rsidR="0025641A" w:rsidRPr="00FF579A">
        <w:t>‘</w:t>
      </w:r>
      <w:r w:rsidRPr="00FF579A">
        <w:t>participate</w:t>
      </w:r>
      <w:r w:rsidR="0025641A" w:rsidRPr="00FF579A">
        <w:t>’</w:t>
      </w:r>
      <w:r w:rsidRPr="00FF579A">
        <w:t xml:space="preserve"> do not </w:t>
      </w:r>
      <w:r w:rsidR="00B51D17" w:rsidRPr="00FF579A">
        <w:t xml:space="preserve">reflect </w:t>
      </w:r>
      <w:r w:rsidRPr="00FF579A">
        <w:t xml:space="preserve">the lives of people who require lifelong support. For some, living </w:t>
      </w:r>
      <w:r w:rsidR="0025641A" w:rsidRPr="00FF579A">
        <w:t>‘</w:t>
      </w:r>
      <w:r w:rsidRPr="00FF579A">
        <w:t>ordinary lives</w:t>
      </w:r>
      <w:r w:rsidR="0025641A" w:rsidRPr="00FF579A">
        <w:t>’</w:t>
      </w:r>
      <w:r w:rsidRPr="00FF579A">
        <w:t xml:space="preserve"> is a meaningful aspiration. Submitters also </w:t>
      </w:r>
      <w:r w:rsidR="004B29AD" w:rsidRPr="00FF579A">
        <w:t>suggested including</w:t>
      </w:r>
      <w:r w:rsidRPr="00FF579A">
        <w:t xml:space="preserve"> practical examples and case studies across all outcome areas </w:t>
      </w:r>
      <w:r w:rsidR="004B29AD" w:rsidRPr="00FF579A">
        <w:t>to</w:t>
      </w:r>
      <w:r w:rsidRPr="00FF579A">
        <w:t xml:space="preserve"> show how the strategy applies to people with high and complex needs.</w:t>
      </w:r>
    </w:p>
    <w:p w14:paraId="7DB81FC0" w14:textId="0DE6D433" w:rsidR="00E1694A" w:rsidRPr="00FF579A" w:rsidRDefault="00E1694A" w:rsidP="00E1694A">
      <w:pPr>
        <w:spacing w:before="0"/>
      </w:pPr>
      <w:r w:rsidRPr="00FF579A">
        <w:t>Several submitters raised concerns that the term ‘equitable’ may not be well understood by readers or implementing agencies, potentially leading to inconsistent application. ‘Equity’ also means different things in different contexts</w:t>
      </w:r>
      <w:r w:rsidR="006154F0" w:rsidRPr="00FF579A">
        <w:t>.</w:t>
      </w:r>
      <w:r w:rsidR="00851138" w:rsidRPr="00FF579A">
        <w:t xml:space="preserve"> F</w:t>
      </w:r>
      <w:r w:rsidRPr="00FF579A">
        <w:t xml:space="preserve">or Deaf people, equity can mean </w:t>
      </w:r>
      <w:r w:rsidR="004F199E" w:rsidRPr="00FF579A">
        <w:t>‘</w:t>
      </w:r>
      <w:r w:rsidRPr="00FF579A">
        <w:t>full linguistic access in every aspect of life</w:t>
      </w:r>
      <w:r w:rsidR="004F199E" w:rsidRPr="00FF579A">
        <w:t>’,</w:t>
      </w:r>
      <w:r w:rsidRPr="00FF579A">
        <w:t xml:space="preserve"> which may differ for others. Some suggested replacing ‘equity’ with ‘fair and just’. Conversely, some submitters supported retaining ‘equitable’, noting its complexity but also its strength and significance.</w:t>
      </w:r>
    </w:p>
    <w:p w14:paraId="09FD677E" w14:textId="6BE14F4D" w:rsidR="00E24CAA" w:rsidRPr="00FF579A" w:rsidRDefault="00E1694A" w:rsidP="00E1694A">
      <w:pPr>
        <w:spacing w:before="0"/>
      </w:pPr>
      <w:r w:rsidRPr="00FF579A">
        <w:t xml:space="preserve">Submitters said that the aspiration of the vision statement was not matched by the actions of the outcome areas, and expressed concern that the strategy would not lead to meaningful change. </w:t>
      </w:r>
    </w:p>
    <w:p w14:paraId="26EE04B4" w14:textId="12E16FD5" w:rsidR="00C65F0A" w:rsidRPr="00FF579A" w:rsidRDefault="000E7DE9" w:rsidP="002A5B02">
      <w:pPr>
        <w:pStyle w:val="Heading1"/>
      </w:pPr>
      <w:bookmarkStart w:id="14" w:name="_Toc214899829"/>
      <w:r w:rsidRPr="00FF579A">
        <w:t>4</w:t>
      </w:r>
      <w:r w:rsidR="002A5B02" w:rsidRPr="00FF579A">
        <w:t xml:space="preserve"> </w:t>
      </w:r>
      <w:r w:rsidR="003F5F11" w:rsidRPr="00FF579A">
        <w:t>The</w:t>
      </w:r>
      <w:r w:rsidR="00C65F0A" w:rsidRPr="00FF579A">
        <w:t xml:space="preserve"> </w:t>
      </w:r>
      <w:r w:rsidR="00A26D6F" w:rsidRPr="00FF579A">
        <w:t xml:space="preserve">7 </w:t>
      </w:r>
      <w:r w:rsidR="00C65F0A" w:rsidRPr="00FF579A">
        <w:t>principles</w:t>
      </w:r>
      <w:bookmarkEnd w:id="14"/>
      <w:r w:rsidR="00C65F0A" w:rsidRPr="00FF579A">
        <w:t xml:space="preserve"> </w:t>
      </w:r>
    </w:p>
    <w:p w14:paraId="4F438739" w14:textId="20CBA0A5" w:rsidR="00C65F0A" w:rsidRPr="00FF579A" w:rsidRDefault="00427587" w:rsidP="00A26D6F">
      <w:pPr>
        <w:rPr>
          <w:b/>
          <w:szCs w:val="22"/>
        </w:rPr>
      </w:pPr>
      <w:r w:rsidRPr="00FF579A">
        <w:t xml:space="preserve">The </w:t>
      </w:r>
      <w:r w:rsidR="00333675" w:rsidRPr="00FF579A">
        <w:rPr>
          <w:szCs w:val="22"/>
        </w:rPr>
        <w:t>s</w:t>
      </w:r>
      <w:r w:rsidRPr="00FF579A">
        <w:rPr>
          <w:szCs w:val="22"/>
        </w:rPr>
        <w:t xml:space="preserve">trategy proposed 7 principles which outline the key values and commitments that underpin the </w:t>
      </w:r>
      <w:r w:rsidR="0071571B" w:rsidRPr="00FF579A">
        <w:rPr>
          <w:szCs w:val="22"/>
        </w:rPr>
        <w:t>s</w:t>
      </w:r>
      <w:r w:rsidRPr="00FF579A">
        <w:rPr>
          <w:szCs w:val="22"/>
        </w:rPr>
        <w:t xml:space="preserve">trategy: Accessibility, Choice and </w:t>
      </w:r>
      <w:r w:rsidR="0019227B" w:rsidRPr="00FF579A">
        <w:rPr>
          <w:szCs w:val="22"/>
        </w:rPr>
        <w:t>c</w:t>
      </w:r>
      <w:r w:rsidRPr="00FF579A">
        <w:rPr>
          <w:szCs w:val="22"/>
        </w:rPr>
        <w:t xml:space="preserve">ontrol, Equity, </w:t>
      </w:r>
      <w:r w:rsidR="00CF0D57" w:rsidRPr="00FF579A">
        <w:rPr>
          <w:szCs w:val="22"/>
        </w:rPr>
        <w:t>C</w:t>
      </w:r>
      <w:r w:rsidRPr="00FF579A">
        <w:rPr>
          <w:szCs w:val="22"/>
        </w:rPr>
        <w:t>ultural inclusion and intersectionality, Human rights, Participation and inclusion, Respect and dignity, and the Treaty of Waitangi (</w:t>
      </w:r>
      <w:proofErr w:type="spellStart"/>
      <w:r w:rsidRPr="00FF579A">
        <w:rPr>
          <w:szCs w:val="22"/>
        </w:rPr>
        <w:t>te</w:t>
      </w:r>
      <w:proofErr w:type="spellEnd"/>
      <w:r w:rsidRPr="00FF579A">
        <w:rPr>
          <w:szCs w:val="22"/>
        </w:rPr>
        <w:t> Tiriti o Waitangi).</w:t>
      </w:r>
    </w:p>
    <w:p w14:paraId="1C2BECD1" w14:textId="77777777" w:rsidR="00E04ECA" w:rsidRPr="00FF579A" w:rsidRDefault="00E04ECA">
      <w:pPr>
        <w:spacing w:before="0" w:after="0" w:line="240" w:lineRule="auto"/>
        <w:rPr>
          <w:rFonts w:eastAsia="Verdana" w:cs="Verdana"/>
          <w:b/>
          <w:color w:val="4D2D7A"/>
          <w:sz w:val="28"/>
          <w:szCs w:val="32"/>
        </w:rPr>
      </w:pPr>
      <w:r w:rsidRPr="00FF579A">
        <w:br w:type="page"/>
      </w:r>
    </w:p>
    <w:p w14:paraId="193EA2BA" w14:textId="6A6C430D" w:rsidR="003B02C0" w:rsidRPr="00FF579A" w:rsidRDefault="000E7DE9" w:rsidP="004D7951">
      <w:pPr>
        <w:pStyle w:val="Heading2"/>
      </w:pPr>
      <w:r w:rsidRPr="00FF579A">
        <w:lastRenderedPageBreak/>
        <w:t>4.1</w:t>
      </w:r>
      <w:r w:rsidR="004D7951" w:rsidRPr="00FF579A">
        <w:t xml:space="preserve"> </w:t>
      </w:r>
      <w:r w:rsidR="005D6745" w:rsidRPr="00FF579A">
        <w:t>Summary of data</w:t>
      </w:r>
      <w:r w:rsidR="00704671" w:rsidRPr="00FF579A">
        <w:t>: Principles</w:t>
      </w:r>
    </w:p>
    <w:p w14:paraId="56CEC478" w14:textId="17685983" w:rsidR="004D7951" w:rsidRPr="00FF579A" w:rsidRDefault="004D7951" w:rsidP="00704671">
      <w:pPr>
        <w:pStyle w:val="Heading3"/>
        <w:rPr>
          <w:lang w:val="en-NZ"/>
        </w:rPr>
      </w:pPr>
      <w:r w:rsidRPr="00FF579A">
        <w:rPr>
          <w:lang w:val="en-NZ"/>
        </w:rPr>
        <w:t xml:space="preserve">There were high levels of </w:t>
      </w:r>
      <w:r w:rsidR="008E3D85" w:rsidRPr="00FF579A">
        <w:rPr>
          <w:lang w:val="en-NZ"/>
        </w:rPr>
        <w:t>support for</w:t>
      </w:r>
      <w:r w:rsidRPr="00FF579A">
        <w:rPr>
          <w:lang w:val="en-NZ"/>
        </w:rPr>
        <w:t xml:space="preserve"> most of the principles </w:t>
      </w:r>
    </w:p>
    <w:p w14:paraId="149E91A1" w14:textId="28069C8A" w:rsidR="004D7951" w:rsidRPr="00FF579A" w:rsidRDefault="004D7951" w:rsidP="004D7951">
      <w:pPr>
        <w:rPr>
          <w:szCs w:val="22"/>
        </w:rPr>
      </w:pPr>
      <w:r w:rsidRPr="00FF579A">
        <w:rPr>
          <w:szCs w:val="22"/>
        </w:rPr>
        <w:t xml:space="preserve">The feedback form asked respondents to rate the importance of each principle. </w:t>
      </w:r>
      <w:r w:rsidR="00B31B72" w:rsidRPr="00FF579A">
        <w:rPr>
          <w:szCs w:val="22"/>
        </w:rPr>
        <w:t xml:space="preserve">This is shown in </w:t>
      </w:r>
      <w:r w:rsidRPr="00FF579A">
        <w:rPr>
          <w:szCs w:val="22"/>
        </w:rPr>
        <w:t xml:space="preserve">Figure </w:t>
      </w:r>
      <w:r w:rsidR="00D70EE1" w:rsidRPr="00FF579A">
        <w:rPr>
          <w:szCs w:val="22"/>
        </w:rPr>
        <w:t>2</w:t>
      </w:r>
      <w:r w:rsidR="00B31B72" w:rsidRPr="00FF579A">
        <w:rPr>
          <w:szCs w:val="22"/>
        </w:rPr>
        <w:t>.</w:t>
      </w:r>
      <w:r w:rsidRPr="00FF579A">
        <w:rPr>
          <w:szCs w:val="22"/>
        </w:rPr>
        <w:t xml:space="preserve"> </w:t>
      </w:r>
      <w:r w:rsidR="00AB2665" w:rsidRPr="00FF579A">
        <w:rPr>
          <w:szCs w:val="22"/>
        </w:rPr>
        <w:t>Five of the principles had strong support from m</w:t>
      </w:r>
      <w:r w:rsidRPr="00FF579A">
        <w:rPr>
          <w:szCs w:val="22"/>
        </w:rPr>
        <w:t xml:space="preserve">ore than 9 in 10 people. </w:t>
      </w:r>
      <w:r w:rsidR="008D41CD" w:rsidRPr="00FF579A">
        <w:rPr>
          <w:szCs w:val="22"/>
        </w:rPr>
        <w:t>S</w:t>
      </w:r>
      <w:r w:rsidRPr="00FF579A">
        <w:rPr>
          <w:szCs w:val="22"/>
        </w:rPr>
        <w:t>upport was lower</w:t>
      </w:r>
      <w:r w:rsidR="004F6D88" w:rsidRPr="00FF579A">
        <w:rPr>
          <w:szCs w:val="22"/>
        </w:rPr>
        <w:t>, though still high,</w:t>
      </w:r>
      <w:r w:rsidRPr="00FF579A">
        <w:rPr>
          <w:szCs w:val="22"/>
        </w:rPr>
        <w:t xml:space="preserve"> for the Treaty of Waitangi (Te Tiriti o Waitangi) principle</w:t>
      </w:r>
      <w:r w:rsidR="003426E5" w:rsidRPr="00FF579A">
        <w:rPr>
          <w:szCs w:val="22"/>
        </w:rPr>
        <w:t>,</w:t>
      </w:r>
      <w:r w:rsidRPr="00FF579A">
        <w:rPr>
          <w:szCs w:val="22"/>
        </w:rPr>
        <w:t xml:space="preserve"> with 79% rating it as important or very important. As will be discussed further, this </w:t>
      </w:r>
      <w:r w:rsidR="00685720" w:rsidRPr="00FF579A">
        <w:rPr>
          <w:szCs w:val="22"/>
        </w:rPr>
        <w:t>may reflect</w:t>
      </w:r>
      <w:r w:rsidRPr="00FF579A">
        <w:rPr>
          <w:szCs w:val="22"/>
        </w:rPr>
        <w:t xml:space="preserve"> feedback that the Treaty </w:t>
      </w:r>
      <w:r w:rsidR="00941BCC" w:rsidRPr="00FF579A">
        <w:rPr>
          <w:szCs w:val="22"/>
        </w:rPr>
        <w:t>of Waitangi</w:t>
      </w:r>
      <w:r w:rsidRPr="00FF579A">
        <w:rPr>
          <w:szCs w:val="22"/>
        </w:rPr>
        <w:t xml:space="preserve"> </w:t>
      </w:r>
      <w:r w:rsidR="008C2702" w:rsidRPr="00FF579A">
        <w:rPr>
          <w:szCs w:val="22"/>
        </w:rPr>
        <w:t xml:space="preserve">(Te Tiriti o Waitangi) </w:t>
      </w:r>
      <w:r w:rsidRPr="00FF579A">
        <w:rPr>
          <w:szCs w:val="22"/>
        </w:rPr>
        <w:t xml:space="preserve">should not be listed as a principle but rather as a foundational document </w:t>
      </w:r>
      <w:r w:rsidR="00F32D82" w:rsidRPr="00FF579A">
        <w:rPr>
          <w:szCs w:val="22"/>
        </w:rPr>
        <w:t>with</w:t>
      </w:r>
      <w:r w:rsidRPr="00FF579A">
        <w:rPr>
          <w:szCs w:val="22"/>
        </w:rPr>
        <w:t xml:space="preserve"> more prominence in the strategy.</w:t>
      </w:r>
    </w:p>
    <w:p w14:paraId="22457BCC" w14:textId="789C57CB" w:rsidR="004D7951" w:rsidRPr="00FF579A" w:rsidRDefault="004D7951" w:rsidP="004D7951">
      <w:pPr>
        <w:rPr>
          <w:b/>
          <w:bCs/>
          <w:i/>
          <w:iCs/>
          <w:szCs w:val="22"/>
        </w:rPr>
      </w:pPr>
      <w:r w:rsidRPr="00FF579A">
        <w:rPr>
          <w:b/>
          <w:bCs/>
          <w:i/>
          <w:iCs/>
          <w:szCs w:val="22"/>
        </w:rPr>
        <w:t xml:space="preserve">Figure </w:t>
      </w:r>
      <w:r w:rsidR="00D70EE1" w:rsidRPr="00FF579A">
        <w:rPr>
          <w:b/>
          <w:bCs/>
          <w:i/>
          <w:iCs/>
          <w:szCs w:val="22"/>
        </w:rPr>
        <w:t>2</w:t>
      </w:r>
      <w:r w:rsidRPr="00FF579A">
        <w:rPr>
          <w:b/>
          <w:bCs/>
          <w:i/>
          <w:iCs/>
          <w:szCs w:val="22"/>
        </w:rPr>
        <w:t xml:space="preserve">: Importance of each principle </w:t>
      </w:r>
    </w:p>
    <w:p w14:paraId="5EAAFE53" w14:textId="07AC4E64" w:rsidR="004D7951" w:rsidRPr="00FF579A" w:rsidRDefault="000254AE" w:rsidP="004D7951">
      <w:pPr>
        <w:rPr>
          <w:sz w:val="16"/>
          <w:szCs w:val="16"/>
        </w:rPr>
      </w:pPr>
      <w:r w:rsidRPr="00FF579A">
        <w:rPr>
          <w:noProof/>
          <w:sz w:val="16"/>
          <w:szCs w:val="16"/>
        </w:rPr>
        <w:drawing>
          <wp:inline distT="0" distB="0" distL="0" distR="0" wp14:anchorId="4CF00C88" wp14:editId="12C6237C">
            <wp:extent cx="5724525" cy="3724275"/>
            <wp:effectExtent l="0" t="0" r="0" b="9525"/>
            <wp:docPr id="972213696" name="Picture 1" descr="Horizontal bar chart showing level of importance of each principle:&#10;Accessibility: a small proportion of respondents rated this not important or not at all important, a small proportion neutral, 97 percent important or very important. &#10;Choice and control: a small proportion not important or not at all important, a small proportion neutral, 97 percent important or very important.&#10;Equity, cultural inclusion and intersectionality: a small proportion not important or not at all important, 7 percent neutral, 91 percent important or very important&#10;Human rights: a small proportion not important or not at all important, a small proportion neutral, 97 percent important or very important.&#10;Participation and inclusion: a small proportion not important or not at all important, a small proportion neutral, 98 percent important or very important. &#10;Respect and dignity: a small proportion not important or not at all important, a small proportion neutral, 99 percent important or very important. &#10;Treaty of Waitangi (Te Tiriti o Waitangi): 10 percent not important or not at all important, 11 percent neutral, 79 percent important or very impor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13696" name="Picture 1" descr="Horizontal bar chart showing level of importance of each principle:&#10;Accessibility: a small proportion of respondents rated this not important or not at all important, a small proportion neutral, 97 percent important or very important. &#10;Choice and control: a small proportion not important or not at all important, a small proportion neutral, 97 percent important or very important.&#10;Equity, cultural inclusion and intersectionality: a small proportion not important or not at all important, 7 percent neutral, 91 percent important or very important&#10;Human rights: a small proportion not important or not at all important, a small proportion neutral, 97 percent important or very important.&#10;Participation and inclusion: a small proportion not important or not at all important, a small proportion neutral, 98 percent important or very important. &#10;Respect and dignity: a small proportion not important or not at all important, a small proportion neutral, 99 percent important or very important. &#10;Treaty of Waitangi (Te Tiriti o Waitangi): 10 percent not important or not at all important, 11 percent neutral, 79 percent important or very important.&#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724275"/>
                    </a:xfrm>
                    <a:prstGeom prst="rect">
                      <a:avLst/>
                    </a:prstGeom>
                    <a:noFill/>
                    <a:ln>
                      <a:noFill/>
                    </a:ln>
                  </pic:spPr>
                </pic:pic>
              </a:graphicData>
            </a:graphic>
          </wp:inline>
        </w:drawing>
      </w:r>
    </w:p>
    <w:p w14:paraId="60EB9F5A" w14:textId="279481A3" w:rsidR="004D7951" w:rsidRPr="00FF579A" w:rsidRDefault="00EA0E16" w:rsidP="004D7951">
      <w:pPr>
        <w:rPr>
          <w:b/>
        </w:rPr>
      </w:pPr>
      <w:r w:rsidRPr="00FF579A">
        <w:rPr>
          <w:szCs w:val="22"/>
        </w:rPr>
        <w:t>Support was</w:t>
      </w:r>
      <w:r w:rsidR="004D7951" w:rsidRPr="00FF579A">
        <w:rPr>
          <w:szCs w:val="22"/>
        </w:rPr>
        <w:t xml:space="preserve"> generally high for the principles. However, there was less </w:t>
      </w:r>
      <w:r w:rsidR="00670041" w:rsidRPr="00FF579A">
        <w:rPr>
          <w:szCs w:val="22"/>
        </w:rPr>
        <w:t>support</w:t>
      </w:r>
      <w:r w:rsidR="004F6D88" w:rsidRPr="00FF579A">
        <w:rPr>
          <w:szCs w:val="22"/>
        </w:rPr>
        <w:t xml:space="preserve"> </w:t>
      </w:r>
      <w:r w:rsidR="009E7FEB" w:rsidRPr="00FF579A">
        <w:rPr>
          <w:szCs w:val="22"/>
        </w:rPr>
        <w:t xml:space="preserve">on </w:t>
      </w:r>
      <w:r w:rsidR="004D7951" w:rsidRPr="00FF579A">
        <w:rPr>
          <w:szCs w:val="22"/>
        </w:rPr>
        <w:t xml:space="preserve">two principles – </w:t>
      </w:r>
      <w:r w:rsidR="00234398" w:rsidRPr="00FF579A">
        <w:rPr>
          <w:szCs w:val="22"/>
        </w:rPr>
        <w:t>E</w:t>
      </w:r>
      <w:r w:rsidR="004D7951" w:rsidRPr="00FF579A">
        <w:rPr>
          <w:szCs w:val="22"/>
        </w:rPr>
        <w:t>quity</w:t>
      </w:r>
      <w:r w:rsidR="000F7A4D" w:rsidRPr="00FF579A">
        <w:rPr>
          <w:szCs w:val="22"/>
        </w:rPr>
        <w:t>, cultural</w:t>
      </w:r>
      <w:r w:rsidR="004D7951" w:rsidRPr="00FF579A">
        <w:rPr>
          <w:szCs w:val="22"/>
        </w:rPr>
        <w:t xml:space="preserve"> inclusion and </w:t>
      </w:r>
      <w:r w:rsidR="000F7A4D" w:rsidRPr="00FF579A">
        <w:rPr>
          <w:szCs w:val="22"/>
        </w:rPr>
        <w:t xml:space="preserve">intersectionality, and </w:t>
      </w:r>
      <w:r w:rsidR="004D7951" w:rsidRPr="00FF579A">
        <w:rPr>
          <w:szCs w:val="22"/>
        </w:rPr>
        <w:t xml:space="preserve">The Treaty of Waitangi (Te Tiriti o Waitangi). </w:t>
      </w:r>
      <w:r w:rsidR="00750CFE" w:rsidRPr="00FF579A">
        <w:rPr>
          <w:szCs w:val="22"/>
        </w:rPr>
        <w:t>T</w:t>
      </w:r>
      <w:r w:rsidR="004F6D88" w:rsidRPr="00FF579A">
        <w:rPr>
          <w:szCs w:val="22"/>
        </w:rPr>
        <w:t xml:space="preserve">he </w:t>
      </w:r>
      <w:r w:rsidR="004D7951" w:rsidRPr="00FF579A">
        <w:rPr>
          <w:szCs w:val="22"/>
        </w:rPr>
        <w:t>perceived importance</w:t>
      </w:r>
      <w:r w:rsidR="004F6D88" w:rsidRPr="00FF579A">
        <w:rPr>
          <w:szCs w:val="22"/>
        </w:rPr>
        <w:t xml:space="preserve"> of these</w:t>
      </w:r>
      <w:r w:rsidR="00750CFE" w:rsidRPr="00FF579A">
        <w:rPr>
          <w:szCs w:val="22"/>
        </w:rPr>
        <w:t xml:space="preserve"> differs by disability status</w:t>
      </w:r>
      <w:r w:rsidR="004D7951" w:rsidRPr="00FF579A">
        <w:rPr>
          <w:szCs w:val="22"/>
        </w:rPr>
        <w:t xml:space="preserve">. For </w:t>
      </w:r>
      <w:r w:rsidR="00010CBE" w:rsidRPr="00FF579A">
        <w:rPr>
          <w:szCs w:val="22"/>
        </w:rPr>
        <w:t>the</w:t>
      </w:r>
      <w:r w:rsidR="004D7951" w:rsidRPr="00FF579A">
        <w:rPr>
          <w:szCs w:val="22"/>
        </w:rPr>
        <w:t xml:space="preserve"> </w:t>
      </w:r>
      <w:r w:rsidR="00091286" w:rsidRPr="00FF579A">
        <w:rPr>
          <w:szCs w:val="22"/>
        </w:rPr>
        <w:t>E</w:t>
      </w:r>
      <w:r w:rsidR="004D7951" w:rsidRPr="00FF579A">
        <w:rPr>
          <w:szCs w:val="22"/>
        </w:rPr>
        <w:t>quity</w:t>
      </w:r>
      <w:r w:rsidR="00091286" w:rsidRPr="00FF579A">
        <w:rPr>
          <w:szCs w:val="22"/>
        </w:rPr>
        <w:t xml:space="preserve">, cultural </w:t>
      </w:r>
      <w:r w:rsidR="004D7951" w:rsidRPr="00FF579A">
        <w:rPr>
          <w:szCs w:val="22"/>
        </w:rPr>
        <w:t>inclusion</w:t>
      </w:r>
      <w:r w:rsidR="00091286" w:rsidRPr="00FF579A">
        <w:rPr>
          <w:szCs w:val="22"/>
        </w:rPr>
        <w:t xml:space="preserve"> and intersectionality</w:t>
      </w:r>
      <w:r w:rsidR="004D7951" w:rsidRPr="00FF579A">
        <w:rPr>
          <w:szCs w:val="22"/>
        </w:rPr>
        <w:t xml:space="preserve"> </w:t>
      </w:r>
      <w:r w:rsidR="00010CBE" w:rsidRPr="00FF579A">
        <w:rPr>
          <w:szCs w:val="22"/>
        </w:rPr>
        <w:t>principle</w:t>
      </w:r>
      <w:r w:rsidR="004D7951" w:rsidRPr="00FF579A">
        <w:rPr>
          <w:szCs w:val="22"/>
        </w:rPr>
        <w:t xml:space="preserve">, </w:t>
      </w:r>
      <w:r w:rsidR="00A71049" w:rsidRPr="00FF579A">
        <w:rPr>
          <w:szCs w:val="22"/>
        </w:rPr>
        <w:t>support</w:t>
      </w:r>
      <w:r w:rsidR="00ED4783" w:rsidRPr="00FF579A">
        <w:rPr>
          <w:szCs w:val="22"/>
        </w:rPr>
        <w:t xml:space="preserve"> </w:t>
      </w:r>
      <w:r w:rsidR="00B4229A" w:rsidRPr="00FF579A">
        <w:rPr>
          <w:szCs w:val="22"/>
        </w:rPr>
        <w:t>was</w:t>
      </w:r>
      <w:r w:rsidR="004D7951" w:rsidRPr="00FF579A">
        <w:rPr>
          <w:szCs w:val="22"/>
        </w:rPr>
        <w:t xml:space="preserve"> </w:t>
      </w:r>
      <w:r w:rsidR="00564D30" w:rsidRPr="00FF579A">
        <w:rPr>
          <w:szCs w:val="22"/>
        </w:rPr>
        <w:t xml:space="preserve">slightly </w:t>
      </w:r>
      <w:r w:rsidR="004D7951" w:rsidRPr="00FF579A">
        <w:rPr>
          <w:szCs w:val="22"/>
        </w:rPr>
        <w:t xml:space="preserve">lower among disabled people and tāngata whaikaha Māori compared </w:t>
      </w:r>
      <w:r w:rsidR="006147B0" w:rsidRPr="00FF579A">
        <w:rPr>
          <w:szCs w:val="22"/>
        </w:rPr>
        <w:t>with</w:t>
      </w:r>
      <w:r w:rsidR="004D7951" w:rsidRPr="00FF579A">
        <w:rPr>
          <w:szCs w:val="22"/>
        </w:rPr>
        <w:t xml:space="preserve"> non-disabled people. The inverse is seen for The Treaty of Waitangi (Te Tiriti o Waitangi), where </w:t>
      </w:r>
      <w:r w:rsidR="00B4229A" w:rsidRPr="00FF579A">
        <w:rPr>
          <w:szCs w:val="22"/>
        </w:rPr>
        <w:t>support</w:t>
      </w:r>
      <w:r w:rsidR="004D7951" w:rsidRPr="00FF579A">
        <w:rPr>
          <w:szCs w:val="22"/>
        </w:rPr>
        <w:t xml:space="preserve"> was </w:t>
      </w:r>
      <w:r w:rsidR="00DD3FB1" w:rsidRPr="00FF579A">
        <w:rPr>
          <w:szCs w:val="22"/>
        </w:rPr>
        <w:t xml:space="preserve">slightly </w:t>
      </w:r>
      <w:r w:rsidR="004D7951" w:rsidRPr="00FF579A">
        <w:rPr>
          <w:szCs w:val="22"/>
        </w:rPr>
        <w:t xml:space="preserve">higher among disabled people and tāngata whaikaha Māori compared </w:t>
      </w:r>
      <w:r w:rsidR="000A53C1" w:rsidRPr="00FF579A">
        <w:rPr>
          <w:szCs w:val="22"/>
        </w:rPr>
        <w:t>with</w:t>
      </w:r>
      <w:r w:rsidR="004D7951" w:rsidRPr="00FF579A">
        <w:rPr>
          <w:szCs w:val="22"/>
        </w:rPr>
        <w:t xml:space="preserve"> non-disabled people. </w:t>
      </w:r>
      <w:r w:rsidR="00B4229A" w:rsidRPr="00FF579A">
        <w:rPr>
          <w:szCs w:val="22"/>
        </w:rPr>
        <w:t>S</w:t>
      </w:r>
      <w:r w:rsidR="00951C1B" w:rsidRPr="00FF579A">
        <w:t>upport</w:t>
      </w:r>
      <w:r w:rsidR="004D7951" w:rsidRPr="00FF579A">
        <w:t xml:space="preserve"> for these two principles w</w:t>
      </w:r>
      <w:r w:rsidR="00EE0E2B" w:rsidRPr="00FF579A">
        <w:t>as</w:t>
      </w:r>
      <w:r w:rsidR="004D7951" w:rsidRPr="00FF579A">
        <w:t xml:space="preserve"> highe</w:t>
      </w:r>
      <w:r w:rsidR="00D06E22" w:rsidRPr="00FF579A">
        <w:t>r</w:t>
      </w:r>
      <w:r w:rsidR="004D7951" w:rsidRPr="00FF579A">
        <w:t xml:space="preserve"> for groups and organisations </w:t>
      </w:r>
      <w:r w:rsidR="00D06E22" w:rsidRPr="00FF579A">
        <w:t>than</w:t>
      </w:r>
      <w:r w:rsidR="007657C8" w:rsidRPr="00FF579A">
        <w:t xml:space="preserve"> </w:t>
      </w:r>
      <w:r w:rsidR="00E50C34" w:rsidRPr="00FF579A">
        <w:t>individual</w:t>
      </w:r>
      <w:r w:rsidR="00713CCD" w:rsidRPr="00FF579A">
        <w:t xml:space="preserve"> submitters</w:t>
      </w:r>
      <w:r w:rsidR="004D7951" w:rsidRPr="00FF579A">
        <w:t>.</w:t>
      </w:r>
    </w:p>
    <w:p w14:paraId="098AAC4C" w14:textId="5FB80D47" w:rsidR="00704671" w:rsidRPr="00FF579A" w:rsidRDefault="00411626" w:rsidP="00411626">
      <w:pPr>
        <w:pStyle w:val="Heading2"/>
      </w:pPr>
      <w:r w:rsidRPr="00FF579A">
        <w:lastRenderedPageBreak/>
        <w:t>4.2</w:t>
      </w:r>
      <w:r w:rsidR="004B74D4" w:rsidRPr="00FF579A">
        <w:t xml:space="preserve"> </w:t>
      </w:r>
      <w:r w:rsidR="00704671" w:rsidRPr="00FF579A">
        <w:t>Common themes and insights: Principles</w:t>
      </w:r>
    </w:p>
    <w:p w14:paraId="54CC0E7D" w14:textId="19CC091D" w:rsidR="00B93476" w:rsidRPr="00FF579A" w:rsidRDefault="008A4249" w:rsidP="00704671">
      <w:pPr>
        <w:pStyle w:val="Heading3"/>
        <w:rPr>
          <w:lang w:val="en-NZ"/>
        </w:rPr>
      </w:pPr>
      <w:r w:rsidRPr="00FF579A">
        <w:rPr>
          <w:lang w:val="en-NZ"/>
        </w:rPr>
        <w:t xml:space="preserve">Principles should be </w:t>
      </w:r>
      <w:r w:rsidR="00C33642" w:rsidRPr="00FF579A">
        <w:rPr>
          <w:lang w:val="en-NZ"/>
        </w:rPr>
        <w:t xml:space="preserve">clear, </w:t>
      </w:r>
      <w:r w:rsidR="0039428A" w:rsidRPr="00FF579A">
        <w:rPr>
          <w:lang w:val="en-NZ"/>
        </w:rPr>
        <w:t>agreed</w:t>
      </w:r>
      <w:r w:rsidR="005E71B2" w:rsidRPr="00FF579A">
        <w:rPr>
          <w:lang w:val="en-NZ"/>
        </w:rPr>
        <w:t>,</w:t>
      </w:r>
      <w:r w:rsidR="0039428A" w:rsidRPr="00FF579A">
        <w:rPr>
          <w:lang w:val="en-NZ"/>
        </w:rPr>
        <w:t xml:space="preserve"> and </w:t>
      </w:r>
      <w:r w:rsidR="00AE5153" w:rsidRPr="00FF579A">
        <w:rPr>
          <w:lang w:val="en-NZ"/>
        </w:rPr>
        <w:t xml:space="preserve">widely supported by the community, such as those set out by </w:t>
      </w:r>
      <w:r w:rsidR="00B43E36" w:rsidRPr="00FF579A">
        <w:rPr>
          <w:lang w:val="en-NZ"/>
        </w:rPr>
        <w:t>Enabling Good Lives</w:t>
      </w:r>
    </w:p>
    <w:p w14:paraId="57D481D0" w14:textId="356F404F" w:rsidR="00186D99" w:rsidRPr="00FF579A" w:rsidRDefault="00B93476" w:rsidP="00186D99">
      <w:r w:rsidRPr="00FF579A">
        <w:t>There was a high level of support for the principles</w:t>
      </w:r>
      <w:r w:rsidR="00CF0D57" w:rsidRPr="00FF579A">
        <w:t>,</w:t>
      </w:r>
      <w:r w:rsidRPr="00FF579A">
        <w:t xml:space="preserve"> but the </w:t>
      </w:r>
      <w:r w:rsidR="00186D99" w:rsidRPr="00FF579A">
        <w:t>strongest</w:t>
      </w:r>
      <w:r w:rsidR="006C19E0" w:rsidRPr="00FF579A">
        <w:t xml:space="preserve"> theme of</w:t>
      </w:r>
      <w:r w:rsidR="00186D99" w:rsidRPr="00FF579A">
        <w:t xml:space="preserve"> feedback received was the desire to include the </w:t>
      </w:r>
      <w:r w:rsidR="004931CF" w:rsidRPr="00FF579A">
        <w:t>EGL</w:t>
      </w:r>
      <w:r w:rsidR="00186D99" w:rsidRPr="00FF579A">
        <w:t xml:space="preserve"> principles, with some submitters calling for the principles in the strategy to be replaced with the EGL principles. </w:t>
      </w:r>
    </w:p>
    <w:p w14:paraId="0E84E780" w14:textId="754AAC04" w:rsidR="00186D99" w:rsidRPr="00FF579A" w:rsidRDefault="00186D99" w:rsidP="00186D99">
      <w:r w:rsidRPr="00FF579A">
        <w:t>Submissions referred to EGL as an established and trusted set of principles that were well understood by the disabled community. In large part</w:t>
      </w:r>
      <w:r w:rsidR="003E5378" w:rsidRPr="00FF579A">
        <w:t>,</w:t>
      </w:r>
      <w:r w:rsidRPr="00FF579A">
        <w:t xml:space="preserve"> this was because they were developed by the community and were viewed as more than just a concept, but a call for</w:t>
      </w:r>
      <w:r w:rsidRPr="00FF579A">
        <w:rPr>
          <w:i/>
          <w:iCs/>
          <w:color w:val="8496B0" w:themeColor="text2" w:themeTint="99"/>
          <w:sz w:val="20"/>
          <w:szCs w:val="22"/>
        </w:rPr>
        <w:t xml:space="preserve"> </w:t>
      </w:r>
      <w:r w:rsidR="00F11B57" w:rsidRPr="00FF579A">
        <w:rPr>
          <w:i/>
        </w:rPr>
        <w:t>‘</w:t>
      </w:r>
      <w:r w:rsidRPr="00FF579A">
        <w:rPr>
          <w:i/>
        </w:rPr>
        <w:t>one cohesive system across all government agencies, one that works with, not for, disabled people.</w:t>
      </w:r>
      <w:r w:rsidR="00F11B57" w:rsidRPr="00FF579A">
        <w:rPr>
          <w:i/>
        </w:rPr>
        <w:t>’</w:t>
      </w:r>
    </w:p>
    <w:p w14:paraId="3354A242" w14:textId="7BFD4057" w:rsidR="00B93476" w:rsidRPr="00FF579A" w:rsidRDefault="002C056A" w:rsidP="00B93476">
      <w:pPr>
        <w:spacing w:before="0"/>
      </w:pPr>
      <w:r w:rsidRPr="00FF579A">
        <w:t xml:space="preserve">Other </w:t>
      </w:r>
      <w:r w:rsidR="00B93476" w:rsidRPr="00FF579A">
        <w:t xml:space="preserve">submitters </w:t>
      </w:r>
      <w:r w:rsidR="00FC789C" w:rsidRPr="00FF579A">
        <w:t>felt there were too many</w:t>
      </w:r>
      <w:r w:rsidR="00B93476" w:rsidRPr="00FF579A">
        <w:t xml:space="preserve"> principles</w:t>
      </w:r>
      <w:r w:rsidR="005C44D4" w:rsidRPr="00FF579A">
        <w:t>,</w:t>
      </w:r>
      <w:r w:rsidR="00BE3F8A" w:rsidRPr="00FF579A">
        <w:t xml:space="preserve"> and </w:t>
      </w:r>
      <w:r w:rsidR="001E0E1F" w:rsidRPr="00FF579A">
        <w:t xml:space="preserve">that the number of principles and the </w:t>
      </w:r>
      <w:r w:rsidR="00B93476" w:rsidRPr="00FF579A">
        <w:t xml:space="preserve">overlaps between </w:t>
      </w:r>
      <w:r w:rsidR="001E0E1F" w:rsidRPr="00FF579A">
        <w:t>them</w:t>
      </w:r>
      <w:r w:rsidR="00B93476" w:rsidRPr="00FF579A">
        <w:t xml:space="preserve"> created confusion and diluted the strategy’s focus.</w:t>
      </w:r>
    </w:p>
    <w:p w14:paraId="50E19771" w14:textId="527B626A" w:rsidR="00B93476" w:rsidRPr="00FF579A" w:rsidRDefault="00B93476" w:rsidP="00B93476">
      <w:pPr>
        <w:spacing w:before="0"/>
      </w:pPr>
      <w:r w:rsidRPr="00FF579A">
        <w:t>Submitters felt the principles lacked aspiration and noted the lack of mechanisms and resources to put them into practice. Some felt that accountability should be a standalone principle, alongside interagency partnership</w:t>
      </w:r>
      <w:r w:rsidR="00AA43BC" w:rsidRPr="00FF579A">
        <w:t>,</w:t>
      </w:r>
      <w:r w:rsidRPr="00FF579A">
        <w:t xml:space="preserve"> and </w:t>
      </w:r>
      <w:r w:rsidR="004B1694" w:rsidRPr="00FF579A">
        <w:t>‘</w:t>
      </w:r>
      <w:r w:rsidRPr="00FF579A">
        <w:rPr>
          <w:i/>
        </w:rPr>
        <w:t xml:space="preserve">nothing about us without </w:t>
      </w:r>
      <w:proofErr w:type="gramStart"/>
      <w:r w:rsidRPr="00FF579A">
        <w:rPr>
          <w:i/>
        </w:rPr>
        <w:t>us</w:t>
      </w:r>
      <w:r w:rsidR="004B1694" w:rsidRPr="00FF579A">
        <w:t>’</w:t>
      </w:r>
      <w:proofErr w:type="gramEnd"/>
      <w:r w:rsidRPr="00FF579A">
        <w:t xml:space="preserve">. </w:t>
      </w:r>
    </w:p>
    <w:p w14:paraId="797B9F3E" w14:textId="470948B5" w:rsidR="00B93476" w:rsidRPr="00FF579A" w:rsidRDefault="00B93476" w:rsidP="00B93476">
      <w:pPr>
        <w:spacing w:before="0"/>
      </w:pPr>
      <w:r w:rsidRPr="00FF579A">
        <w:t>Key feedback included:</w:t>
      </w:r>
    </w:p>
    <w:p w14:paraId="1698FB85" w14:textId="77777777" w:rsidR="00B93476" w:rsidRPr="00FF579A" w:rsidRDefault="00B93476" w:rsidP="00F44D39">
      <w:pPr>
        <w:pStyle w:val="ListParagraph"/>
        <w:numPr>
          <w:ilvl w:val="0"/>
          <w:numId w:val="76"/>
        </w:numPr>
        <w:ind w:left="714" w:hanging="357"/>
        <w:contextualSpacing w:val="0"/>
      </w:pPr>
      <w:r w:rsidRPr="00FF579A">
        <w:rPr>
          <w:b/>
        </w:rPr>
        <w:t>Accessibility:</w:t>
      </w:r>
      <w:r w:rsidRPr="00FF579A">
        <w:t xml:space="preserve"> Submitters said the definition was too narrow and called for adding digital accessibility, universal design, assistive technology, and accessible language.</w:t>
      </w:r>
    </w:p>
    <w:p w14:paraId="05F5E9AC" w14:textId="70C768B0" w:rsidR="00B93476" w:rsidRPr="00FF579A" w:rsidRDefault="00B93476" w:rsidP="00B93476">
      <w:pPr>
        <w:pStyle w:val="ListParagraph"/>
        <w:numPr>
          <w:ilvl w:val="0"/>
          <w:numId w:val="76"/>
        </w:numPr>
        <w:ind w:left="714" w:hanging="357"/>
        <w:contextualSpacing w:val="0"/>
      </w:pPr>
      <w:r w:rsidRPr="00FF579A">
        <w:rPr>
          <w:b/>
        </w:rPr>
        <w:t xml:space="preserve">Choice and </w:t>
      </w:r>
      <w:r w:rsidR="00473BD9" w:rsidRPr="00FF579A">
        <w:rPr>
          <w:b/>
        </w:rPr>
        <w:t>c</w:t>
      </w:r>
      <w:r w:rsidRPr="00FF579A">
        <w:rPr>
          <w:b/>
        </w:rPr>
        <w:t>ontrol:</w:t>
      </w:r>
      <w:r w:rsidRPr="00FF579A">
        <w:t xml:space="preserve"> Submitters suggested ‘self-determination,’ </w:t>
      </w:r>
      <w:r w:rsidR="00E57DB6" w:rsidRPr="00FF579A">
        <w:t xml:space="preserve">as an alternative, </w:t>
      </w:r>
      <w:r w:rsidRPr="00FF579A">
        <w:t xml:space="preserve">noting that ‘control’ can be viewed negatively and that the concept </w:t>
      </w:r>
      <w:r w:rsidR="00CD7CF8" w:rsidRPr="00FF579A">
        <w:t xml:space="preserve">of control </w:t>
      </w:r>
      <w:r w:rsidRPr="00FF579A">
        <w:t>differs for people with complex needs. They also raised concerns about carers’ roles being invisible and recommended adding ‘supported decision-making’ as a principle.</w:t>
      </w:r>
    </w:p>
    <w:p w14:paraId="4612227B" w14:textId="0B8FD12C" w:rsidR="00B93476" w:rsidRPr="00FF579A" w:rsidRDefault="00B93476" w:rsidP="00B93476">
      <w:pPr>
        <w:pStyle w:val="ListParagraph"/>
        <w:numPr>
          <w:ilvl w:val="0"/>
          <w:numId w:val="76"/>
        </w:numPr>
        <w:ind w:left="714" w:hanging="357"/>
        <w:contextualSpacing w:val="0"/>
      </w:pPr>
      <w:r w:rsidRPr="00FF579A">
        <w:rPr>
          <w:b/>
        </w:rPr>
        <w:t xml:space="preserve">Equity, </w:t>
      </w:r>
      <w:r w:rsidR="00473BD9" w:rsidRPr="00FF579A">
        <w:rPr>
          <w:b/>
        </w:rPr>
        <w:t>c</w:t>
      </w:r>
      <w:r w:rsidRPr="00FF579A">
        <w:rPr>
          <w:b/>
        </w:rPr>
        <w:t xml:space="preserve">ultural </w:t>
      </w:r>
      <w:r w:rsidR="00473BD9" w:rsidRPr="00FF579A">
        <w:rPr>
          <w:b/>
        </w:rPr>
        <w:t>i</w:t>
      </w:r>
      <w:r w:rsidRPr="00FF579A">
        <w:rPr>
          <w:b/>
        </w:rPr>
        <w:t xml:space="preserve">nclusion, and </w:t>
      </w:r>
      <w:r w:rsidR="00473BD9" w:rsidRPr="00FF579A">
        <w:rPr>
          <w:b/>
        </w:rPr>
        <w:t>i</w:t>
      </w:r>
      <w:r w:rsidRPr="00FF579A">
        <w:rPr>
          <w:b/>
        </w:rPr>
        <w:t>ntersectionality:</w:t>
      </w:r>
      <w:r w:rsidRPr="00FF579A">
        <w:t xml:space="preserve"> Submitters described these terms as jargon and open to different interpretations. Many suggested making ‘equity’ a standalone principle. </w:t>
      </w:r>
    </w:p>
    <w:p w14:paraId="0470DF90" w14:textId="5A71914E" w:rsidR="00F343E2" w:rsidRPr="00FF579A" w:rsidRDefault="00B93476" w:rsidP="00307D38">
      <w:pPr>
        <w:pStyle w:val="ListParagraph"/>
        <w:numPr>
          <w:ilvl w:val="0"/>
          <w:numId w:val="76"/>
        </w:numPr>
        <w:ind w:left="714" w:hanging="357"/>
        <w:contextualSpacing w:val="0"/>
      </w:pPr>
      <w:r w:rsidRPr="00FF579A">
        <w:rPr>
          <w:b/>
        </w:rPr>
        <w:t xml:space="preserve">Human </w:t>
      </w:r>
      <w:r w:rsidR="00473BD9" w:rsidRPr="00FF579A">
        <w:rPr>
          <w:b/>
        </w:rPr>
        <w:t>r</w:t>
      </w:r>
      <w:r w:rsidRPr="00FF579A">
        <w:rPr>
          <w:b/>
        </w:rPr>
        <w:t>ights:</w:t>
      </w:r>
      <w:r w:rsidRPr="00FF579A">
        <w:t xml:space="preserve"> Submitters urged alignment with articles of the UNCRPD and reference to the UN Convention Against Torture (UNCAT). They also recommended</w:t>
      </w:r>
      <w:r w:rsidR="00650949" w:rsidRPr="00FF579A">
        <w:t xml:space="preserve"> specifically </w:t>
      </w:r>
      <w:r w:rsidRPr="00FF579A">
        <w:t>including ‘reasonable accommodations’</w:t>
      </w:r>
      <w:r w:rsidR="00650949" w:rsidRPr="00FF579A">
        <w:t xml:space="preserve"> in this section. </w:t>
      </w:r>
    </w:p>
    <w:p w14:paraId="6161EAE2" w14:textId="2434D8D7" w:rsidR="00B93476" w:rsidRPr="00FF579A" w:rsidRDefault="00B93476" w:rsidP="00B93476">
      <w:pPr>
        <w:pStyle w:val="ListParagraph"/>
        <w:numPr>
          <w:ilvl w:val="0"/>
          <w:numId w:val="76"/>
        </w:numPr>
        <w:ind w:left="714" w:hanging="357"/>
        <w:contextualSpacing w:val="0"/>
      </w:pPr>
      <w:r w:rsidRPr="00FF579A">
        <w:rPr>
          <w:b/>
        </w:rPr>
        <w:t xml:space="preserve">Participation and </w:t>
      </w:r>
      <w:r w:rsidR="00473BD9" w:rsidRPr="00FF579A">
        <w:rPr>
          <w:b/>
        </w:rPr>
        <w:t>i</w:t>
      </w:r>
      <w:r w:rsidRPr="00FF579A">
        <w:rPr>
          <w:b/>
        </w:rPr>
        <w:t>nclusion:</w:t>
      </w:r>
      <w:r w:rsidRPr="00FF579A">
        <w:t xml:space="preserve"> Submitters suggested this principle should include opportunities for leisure and social sports.</w:t>
      </w:r>
    </w:p>
    <w:p w14:paraId="047CBFF0" w14:textId="1A6F80CE" w:rsidR="00B93476" w:rsidRPr="00FF579A" w:rsidRDefault="00B93476" w:rsidP="00B93476">
      <w:pPr>
        <w:pStyle w:val="ListParagraph"/>
        <w:numPr>
          <w:ilvl w:val="0"/>
          <w:numId w:val="76"/>
        </w:numPr>
        <w:ind w:left="714" w:hanging="357"/>
        <w:contextualSpacing w:val="0"/>
      </w:pPr>
      <w:r w:rsidRPr="00FF579A">
        <w:rPr>
          <w:b/>
        </w:rPr>
        <w:lastRenderedPageBreak/>
        <w:t xml:space="preserve">Respect and </w:t>
      </w:r>
      <w:r w:rsidR="00F343E2" w:rsidRPr="00FF579A">
        <w:rPr>
          <w:b/>
        </w:rPr>
        <w:t>d</w:t>
      </w:r>
      <w:r w:rsidRPr="00FF579A">
        <w:rPr>
          <w:b/>
        </w:rPr>
        <w:t>ignity:</w:t>
      </w:r>
      <w:r w:rsidRPr="00FF579A">
        <w:t xml:space="preserve"> Submitters called for removing barriers such as discrimination and ableist attitudes.</w:t>
      </w:r>
    </w:p>
    <w:p w14:paraId="55CE52D5" w14:textId="1E0F542F" w:rsidR="002A5B02" w:rsidRPr="00FF579A" w:rsidRDefault="00B93476" w:rsidP="00C65F0A">
      <w:pPr>
        <w:pStyle w:val="ListParagraph"/>
        <w:numPr>
          <w:ilvl w:val="0"/>
          <w:numId w:val="76"/>
        </w:numPr>
        <w:ind w:left="714" w:hanging="357"/>
      </w:pPr>
      <w:r w:rsidRPr="00FF579A">
        <w:rPr>
          <w:b/>
        </w:rPr>
        <w:t>Treaty of Waitangi (Te Tiriti o Waitangi):</w:t>
      </w:r>
      <w:r w:rsidRPr="00FF579A">
        <w:t xml:space="preserve"> Submitters urged using </w:t>
      </w:r>
      <w:r w:rsidR="00684C6E" w:rsidRPr="00FF579A">
        <w:t>’</w:t>
      </w:r>
      <w:proofErr w:type="spellStart"/>
      <w:r w:rsidRPr="00FF579A">
        <w:t>te</w:t>
      </w:r>
      <w:proofErr w:type="spellEnd"/>
      <w:r w:rsidRPr="00FF579A">
        <w:t xml:space="preserve"> Tiriti,</w:t>
      </w:r>
      <w:r w:rsidR="00684C6E" w:rsidRPr="00FF579A">
        <w:t>’</w:t>
      </w:r>
      <w:r w:rsidRPr="00FF579A">
        <w:t xml:space="preserve"> and replacing ‘partnership, participation, and protection’ with ‘</w:t>
      </w:r>
      <w:proofErr w:type="spellStart"/>
      <w:r w:rsidRPr="00FF579A">
        <w:t>tino</w:t>
      </w:r>
      <w:proofErr w:type="spellEnd"/>
      <w:r w:rsidRPr="00FF579A">
        <w:t xml:space="preserve"> rangatiratanga and mana </w:t>
      </w:r>
      <w:proofErr w:type="spellStart"/>
      <w:r w:rsidRPr="00FF579A">
        <w:t>motuhake</w:t>
      </w:r>
      <w:proofErr w:type="spellEnd"/>
      <w:r w:rsidRPr="00FF579A">
        <w:t>’.</w:t>
      </w:r>
    </w:p>
    <w:p w14:paraId="4E56B1C7" w14:textId="4FF2400F" w:rsidR="00C65F0A" w:rsidRPr="00FF579A" w:rsidRDefault="00411626" w:rsidP="002A5B02">
      <w:pPr>
        <w:pStyle w:val="Heading1"/>
      </w:pPr>
      <w:bookmarkStart w:id="15" w:name="_Toc214899830"/>
      <w:r w:rsidRPr="00FF579A">
        <w:t>5</w:t>
      </w:r>
      <w:r w:rsidR="002A5B02" w:rsidRPr="00FF579A">
        <w:t xml:space="preserve"> </w:t>
      </w:r>
      <w:r w:rsidR="00C65F0A" w:rsidRPr="00FF579A">
        <w:t>Strategy overall</w:t>
      </w:r>
      <w:bookmarkEnd w:id="15"/>
    </w:p>
    <w:p w14:paraId="13354E03" w14:textId="0B8D5EFB" w:rsidR="004A7BE4" w:rsidRPr="00FF579A" w:rsidRDefault="00411626" w:rsidP="00221D89">
      <w:pPr>
        <w:pStyle w:val="Heading2"/>
      </w:pPr>
      <w:r w:rsidRPr="00FF579A">
        <w:t>5</w:t>
      </w:r>
      <w:r w:rsidR="002A38EA" w:rsidRPr="00FF579A">
        <w:t xml:space="preserve">.1 </w:t>
      </w:r>
      <w:r w:rsidR="00BE2E91" w:rsidRPr="00FF579A">
        <w:t>Summary of data</w:t>
      </w:r>
      <w:r w:rsidR="00E3302F" w:rsidRPr="00FF579A">
        <w:t>: Strategy overall</w:t>
      </w:r>
    </w:p>
    <w:p w14:paraId="2E42BC18" w14:textId="569AFEFF" w:rsidR="005204B1" w:rsidRPr="00FF579A" w:rsidRDefault="00B01841" w:rsidP="00E3302F">
      <w:pPr>
        <w:pStyle w:val="Heading3"/>
        <w:rPr>
          <w:lang w:val="en-NZ"/>
        </w:rPr>
      </w:pPr>
      <w:r w:rsidRPr="00FF579A">
        <w:rPr>
          <w:lang w:val="en-NZ"/>
        </w:rPr>
        <w:t>There was s</w:t>
      </w:r>
      <w:r w:rsidR="00E911AD" w:rsidRPr="00FF579A">
        <w:rPr>
          <w:lang w:val="en-NZ"/>
        </w:rPr>
        <w:t xml:space="preserve">upport for </w:t>
      </w:r>
      <w:r w:rsidRPr="00FF579A">
        <w:rPr>
          <w:lang w:val="en-NZ"/>
        </w:rPr>
        <w:t>the</w:t>
      </w:r>
      <w:r w:rsidR="00E911AD" w:rsidRPr="00FF579A">
        <w:rPr>
          <w:lang w:val="en-NZ"/>
        </w:rPr>
        <w:t xml:space="preserve"> </w:t>
      </w:r>
      <w:r w:rsidR="009D62B6" w:rsidRPr="00FF579A">
        <w:rPr>
          <w:lang w:val="en-NZ"/>
        </w:rPr>
        <w:t>strategy</w:t>
      </w:r>
      <w:r w:rsidR="00AA01EB" w:rsidRPr="00FF579A">
        <w:rPr>
          <w:lang w:val="en-NZ"/>
        </w:rPr>
        <w:t>’s</w:t>
      </w:r>
      <w:r w:rsidR="009D62B6" w:rsidRPr="00FF579A">
        <w:rPr>
          <w:lang w:val="en-NZ"/>
        </w:rPr>
        <w:t xml:space="preserve"> </w:t>
      </w:r>
      <w:r w:rsidR="00E911AD" w:rsidRPr="00FF579A">
        <w:rPr>
          <w:lang w:val="en-NZ"/>
        </w:rPr>
        <w:t>aims and aspirations</w:t>
      </w:r>
      <w:r w:rsidR="00EB1386" w:rsidRPr="00FF579A">
        <w:rPr>
          <w:lang w:val="en-NZ"/>
        </w:rPr>
        <w:t xml:space="preserve">, but </w:t>
      </w:r>
      <w:r w:rsidR="00E911AD" w:rsidRPr="00FF579A">
        <w:rPr>
          <w:lang w:val="en-NZ"/>
        </w:rPr>
        <w:t>low</w:t>
      </w:r>
      <w:r w:rsidR="00EB1386" w:rsidRPr="00FF579A">
        <w:rPr>
          <w:lang w:val="en-NZ"/>
        </w:rPr>
        <w:t xml:space="preserve"> </w:t>
      </w:r>
      <w:r w:rsidR="00162153" w:rsidRPr="00FF579A">
        <w:rPr>
          <w:lang w:val="en-NZ"/>
        </w:rPr>
        <w:t xml:space="preserve">confidence </w:t>
      </w:r>
      <w:r w:rsidR="00EB1386" w:rsidRPr="00FF579A">
        <w:rPr>
          <w:lang w:val="en-NZ"/>
        </w:rPr>
        <w:t>it will lead to meaningful change</w:t>
      </w:r>
    </w:p>
    <w:p w14:paraId="2F8CDC01" w14:textId="298F05B4" w:rsidR="0045313A" w:rsidRPr="00FF579A" w:rsidRDefault="001B60F2" w:rsidP="00221D89">
      <w:pPr>
        <w:rPr>
          <w:szCs w:val="22"/>
        </w:rPr>
      </w:pPr>
      <w:r w:rsidRPr="00FF579A">
        <w:rPr>
          <w:szCs w:val="22"/>
        </w:rPr>
        <w:t xml:space="preserve">In total, </w:t>
      </w:r>
      <w:r w:rsidR="005E50D9" w:rsidRPr="00FF579A">
        <w:rPr>
          <w:szCs w:val="22"/>
        </w:rPr>
        <w:t xml:space="preserve">451 </w:t>
      </w:r>
      <w:r w:rsidR="00BB68E8" w:rsidRPr="00FF579A">
        <w:rPr>
          <w:szCs w:val="22"/>
        </w:rPr>
        <w:t xml:space="preserve">respondents </w:t>
      </w:r>
      <w:r w:rsidR="005E50D9" w:rsidRPr="00FF579A">
        <w:rPr>
          <w:szCs w:val="22"/>
        </w:rPr>
        <w:t xml:space="preserve">provided </w:t>
      </w:r>
      <w:r w:rsidR="00955480" w:rsidRPr="00FF579A" w:rsidDel="00E74CD6">
        <w:rPr>
          <w:szCs w:val="22"/>
        </w:rPr>
        <w:t xml:space="preserve">feedback on </w:t>
      </w:r>
      <w:r w:rsidR="00955480" w:rsidRPr="00FF579A">
        <w:rPr>
          <w:szCs w:val="22"/>
        </w:rPr>
        <w:t>the</w:t>
      </w:r>
      <w:r w:rsidR="005E50D9" w:rsidRPr="00FF579A" w:rsidDel="00955480">
        <w:rPr>
          <w:szCs w:val="22"/>
        </w:rPr>
        <w:t xml:space="preserve"> </w:t>
      </w:r>
      <w:r w:rsidR="005E50D9" w:rsidRPr="00FF579A">
        <w:rPr>
          <w:szCs w:val="22"/>
        </w:rPr>
        <w:t xml:space="preserve">strategy </w:t>
      </w:r>
      <w:r w:rsidR="00E74CD6" w:rsidRPr="00FF579A">
        <w:rPr>
          <w:szCs w:val="22"/>
        </w:rPr>
        <w:t xml:space="preserve">through </w:t>
      </w:r>
      <w:r w:rsidR="00C03D45" w:rsidRPr="00FF579A">
        <w:rPr>
          <w:szCs w:val="22"/>
        </w:rPr>
        <w:t>the feedback form</w:t>
      </w:r>
      <w:r w:rsidR="005E50D9" w:rsidRPr="00FF579A">
        <w:rPr>
          <w:szCs w:val="22"/>
        </w:rPr>
        <w:t>.</w:t>
      </w:r>
      <w:r w:rsidR="003C17D4" w:rsidRPr="00FF579A">
        <w:rPr>
          <w:szCs w:val="22"/>
        </w:rPr>
        <w:t xml:space="preserve"> </w:t>
      </w:r>
      <w:r w:rsidR="00722ADF" w:rsidRPr="00FF579A">
        <w:rPr>
          <w:szCs w:val="22"/>
        </w:rPr>
        <w:t xml:space="preserve">The </w:t>
      </w:r>
      <w:r w:rsidR="00D144FF" w:rsidRPr="00FF579A">
        <w:rPr>
          <w:szCs w:val="22"/>
        </w:rPr>
        <w:t>feedback form asked respondent</w:t>
      </w:r>
      <w:r w:rsidR="003D3CA4" w:rsidRPr="00FF579A">
        <w:rPr>
          <w:szCs w:val="22"/>
        </w:rPr>
        <w:t>s</w:t>
      </w:r>
      <w:r w:rsidR="00D144FF" w:rsidRPr="00FF579A">
        <w:rPr>
          <w:szCs w:val="22"/>
        </w:rPr>
        <w:t xml:space="preserve"> how much the</w:t>
      </w:r>
      <w:r w:rsidR="008C57DD" w:rsidRPr="00FF579A">
        <w:rPr>
          <w:szCs w:val="22"/>
        </w:rPr>
        <w:t>y</w:t>
      </w:r>
      <w:r w:rsidR="00D144FF" w:rsidRPr="00FF579A">
        <w:rPr>
          <w:szCs w:val="22"/>
        </w:rPr>
        <w:t xml:space="preserve"> agree</w:t>
      </w:r>
      <w:r w:rsidR="003D3CA4" w:rsidRPr="00FF579A">
        <w:rPr>
          <w:szCs w:val="22"/>
        </w:rPr>
        <w:t>d</w:t>
      </w:r>
      <w:r w:rsidR="00D144FF" w:rsidRPr="00FF579A">
        <w:rPr>
          <w:szCs w:val="22"/>
        </w:rPr>
        <w:t xml:space="preserve"> with two statements about the overall strategy</w:t>
      </w:r>
      <w:r w:rsidR="003D3CA4" w:rsidRPr="00FF579A">
        <w:rPr>
          <w:szCs w:val="22"/>
        </w:rPr>
        <w:t>:</w:t>
      </w:r>
      <w:r w:rsidR="00C01461" w:rsidRPr="00FF579A">
        <w:rPr>
          <w:szCs w:val="22"/>
        </w:rPr>
        <w:t xml:space="preserve"> the strategy reflects what matters most to disabled people</w:t>
      </w:r>
      <w:r w:rsidR="004852B1" w:rsidRPr="00FF579A">
        <w:rPr>
          <w:szCs w:val="22"/>
        </w:rPr>
        <w:t xml:space="preserve">; </w:t>
      </w:r>
      <w:r w:rsidR="00BF5C9B" w:rsidRPr="00FF579A">
        <w:rPr>
          <w:szCs w:val="22"/>
        </w:rPr>
        <w:t>and</w:t>
      </w:r>
      <w:r w:rsidR="004852B1" w:rsidRPr="00FF579A">
        <w:rPr>
          <w:szCs w:val="22"/>
        </w:rPr>
        <w:t xml:space="preserve"> </w:t>
      </w:r>
      <w:r w:rsidR="005A0D02" w:rsidRPr="00FF579A">
        <w:rPr>
          <w:szCs w:val="22"/>
        </w:rPr>
        <w:t>I feel confident</w:t>
      </w:r>
      <w:r w:rsidR="00D1511C" w:rsidRPr="00FF579A">
        <w:rPr>
          <w:szCs w:val="22"/>
        </w:rPr>
        <w:t xml:space="preserve"> that the strategy will lead to meaningful change</w:t>
      </w:r>
      <w:r w:rsidR="00F62675" w:rsidRPr="00FF579A">
        <w:rPr>
          <w:szCs w:val="22"/>
        </w:rPr>
        <w:t>.</w:t>
      </w:r>
      <w:r w:rsidR="003D3CA4" w:rsidRPr="00FF579A">
        <w:rPr>
          <w:szCs w:val="22"/>
        </w:rPr>
        <w:t xml:space="preserve"> </w:t>
      </w:r>
    </w:p>
    <w:p w14:paraId="6005B67B" w14:textId="5654106C" w:rsidR="000D095A" w:rsidRPr="00FF579A" w:rsidRDefault="00CC0ABC" w:rsidP="00221D89">
      <w:pPr>
        <w:rPr>
          <w:szCs w:val="22"/>
        </w:rPr>
      </w:pPr>
      <w:r w:rsidRPr="00FF579A">
        <w:rPr>
          <w:szCs w:val="22"/>
        </w:rPr>
        <w:t xml:space="preserve">Figure </w:t>
      </w:r>
      <w:r w:rsidR="00D70EE1" w:rsidRPr="00FF579A">
        <w:rPr>
          <w:szCs w:val="22"/>
        </w:rPr>
        <w:t>3</w:t>
      </w:r>
      <w:r w:rsidR="00C62612" w:rsidRPr="00FF579A">
        <w:rPr>
          <w:szCs w:val="22"/>
        </w:rPr>
        <w:t xml:space="preserve"> </w:t>
      </w:r>
      <w:r w:rsidR="00C415A0" w:rsidRPr="00FF579A">
        <w:rPr>
          <w:szCs w:val="22"/>
        </w:rPr>
        <w:t>shows</w:t>
      </w:r>
      <w:r w:rsidR="002E1AF6" w:rsidRPr="00FF579A">
        <w:rPr>
          <w:szCs w:val="22"/>
        </w:rPr>
        <w:t xml:space="preserve"> </w:t>
      </w:r>
      <w:r w:rsidR="008F0753" w:rsidRPr="00FF579A">
        <w:rPr>
          <w:szCs w:val="22"/>
        </w:rPr>
        <w:t>levels of agreement</w:t>
      </w:r>
      <w:r w:rsidR="00A0612D" w:rsidRPr="00FF579A">
        <w:rPr>
          <w:szCs w:val="22"/>
        </w:rPr>
        <w:t xml:space="preserve"> with </w:t>
      </w:r>
      <w:r w:rsidR="00FF5D76" w:rsidRPr="00FF579A">
        <w:rPr>
          <w:szCs w:val="22"/>
        </w:rPr>
        <w:t>these statements</w:t>
      </w:r>
      <w:r w:rsidR="00B81EF9" w:rsidRPr="00FF579A">
        <w:rPr>
          <w:szCs w:val="22"/>
        </w:rPr>
        <w:t>.</w:t>
      </w:r>
      <w:r w:rsidR="00AD2CC7" w:rsidRPr="00FF579A">
        <w:rPr>
          <w:szCs w:val="22"/>
        </w:rPr>
        <w:t xml:space="preserve"> Most</w:t>
      </w:r>
      <w:r w:rsidR="00E7487E" w:rsidRPr="00FF579A">
        <w:rPr>
          <w:szCs w:val="22"/>
        </w:rPr>
        <w:t xml:space="preserve"> </w:t>
      </w:r>
      <w:r w:rsidR="00575BC8" w:rsidRPr="00FF579A">
        <w:rPr>
          <w:szCs w:val="22"/>
        </w:rPr>
        <w:t>respondents</w:t>
      </w:r>
      <w:r w:rsidR="00E7487E" w:rsidRPr="00FF579A">
        <w:rPr>
          <w:szCs w:val="22"/>
        </w:rPr>
        <w:t xml:space="preserve"> </w:t>
      </w:r>
      <w:r w:rsidR="008C57DD" w:rsidRPr="00FF579A">
        <w:rPr>
          <w:szCs w:val="22"/>
        </w:rPr>
        <w:t>(</w:t>
      </w:r>
      <w:r w:rsidR="000D095A" w:rsidRPr="00FF579A">
        <w:rPr>
          <w:szCs w:val="22"/>
        </w:rPr>
        <w:t>70</w:t>
      </w:r>
      <w:r w:rsidR="002F4945" w:rsidRPr="00FF579A">
        <w:rPr>
          <w:szCs w:val="22"/>
        </w:rPr>
        <w:t xml:space="preserve"> percent</w:t>
      </w:r>
      <w:r w:rsidR="008C57DD" w:rsidRPr="00FF579A">
        <w:rPr>
          <w:szCs w:val="22"/>
        </w:rPr>
        <w:t>)</w:t>
      </w:r>
      <w:r w:rsidR="000D095A" w:rsidRPr="00FF579A">
        <w:rPr>
          <w:szCs w:val="22"/>
        </w:rPr>
        <w:t xml:space="preserve"> agreed or strongly agreed that the strategy reflect</w:t>
      </w:r>
      <w:r w:rsidR="00D70293" w:rsidRPr="00FF579A">
        <w:rPr>
          <w:szCs w:val="22"/>
        </w:rPr>
        <w:t>s</w:t>
      </w:r>
      <w:r w:rsidR="000D095A" w:rsidRPr="00FF579A">
        <w:rPr>
          <w:szCs w:val="22"/>
        </w:rPr>
        <w:t xml:space="preserve"> the values and aspirations of disabled people</w:t>
      </w:r>
      <w:r w:rsidR="0048099B" w:rsidRPr="00FF579A">
        <w:rPr>
          <w:szCs w:val="22"/>
        </w:rPr>
        <w:t>. However,</w:t>
      </w:r>
      <w:r w:rsidR="000D095A" w:rsidRPr="00FF579A">
        <w:rPr>
          <w:szCs w:val="22"/>
        </w:rPr>
        <w:t xml:space="preserve"> </w:t>
      </w:r>
      <w:r w:rsidR="002F4945" w:rsidRPr="00FF579A">
        <w:rPr>
          <w:szCs w:val="22"/>
        </w:rPr>
        <w:t xml:space="preserve">only </w:t>
      </w:r>
      <w:r w:rsidR="000D095A" w:rsidRPr="00FF579A">
        <w:rPr>
          <w:szCs w:val="22"/>
        </w:rPr>
        <w:t>34</w:t>
      </w:r>
      <w:r w:rsidR="002F4945" w:rsidRPr="00FF579A">
        <w:rPr>
          <w:szCs w:val="22"/>
        </w:rPr>
        <w:t xml:space="preserve"> percent</w:t>
      </w:r>
      <w:r w:rsidR="000D095A" w:rsidRPr="00FF579A">
        <w:rPr>
          <w:szCs w:val="22"/>
        </w:rPr>
        <w:t xml:space="preserve"> agreed or strongly agreed</w:t>
      </w:r>
      <w:r w:rsidR="007813A0" w:rsidRPr="00FF579A">
        <w:rPr>
          <w:szCs w:val="22"/>
        </w:rPr>
        <w:t xml:space="preserve"> that they </w:t>
      </w:r>
      <w:r w:rsidR="006039B2" w:rsidRPr="00FF579A">
        <w:rPr>
          <w:szCs w:val="22"/>
        </w:rPr>
        <w:t>a</w:t>
      </w:r>
      <w:r w:rsidR="007813A0" w:rsidRPr="00FF579A">
        <w:rPr>
          <w:szCs w:val="22"/>
        </w:rPr>
        <w:t xml:space="preserve">re </w:t>
      </w:r>
      <w:r w:rsidR="000D095A" w:rsidRPr="00FF579A">
        <w:rPr>
          <w:szCs w:val="22"/>
        </w:rPr>
        <w:t>confident that the strategy will lead to meaningful change.</w:t>
      </w:r>
    </w:p>
    <w:p w14:paraId="57F363B2" w14:textId="2E8EF236" w:rsidR="00B305F1" w:rsidRPr="00FF579A" w:rsidRDefault="00B305F1" w:rsidP="00221D89">
      <w:pPr>
        <w:spacing w:after="240"/>
        <w:rPr>
          <w:b/>
          <w:i/>
          <w:szCs w:val="22"/>
        </w:rPr>
      </w:pPr>
      <w:r w:rsidRPr="00FF579A">
        <w:rPr>
          <w:b/>
          <w:i/>
          <w:szCs w:val="22"/>
        </w:rPr>
        <w:t xml:space="preserve">Figure </w:t>
      </w:r>
      <w:r w:rsidR="00D70EE1" w:rsidRPr="00FF579A">
        <w:rPr>
          <w:b/>
          <w:i/>
          <w:szCs w:val="22"/>
        </w:rPr>
        <w:t>3</w:t>
      </w:r>
      <w:r w:rsidRPr="00FF579A">
        <w:rPr>
          <w:b/>
          <w:i/>
          <w:szCs w:val="22"/>
        </w:rPr>
        <w:t xml:space="preserve">: </w:t>
      </w:r>
      <w:r w:rsidR="00BA0D40" w:rsidRPr="00FF579A">
        <w:rPr>
          <w:b/>
          <w:i/>
          <w:szCs w:val="22"/>
        </w:rPr>
        <w:t>Level of</w:t>
      </w:r>
      <w:r w:rsidR="002D038D" w:rsidRPr="00FF579A">
        <w:rPr>
          <w:b/>
          <w:i/>
          <w:szCs w:val="22"/>
        </w:rPr>
        <w:t xml:space="preserve"> </w:t>
      </w:r>
      <w:r w:rsidR="00BA0D40" w:rsidRPr="00FF579A">
        <w:rPr>
          <w:b/>
          <w:i/>
          <w:szCs w:val="22"/>
        </w:rPr>
        <w:t>a</w:t>
      </w:r>
      <w:r w:rsidRPr="00FF579A">
        <w:rPr>
          <w:b/>
          <w:i/>
          <w:szCs w:val="22"/>
        </w:rPr>
        <w:t xml:space="preserve">greement </w:t>
      </w:r>
      <w:r w:rsidR="00E37357" w:rsidRPr="00FF579A">
        <w:rPr>
          <w:b/>
          <w:i/>
          <w:szCs w:val="22"/>
        </w:rPr>
        <w:t xml:space="preserve">that the strategy reflects </w:t>
      </w:r>
      <w:r w:rsidR="00FF4A94" w:rsidRPr="00FF579A">
        <w:rPr>
          <w:b/>
          <w:i/>
          <w:szCs w:val="22"/>
        </w:rPr>
        <w:t>what matters most to</w:t>
      </w:r>
      <w:r w:rsidR="00E37357" w:rsidRPr="00FF579A">
        <w:rPr>
          <w:b/>
          <w:i/>
          <w:szCs w:val="22"/>
        </w:rPr>
        <w:t xml:space="preserve"> disabled people and </w:t>
      </w:r>
      <w:r w:rsidR="00444EC7" w:rsidRPr="00FF579A">
        <w:rPr>
          <w:b/>
          <w:i/>
          <w:szCs w:val="22"/>
        </w:rPr>
        <w:t xml:space="preserve">confidence it </w:t>
      </w:r>
      <w:r w:rsidR="00E37357" w:rsidRPr="00FF579A">
        <w:rPr>
          <w:b/>
          <w:i/>
          <w:szCs w:val="22"/>
        </w:rPr>
        <w:t>will lead to meaningful change</w:t>
      </w:r>
    </w:p>
    <w:p w14:paraId="7ED25F3C" w14:textId="3643B70E" w:rsidR="00BB10CD" w:rsidRPr="00FF579A" w:rsidRDefault="003E4557" w:rsidP="00636A8A">
      <w:pPr>
        <w:spacing w:after="0"/>
        <w:rPr>
          <w:szCs w:val="22"/>
        </w:rPr>
      </w:pPr>
      <w:r w:rsidRPr="00FF579A">
        <w:rPr>
          <w:noProof/>
          <w:szCs w:val="22"/>
        </w:rPr>
        <w:drawing>
          <wp:inline distT="0" distB="0" distL="0" distR="0" wp14:anchorId="6DCE1095" wp14:editId="3183A771">
            <wp:extent cx="5724525" cy="1714500"/>
            <wp:effectExtent l="0" t="0" r="0" b="0"/>
            <wp:docPr id="760716127" name="Picture 2" descr="Horizontal bar chart showing level of agreement with strategy statements:&#10;The strategy reflects what matters most to disabled people: 13 percent of respondents disagree or strongly disagree, 17 percent neither agree nor disagree, 70 percent agree or strongly agree.&#10;I feel confident that the strategy will lead to meaningful change: 34 percent disagree or strongly disagree, 33 percent neither agree nor disagree, 34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16127" name="Picture 2" descr="Horizontal bar chart showing level of agreement with strategy statements:&#10;The strategy reflects what matters most to disabled people: 13 percent of respondents disagree or strongly disagree, 17 percent neither agree nor disagree, 70 percent agree or strongly agree.&#10;I feel confident that the strategy will lead to meaningful change: 34 percent disagree or strongly disagree, 33 percent neither agree nor disagree, 34 percent agree or strongly agre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14:paraId="10D56B9A" w14:textId="50D9B054" w:rsidR="00841762" w:rsidRPr="00FF579A" w:rsidRDefault="00DF02BB" w:rsidP="00636A8A">
      <w:pPr>
        <w:spacing w:after="0"/>
      </w:pPr>
      <w:r w:rsidRPr="00FF579A">
        <w:t xml:space="preserve">Average levels of agreement </w:t>
      </w:r>
      <w:r w:rsidR="00E04ECA" w:rsidRPr="00FF579A">
        <w:t>were</w:t>
      </w:r>
      <w:r w:rsidR="00236BF7" w:rsidRPr="00FF579A">
        <w:t xml:space="preserve"> slightly lower </w:t>
      </w:r>
      <w:r w:rsidR="00A6324A" w:rsidRPr="00FF579A">
        <w:t>among</w:t>
      </w:r>
      <w:r w:rsidR="00B4229A" w:rsidRPr="00FF579A">
        <w:t xml:space="preserve"> d</w:t>
      </w:r>
      <w:r w:rsidR="00773CA9" w:rsidRPr="00FF579A">
        <w:t xml:space="preserve">isabled respondents </w:t>
      </w:r>
      <w:r w:rsidR="00236BF7" w:rsidRPr="00FF579A">
        <w:t>compared to</w:t>
      </w:r>
      <w:r w:rsidR="002D1E95" w:rsidRPr="00FF579A">
        <w:t xml:space="preserve"> non-disabled respondents</w:t>
      </w:r>
      <w:r w:rsidR="002D1E95" w:rsidRPr="00FF579A" w:rsidDel="003F7784">
        <w:t xml:space="preserve"> </w:t>
      </w:r>
      <w:r w:rsidR="002D1E95" w:rsidRPr="00FF579A">
        <w:t xml:space="preserve">on whether </w:t>
      </w:r>
      <w:r w:rsidR="00841762" w:rsidRPr="00FF579A" w:rsidDel="00C46AA3">
        <w:t xml:space="preserve">the </w:t>
      </w:r>
      <w:r w:rsidR="00841762" w:rsidRPr="00FF579A">
        <w:t>strategy reflect</w:t>
      </w:r>
      <w:r w:rsidR="00711AAD" w:rsidRPr="00FF579A">
        <w:t>s</w:t>
      </w:r>
      <w:r w:rsidR="00841762" w:rsidRPr="00FF579A">
        <w:t xml:space="preserve"> the values and aspirations of disabled people</w:t>
      </w:r>
      <w:r w:rsidR="002D1E95" w:rsidRPr="00FF579A">
        <w:t>.</w:t>
      </w:r>
      <w:r w:rsidR="00841762" w:rsidRPr="00FF579A">
        <w:t xml:space="preserve">  </w:t>
      </w:r>
    </w:p>
    <w:p w14:paraId="1B6B72FF" w14:textId="0F782C99" w:rsidR="00715D4F" w:rsidRPr="00FF579A" w:rsidRDefault="00715D4F">
      <w:pPr>
        <w:spacing w:before="0" w:after="0" w:line="240" w:lineRule="auto"/>
        <w:rPr>
          <w:rFonts w:eastAsia="Verdana" w:cs="Verdana"/>
          <w:b/>
          <w:color w:val="4D2D7A"/>
          <w:sz w:val="28"/>
          <w:szCs w:val="32"/>
        </w:rPr>
      </w:pPr>
    </w:p>
    <w:p w14:paraId="78208461" w14:textId="77777777" w:rsidR="00E04ECA" w:rsidRPr="00FF579A" w:rsidRDefault="00E04ECA">
      <w:pPr>
        <w:spacing w:before="0" w:after="0" w:line="240" w:lineRule="auto"/>
        <w:rPr>
          <w:rFonts w:eastAsia="Verdana" w:cs="Verdana"/>
          <w:b/>
          <w:color w:val="4D2D7A"/>
          <w:sz w:val="28"/>
          <w:szCs w:val="32"/>
        </w:rPr>
      </w:pPr>
      <w:r w:rsidRPr="00FF579A">
        <w:br w:type="page"/>
      </w:r>
    </w:p>
    <w:p w14:paraId="71BF4856" w14:textId="3983C896" w:rsidR="009051EB" w:rsidRPr="00FF579A" w:rsidRDefault="00411626" w:rsidP="009051EB">
      <w:pPr>
        <w:pStyle w:val="Heading2"/>
      </w:pPr>
      <w:r w:rsidRPr="00FF579A">
        <w:lastRenderedPageBreak/>
        <w:t xml:space="preserve">5.2 </w:t>
      </w:r>
      <w:r w:rsidR="00666A16" w:rsidRPr="00FF579A">
        <w:t>Common themes and insights: S</w:t>
      </w:r>
      <w:r w:rsidR="009051EB" w:rsidRPr="00FF579A">
        <w:t>trategy</w:t>
      </w:r>
      <w:r w:rsidR="00666A16" w:rsidRPr="00FF579A">
        <w:t xml:space="preserve"> overall</w:t>
      </w:r>
    </w:p>
    <w:p w14:paraId="79725232" w14:textId="7D96F6E3" w:rsidR="004E1848" w:rsidRPr="00FF579A" w:rsidRDefault="004E1848" w:rsidP="004E1848">
      <w:pPr>
        <w:pStyle w:val="Heading3"/>
        <w:rPr>
          <w:lang w:val="en-NZ"/>
        </w:rPr>
      </w:pPr>
      <w:r w:rsidRPr="00FF579A">
        <w:rPr>
          <w:lang w:val="en-NZ"/>
        </w:rPr>
        <w:t xml:space="preserve">Calls for </w:t>
      </w:r>
      <w:r w:rsidR="0022720E" w:rsidRPr="00FF579A">
        <w:rPr>
          <w:lang w:val="en-NZ"/>
        </w:rPr>
        <w:t>a s</w:t>
      </w:r>
      <w:r w:rsidRPr="00FF579A">
        <w:rPr>
          <w:lang w:val="en-NZ"/>
        </w:rPr>
        <w:t xml:space="preserve">impler </w:t>
      </w:r>
      <w:r w:rsidR="0022720E" w:rsidRPr="00FF579A">
        <w:rPr>
          <w:lang w:val="en-NZ"/>
        </w:rPr>
        <w:t>s</w:t>
      </w:r>
      <w:r w:rsidRPr="00FF579A">
        <w:rPr>
          <w:lang w:val="en-NZ"/>
        </w:rPr>
        <w:t xml:space="preserve">trategy with </w:t>
      </w:r>
      <w:r w:rsidR="0022720E" w:rsidRPr="00FF579A">
        <w:rPr>
          <w:lang w:val="en-NZ"/>
        </w:rPr>
        <w:t>c</w:t>
      </w:r>
      <w:r w:rsidRPr="00FF579A">
        <w:rPr>
          <w:lang w:val="en-NZ"/>
        </w:rPr>
        <w:t xml:space="preserve">learer </w:t>
      </w:r>
      <w:r w:rsidR="0022720E" w:rsidRPr="00FF579A">
        <w:rPr>
          <w:lang w:val="en-NZ"/>
        </w:rPr>
        <w:t>g</w:t>
      </w:r>
      <w:r w:rsidRPr="00FF579A">
        <w:rPr>
          <w:lang w:val="en-NZ"/>
        </w:rPr>
        <w:t xml:space="preserve">oals and </w:t>
      </w:r>
      <w:r w:rsidR="0022720E" w:rsidRPr="00FF579A">
        <w:rPr>
          <w:lang w:val="en-NZ"/>
        </w:rPr>
        <w:t>s</w:t>
      </w:r>
      <w:r w:rsidRPr="00FF579A">
        <w:rPr>
          <w:lang w:val="en-NZ"/>
        </w:rPr>
        <w:t xml:space="preserve">tronger </w:t>
      </w:r>
      <w:r w:rsidR="0022720E" w:rsidRPr="00FF579A">
        <w:rPr>
          <w:lang w:val="en-NZ"/>
        </w:rPr>
        <w:t>a</w:t>
      </w:r>
      <w:r w:rsidRPr="00FF579A">
        <w:rPr>
          <w:lang w:val="en-NZ"/>
        </w:rPr>
        <w:t>ccountability</w:t>
      </w:r>
    </w:p>
    <w:p w14:paraId="6B8BBDA6" w14:textId="5CC7D63A" w:rsidR="00EA3A8D" w:rsidRPr="00FF579A" w:rsidRDefault="00EA3A8D" w:rsidP="00EA3A8D">
      <w:r w:rsidRPr="00FF579A">
        <w:t>While submitters appreciated the intent and vision of the strategy, especially its focus on inclusion, equity, and lived experience, many submitters expressed a lack of confidence in the strategy to improve the lives of disabled people, particularly within the 5-year timeframe.  </w:t>
      </w:r>
    </w:p>
    <w:p w14:paraId="6AF774C0" w14:textId="1EE36C34" w:rsidR="00EA3A8D" w:rsidRPr="00FF579A" w:rsidRDefault="00EA3A8D" w:rsidP="00EA3A8D">
      <w:r w:rsidRPr="00FF579A">
        <w:t>Submitters called for the document to be simpler, and for clearer, measurable actions. Some submitters suggested that the actions in the outcome areas lacked specificity, there was a need to make the goals clearer, and there were too many actions to complete in 5 years. </w:t>
      </w:r>
    </w:p>
    <w:p w14:paraId="3246D5DF" w14:textId="7511F98B" w:rsidR="00EA3A8D" w:rsidRPr="00FF579A" w:rsidRDefault="00EA3A8D" w:rsidP="00EA3A8D">
      <w:r w:rsidRPr="00FF579A">
        <w:t>Some submitters called for more explicit collaboration among government agencies and a governance structure to oversee the progress. Others called for clearer alignment between the strategy’s actions and the recommendations of the UNCRPD and related human rights mechanisms. </w:t>
      </w:r>
    </w:p>
    <w:p w14:paraId="4E1BEF99" w14:textId="408B79A6" w:rsidR="00C858E7" w:rsidRPr="00FF579A" w:rsidRDefault="00955480" w:rsidP="00C94955">
      <w:pPr>
        <w:pStyle w:val="Heading3"/>
        <w:rPr>
          <w:lang w:val="en-NZ"/>
        </w:rPr>
      </w:pPr>
      <w:r w:rsidRPr="00FF579A">
        <w:rPr>
          <w:lang w:val="en-NZ"/>
        </w:rPr>
        <w:t>There were s</w:t>
      </w:r>
      <w:r w:rsidR="00C858E7" w:rsidRPr="00FF579A">
        <w:rPr>
          <w:lang w:val="en-NZ"/>
        </w:rPr>
        <w:t>trong call</w:t>
      </w:r>
      <w:r w:rsidR="002752DD" w:rsidRPr="00FF579A">
        <w:rPr>
          <w:lang w:val="en-NZ"/>
        </w:rPr>
        <w:t>s</w:t>
      </w:r>
      <w:r w:rsidR="00C858E7" w:rsidRPr="00FF579A">
        <w:rPr>
          <w:lang w:val="en-NZ"/>
        </w:rPr>
        <w:t xml:space="preserve"> for Enabling Good Lives to be included </w:t>
      </w:r>
    </w:p>
    <w:p w14:paraId="461A4A9A" w14:textId="49614853" w:rsidR="00C858E7" w:rsidRPr="00FF579A" w:rsidRDefault="00C858E7" w:rsidP="00C94955">
      <w:r w:rsidRPr="00FF579A">
        <w:t xml:space="preserve">The strategy did not contain a reference to </w:t>
      </w:r>
      <w:r w:rsidR="00506CB5" w:rsidRPr="00FF579A">
        <w:t>EGL</w:t>
      </w:r>
      <w:r w:rsidRPr="00FF579A">
        <w:t xml:space="preserve"> and this absence was commented on frequently by submitters. </w:t>
      </w:r>
      <w:r w:rsidR="00674710" w:rsidRPr="00FF579A">
        <w:t>As discussed earlier,</w:t>
      </w:r>
      <w:r w:rsidR="00F06844" w:rsidRPr="00FF579A">
        <w:t xml:space="preserve"> </w:t>
      </w:r>
      <w:r w:rsidR="00DB743B" w:rsidRPr="00FF579A">
        <w:t xml:space="preserve">many submitters called for the </w:t>
      </w:r>
      <w:r w:rsidR="00F06844" w:rsidRPr="00FF579A">
        <w:t>strategy</w:t>
      </w:r>
      <w:r w:rsidR="004C5795" w:rsidRPr="00FF579A">
        <w:t xml:space="preserve"> to</w:t>
      </w:r>
      <w:r w:rsidR="00DB743B" w:rsidRPr="00FF579A">
        <w:t xml:space="preserve"> </w:t>
      </w:r>
      <w:r w:rsidR="00101CB6" w:rsidRPr="00FF579A">
        <w:t>adopt</w:t>
      </w:r>
      <w:r w:rsidR="004C5795" w:rsidRPr="00FF579A">
        <w:t xml:space="preserve"> the </w:t>
      </w:r>
      <w:r w:rsidR="005505B8" w:rsidRPr="00FF579A">
        <w:t xml:space="preserve">EGL </w:t>
      </w:r>
      <w:r w:rsidR="00EA3E96" w:rsidRPr="00FF579A">
        <w:t>principles</w:t>
      </w:r>
      <w:r w:rsidR="001A3087" w:rsidRPr="00FF579A">
        <w:t>,</w:t>
      </w:r>
      <w:r w:rsidRPr="00FF579A">
        <w:t xml:space="preserve"> </w:t>
      </w:r>
      <w:r w:rsidR="00307088" w:rsidRPr="00FF579A">
        <w:t xml:space="preserve">and </w:t>
      </w:r>
      <w:r w:rsidRPr="00FF579A">
        <w:t xml:space="preserve">for the </w:t>
      </w:r>
      <w:r w:rsidR="00AB22A3" w:rsidRPr="00FF579A">
        <w:t xml:space="preserve">specific </w:t>
      </w:r>
      <w:r w:rsidRPr="00FF579A">
        <w:t xml:space="preserve">inclusion of </w:t>
      </w:r>
      <w:r w:rsidR="005505B8" w:rsidRPr="00FF579A">
        <w:t xml:space="preserve">EGL </w:t>
      </w:r>
      <w:r w:rsidR="008B4E56" w:rsidRPr="00FF579A">
        <w:t xml:space="preserve">within </w:t>
      </w:r>
      <w:r w:rsidR="00176297" w:rsidRPr="00FF579A">
        <w:t xml:space="preserve">the </w:t>
      </w:r>
      <w:r w:rsidR="002A6FF2" w:rsidRPr="00FF579A">
        <w:t>priority outcome</w:t>
      </w:r>
      <w:r w:rsidRPr="00FF579A">
        <w:t xml:space="preserve"> areas. </w:t>
      </w:r>
    </w:p>
    <w:p w14:paraId="782A46FA" w14:textId="27ECB0CD" w:rsidR="00C858E7" w:rsidRPr="00FF579A" w:rsidRDefault="00AB2232" w:rsidP="00C94955">
      <w:pPr>
        <w:pStyle w:val="Heading3"/>
        <w:rPr>
          <w:lang w:val="en-NZ"/>
        </w:rPr>
      </w:pPr>
      <w:r w:rsidRPr="00FF579A">
        <w:rPr>
          <w:lang w:val="en-NZ"/>
        </w:rPr>
        <w:t xml:space="preserve">Key gaps </w:t>
      </w:r>
      <w:r w:rsidR="00EB46BA" w:rsidRPr="00FF579A">
        <w:rPr>
          <w:lang w:val="en-NZ"/>
        </w:rPr>
        <w:t xml:space="preserve">identified: </w:t>
      </w:r>
      <w:r w:rsidR="00C858E7" w:rsidRPr="00FF579A">
        <w:rPr>
          <w:lang w:val="en-NZ"/>
        </w:rPr>
        <w:t xml:space="preserve">Transport, DSS, and </w:t>
      </w:r>
      <w:r w:rsidR="0033220F" w:rsidRPr="00FF579A">
        <w:rPr>
          <w:lang w:val="en-NZ"/>
        </w:rPr>
        <w:t xml:space="preserve">the </w:t>
      </w:r>
      <w:r w:rsidR="00C077F6" w:rsidRPr="00FF579A">
        <w:rPr>
          <w:lang w:val="en-NZ"/>
        </w:rPr>
        <w:t>in</w:t>
      </w:r>
      <w:r w:rsidR="00C858E7" w:rsidRPr="00FF579A">
        <w:rPr>
          <w:lang w:val="en-NZ"/>
        </w:rPr>
        <w:t xml:space="preserve">equity of supports </w:t>
      </w:r>
      <w:r w:rsidR="009A2AE8" w:rsidRPr="00FF579A">
        <w:rPr>
          <w:lang w:val="en-NZ"/>
        </w:rPr>
        <w:t>for</w:t>
      </w:r>
      <w:r w:rsidR="00B968EE" w:rsidRPr="00FF579A">
        <w:rPr>
          <w:lang w:val="en-NZ"/>
        </w:rPr>
        <w:t xml:space="preserve"> different groups</w:t>
      </w:r>
      <w:r w:rsidR="00F4270D" w:rsidRPr="00FF579A">
        <w:rPr>
          <w:lang w:val="en-NZ"/>
        </w:rPr>
        <w:t xml:space="preserve"> of </w:t>
      </w:r>
      <w:r w:rsidR="00B968EE" w:rsidRPr="00FF579A">
        <w:rPr>
          <w:lang w:val="en-NZ"/>
        </w:rPr>
        <w:t xml:space="preserve">disabled people </w:t>
      </w:r>
      <w:r w:rsidR="00C858E7" w:rsidRPr="00FF579A">
        <w:rPr>
          <w:lang w:val="en-NZ"/>
        </w:rPr>
        <w:t xml:space="preserve"> </w:t>
      </w:r>
    </w:p>
    <w:p w14:paraId="08F1EA6C" w14:textId="605FBF8C" w:rsidR="00C858E7" w:rsidRPr="00FF579A" w:rsidRDefault="00C858E7" w:rsidP="00C94955">
      <w:r w:rsidRPr="00FF579A">
        <w:t xml:space="preserve">Many submitters raised the importance of </w:t>
      </w:r>
      <w:r w:rsidR="00107316" w:rsidRPr="00FF579A">
        <w:t>accessible and affor</w:t>
      </w:r>
      <w:r w:rsidR="00B13383" w:rsidRPr="00FF579A">
        <w:t>d</w:t>
      </w:r>
      <w:r w:rsidR="00107316" w:rsidRPr="00FF579A">
        <w:t xml:space="preserve">able </w:t>
      </w:r>
      <w:r w:rsidRPr="00FF579A">
        <w:t xml:space="preserve">transport to </w:t>
      </w:r>
      <w:r w:rsidR="00107316" w:rsidRPr="00FF579A">
        <w:t>enable</w:t>
      </w:r>
      <w:r w:rsidRPr="00FF579A">
        <w:t xml:space="preserve"> participation and better outcomes for disabled people and asked for </w:t>
      </w:r>
      <w:r w:rsidR="00B13383" w:rsidRPr="00FF579A">
        <w:t xml:space="preserve">transport </w:t>
      </w:r>
      <w:r w:rsidRPr="00FF579A">
        <w:t xml:space="preserve">to be included as a priority outcome area. </w:t>
      </w:r>
      <w:r w:rsidR="00C479FC" w:rsidRPr="00FF579A">
        <w:t xml:space="preserve">Poor access to </w:t>
      </w:r>
      <w:r w:rsidR="009B2ED6" w:rsidRPr="00FF579A">
        <w:t>t</w:t>
      </w:r>
      <w:r w:rsidRPr="00FF579A">
        <w:t>ransport</w:t>
      </w:r>
      <w:r w:rsidR="009B2ED6" w:rsidRPr="00FF579A">
        <w:t xml:space="preserve"> options</w:t>
      </w:r>
      <w:r w:rsidRPr="00FF579A">
        <w:t xml:space="preserve"> was </w:t>
      </w:r>
      <w:r w:rsidR="00B13383" w:rsidRPr="00FF579A">
        <w:t xml:space="preserve">specifically </w:t>
      </w:r>
      <w:r w:rsidRPr="00FF579A">
        <w:t xml:space="preserve">mentioned </w:t>
      </w:r>
      <w:r w:rsidR="002C3B96" w:rsidRPr="00FF579A">
        <w:t xml:space="preserve">as a </w:t>
      </w:r>
      <w:r w:rsidRPr="00FF579A">
        <w:t xml:space="preserve">barrier to good </w:t>
      </w:r>
      <w:r w:rsidR="009B1D66" w:rsidRPr="00FF579A">
        <w:t xml:space="preserve">life </w:t>
      </w:r>
      <w:r w:rsidRPr="00FF579A">
        <w:t xml:space="preserve">outcomes in employment, education and health. </w:t>
      </w:r>
    </w:p>
    <w:p w14:paraId="43BADF9D" w14:textId="7AEE44E8" w:rsidR="00C858E7" w:rsidRPr="00FF579A" w:rsidRDefault="00C858E7" w:rsidP="00C94955">
      <w:r w:rsidRPr="00FF579A">
        <w:t xml:space="preserve">Some submitters suggested that DSS should be included in the </w:t>
      </w:r>
      <w:r w:rsidR="009B1D66" w:rsidRPr="00FF579A">
        <w:t>s</w:t>
      </w:r>
      <w:r w:rsidRPr="00FF579A">
        <w:t xml:space="preserve">trategy and asked for the national rollout of an EGL approach to DSS. </w:t>
      </w:r>
    </w:p>
    <w:p w14:paraId="73217495" w14:textId="1DE611FD" w:rsidR="00C858E7" w:rsidRPr="00FF579A" w:rsidRDefault="00C858E7" w:rsidP="00C858E7">
      <w:r w:rsidRPr="00FF579A">
        <w:t xml:space="preserve">Submitters frequently highlighted the inequities across disability support systems, including disparities between the </w:t>
      </w:r>
      <w:r w:rsidR="000966FE" w:rsidRPr="00FF579A">
        <w:t xml:space="preserve">ACC </w:t>
      </w:r>
      <w:r w:rsidRPr="00FF579A">
        <w:t xml:space="preserve">support received by people with acquired disability compared </w:t>
      </w:r>
      <w:r w:rsidR="00CF412E" w:rsidRPr="00FF579A">
        <w:t xml:space="preserve">with </w:t>
      </w:r>
      <w:r w:rsidR="000966FE" w:rsidRPr="00FF579A">
        <w:t xml:space="preserve">the DSS support received by </w:t>
      </w:r>
      <w:r w:rsidRPr="00FF579A">
        <w:t xml:space="preserve">those </w:t>
      </w:r>
      <w:r w:rsidR="003A3FFF" w:rsidRPr="00FF579A">
        <w:t>who are</w:t>
      </w:r>
      <w:r w:rsidRPr="00FF579A">
        <w:t xml:space="preserve"> disabled from birth or </w:t>
      </w:r>
      <w:r w:rsidR="003A3FFF" w:rsidRPr="00FF579A">
        <w:t xml:space="preserve">have </w:t>
      </w:r>
      <w:r w:rsidRPr="00FF579A">
        <w:t xml:space="preserve">health conditions. </w:t>
      </w:r>
    </w:p>
    <w:p w14:paraId="65825D35" w14:textId="064FE35C" w:rsidR="00C858E7" w:rsidRPr="00FF579A" w:rsidRDefault="00C858E7" w:rsidP="00C94955">
      <w:r w:rsidRPr="00FF579A">
        <w:t xml:space="preserve">There was strong support for a unified system where support available </w:t>
      </w:r>
      <w:r w:rsidR="2FC4CEEF" w:rsidRPr="00FF579A">
        <w:t>for disabled people</w:t>
      </w:r>
      <w:r w:rsidR="63E4A7EA" w:rsidRPr="00FF579A">
        <w:t xml:space="preserve"> </w:t>
      </w:r>
      <w:r w:rsidRPr="00FF579A">
        <w:t xml:space="preserve">does not depend on the type or </w:t>
      </w:r>
      <w:r w:rsidR="00916ED3" w:rsidRPr="00FF579A">
        <w:t xml:space="preserve">the </w:t>
      </w:r>
      <w:r w:rsidRPr="00FF579A">
        <w:t xml:space="preserve">cause of </w:t>
      </w:r>
      <w:r w:rsidR="00037B05" w:rsidRPr="00FF579A">
        <w:t>their</w:t>
      </w:r>
      <w:r w:rsidRPr="00FF579A">
        <w:t xml:space="preserve"> impairment.</w:t>
      </w:r>
    </w:p>
    <w:p w14:paraId="7EC8E4D7" w14:textId="77777777" w:rsidR="00914499" w:rsidRPr="00FF579A" w:rsidRDefault="00914499">
      <w:pPr>
        <w:spacing w:before="0" w:after="0" w:line="240" w:lineRule="auto"/>
        <w:rPr>
          <w:rFonts w:eastAsia="Verdana" w:cs="Verdana"/>
          <w:b/>
          <w:color w:val="000000"/>
          <w:szCs w:val="22"/>
          <w:shd w:val="clear" w:color="auto" w:fill="FFFFFF"/>
        </w:rPr>
      </w:pPr>
      <w:r w:rsidRPr="00FF579A">
        <w:br w:type="page"/>
      </w:r>
    </w:p>
    <w:p w14:paraId="5CF7EC10" w14:textId="33D14821" w:rsidR="00C858E7" w:rsidRPr="00FF579A" w:rsidRDefault="00C858E7" w:rsidP="00C858E7">
      <w:pPr>
        <w:pStyle w:val="Heading3"/>
        <w:rPr>
          <w:lang w:val="en-NZ"/>
        </w:rPr>
      </w:pPr>
      <w:r w:rsidRPr="00FF579A">
        <w:rPr>
          <w:lang w:val="en-NZ"/>
        </w:rPr>
        <w:lastRenderedPageBreak/>
        <w:t>Poverty is a barrier to participation, wellbeing and inclusion</w:t>
      </w:r>
    </w:p>
    <w:p w14:paraId="2E27FDC0" w14:textId="30DE05C0" w:rsidR="00C858E7" w:rsidRPr="00FF579A" w:rsidRDefault="00C858E7" w:rsidP="00C94955">
      <w:r w:rsidRPr="00FF579A">
        <w:t xml:space="preserve">Submitters </w:t>
      </w:r>
      <w:r w:rsidR="009B1D66" w:rsidRPr="00FF579A">
        <w:t>expressed frustration</w:t>
      </w:r>
      <w:r w:rsidRPr="00FF579A">
        <w:t xml:space="preserve"> that the strategy did not </w:t>
      </w:r>
      <w:r w:rsidR="00D11874" w:rsidRPr="00FF579A">
        <w:t xml:space="preserve">directly </w:t>
      </w:r>
      <w:r w:rsidRPr="00FF579A">
        <w:t>address the issue of poverty. Many noted that disabled people and their families cannot rely on employment alone</w:t>
      </w:r>
      <w:r w:rsidR="00DF6519" w:rsidRPr="00FF579A">
        <w:t xml:space="preserve"> for their financial security</w:t>
      </w:r>
      <w:r w:rsidRPr="00FF579A">
        <w:t>, and that paid work is not an option for many disabled people.</w:t>
      </w:r>
    </w:p>
    <w:p w14:paraId="4F3E83B8" w14:textId="4001EF38" w:rsidR="00C858E7" w:rsidRPr="00FF579A" w:rsidRDefault="00C858E7" w:rsidP="00C858E7">
      <w:r w:rsidRPr="00FF579A">
        <w:t>Submitters called for action to reduce financial hardship experienced by disabled people. Suggestions included</w:t>
      </w:r>
      <w:r w:rsidR="00627DFF" w:rsidRPr="00FF579A">
        <w:t xml:space="preserve"> </w:t>
      </w:r>
      <w:r w:rsidR="00490268" w:rsidRPr="00FF579A">
        <w:t>in</w:t>
      </w:r>
      <w:r w:rsidRPr="00FF579A">
        <w:t>creasing the Supported Living Payment to meet living costs and removing spousal income tests so disabled people are not discouraged from forming relationships or placed under a partner’s financial control.</w:t>
      </w:r>
    </w:p>
    <w:p w14:paraId="148D638B" w14:textId="6BA23D90" w:rsidR="00C858E7" w:rsidRPr="00FF579A" w:rsidRDefault="00F74F01" w:rsidP="00C94955">
      <w:pPr>
        <w:pStyle w:val="Heading3"/>
        <w:rPr>
          <w:lang w:val="en-NZ"/>
        </w:rPr>
      </w:pPr>
      <w:r w:rsidRPr="00FF579A">
        <w:rPr>
          <w:lang w:val="en-NZ"/>
        </w:rPr>
        <w:t>D</w:t>
      </w:r>
      <w:r w:rsidR="00C57278" w:rsidRPr="00FF579A">
        <w:rPr>
          <w:lang w:val="en-NZ"/>
        </w:rPr>
        <w:t>isabled people</w:t>
      </w:r>
      <w:r w:rsidR="00C858E7" w:rsidRPr="00FF579A">
        <w:rPr>
          <w:lang w:val="en-NZ"/>
        </w:rPr>
        <w:t xml:space="preserve"> and their supporters</w:t>
      </w:r>
      <w:r w:rsidRPr="00FF579A">
        <w:rPr>
          <w:lang w:val="en-NZ"/>
        </w:rPr>
        <w:t xml:space="preserve"> are diverse</w:t>
      </w:r>
    </w:p>
    <w:p w14:paraId="0F30815F" w14:textId="5AF70300" w:rsidR="00C858E7" w:rsidRPr="00FF579A" w:rsidRDefault="00C858E7" w:rsidP="00C858E7">
      <w:r w:rsidRPr="00FF579A">
        <w:t>Submitters said the strategy d</w:t>
      </w:r>
      <w:r w:rsidR="0064637D" w:rsidRPr="00FF579A">
        <w:t>id</w:t>
      </w:r>
      <w:r w:rsidRPr="00FF579A">
        <w:t xml:space="preserve"> not reflect the full diversity of disabled people. They highlighted gaps for those with fluctuating, invisible, or progressive conditions; </w:t>
      </w:r>
      <w:r w:rsidR="00D95862" w:rsidRPr="00FF579A">
        <w:t xml:space="preserve">people with high and complex needs and their families; </w:t>
      </w:r>
      <w:r w:rsidRPr="00FF579A">
        <w:t xml:space="preserve">neurodivergent people; people with rare disorders; </w:t>
      </w:r>
      <w:r w:rsidR="00294AAD" w:rsidRPr="00FF579A">
        <w:t xml:space="preserve">people </w:t>
      </w:r>
      <w:r w:rsidRPr="00FF579A">
        <w:t>who acquire</w:t>
      </w:r>
      <w:r w:rsidR="00B26D0E" w:rsidRPr="00FF579A">
        <w:t>d</w:t>
      </w:r>
      <w:r w:rsidRPr="00FF579A">
        <w:t xml:space="preserve"> disability through trauma; and people in aged residential care. They also asked for explicit reference to older disabled people and </w:t>
      </w:r>
      <w:r w:rsidR="002C6626" w:rsidRPr="00FF579A">
        <w:t xml:space="preserve">disabled </w:t>
      </w:r>
      <w:r w:rsidRPr="00FF579A">
        <w:t xml:space="preserve">children </w:t>
      </w:r>
      <w:r w:rsidR="00FD556F" w:rsidRPr="00FF579A">
        <w:t>and y</w:t>
      </w:r>
      <w:r w:rsidR="00016D71" w:rsidRPr="00FF579A">
        <w:t>oung people</w:t>
      </w:r>
      <w:r w:rsidRPr="00FF579A">
        <w:t>.</w:t>
      </w:r>
    </w:p>
    <w:p w14:paraId="723A4FE0" w14:textId="3C6AF307" w:rsidR="00C858E7" w:rsidRPr="00FF579A" w:rsidRDefault="00C858E7" w:rsidP="00C858E7">
      <w:r w:rsidRPr="00FF579A">
        <w:t xml:space="preserve">Submitters stressed the need to recognise and support whānau and family carers. They also called for greater visibility of </w:t>
      </w:r>
      <w:r w:rsidR="00EA150C" w:rsidRPr="00FF579A">
        <w:t xml:space="preserve">the role of </w:t>
      </w:r>
      <w:r w:rsidRPr="00FF579A">
        <w:t>churches, local government, disability organisations, whānau, hapū, iwi, businesses, and wider society.</w:t>
      </w:r>
    </w:p>
    <w:p w14:paraId="21575FA8" w14:textId="77777777" w:rsidR="00953331" w:rsidRPr="00FF579A" w:rsidRDefault="00953331" w:rsidP="00953331">
      <w:pPr>
        <w:pStyle w:val="Heading3"/>
        <w:rPr>
          <w:lang w:val="en-NZ"/>
        </w:rPr>
      </w:pPr>
      <w:r w:rsidRPr="00FF579A">
        <w:rPr>
          <w:lang w:val="en-NZ"/>
        </w:rPr>
        <w:t>Meaningful change needs funding, laws, accountability and engagement</w:t>
      </w:r>
    </w:p>
    <w:p w14:paraId="28FBAB96" w14:textId="508F6F51" w:rsidR="00953331" w:rsidRPr="00FF579A" w:rsidRDefault="00953331" w:rsidP="00953331">
      <w:r w:rsidRPr="00FF579A">
        <w:t xml:space="preserve">Many submitters expressed scepticism about whether the </w:t>
      </w:r>
      <w:r w:rsidR="002010AE" w:rsidRPr="00FF579A">
        <w:t>G</w:t>
      </w:r>
      <w:r w:rsidRPr="00FF579A">
        <w:t xml:space="preserve">overnment would deliver on the strategy’s aims. Submitters called for prioritised and equitable funding, strong implementation and monitoring mechanisms, and explicit collaboration between key agencies. Many emphasised the need to identify responsible agencies that work together to end </w:t>
      </w:r>
      <w:r w:rsidR="00C4336D" w:rsidRPr="00FF579A">
        <w:t xml:space="preserve">a </w:t>
      </w:r>
      <w:r w:rsidRPr="00FF579A">
        <w:t>siloed approach</w:t>
      </w:r>
      <w:r w:rsidR="00A27281" w:rsidRPr="00FF579A">
        <w:t xml:space="preserve"> to delivery</w:t>
      </w:r>
      <w:r w:rsidRPr="00FF579A">
        <w:t xml:space="preserve">. Submitters acknowledged the Ministry’s stewardship role and made calls to consolidate resources and create a central point of contact </w:t>
      </w:r>
      <w:r w:rsidR="006C5FDB" w:rsidRPr="00FF579A">
        <w:t xml:space="preserve">and information </w:t>
      </w:r>
      <w:r w:rsidRPr="00FF579A">
        <w:t xml:space="preserve">for disabled people, tāngata whaikaha Māori, whānau, and </w:t>
      </w:r>
      <w:r w:rsidR="000318D4" w:rsidRPr="00FF579A">
        <w:t xml:space="preserve">disability </w:t>
      </w:r>
      <w:r w:rsidR="00E86CB4" w:rsidRPr="00FF579A">
        <w:t xml:space="preserve">service </w:t>
      </w:r>
      <w:r w:rsidRPr="00FF579A">
        <w:t>providers.</w:t>
      </w:r>
    </w:p>
    <w:p w14:paraId="59F26B63" w14:textId="316DADB4" w:rsidR="00953331" w:rsidRPr="00FF579A" w:rsidRDefault="00953331" w:rsidP="00953331">
      <w:r w:rsidRPr="00FF579A">
        <w:t xml:space="preserve">Submitters considered enforceable rights and legal mechanisms </w:t>
      </w:r>
      <w:r w:rsidR="00A81ADA" w:rsidRPr="00FF579A">
        <w:t xml:space="preserve">to be </w:t>
      </w:r>
      <w:r w:rsidRPr="00FF579A">
        <w:t xml:space="preserve">essential </w:t>
      </w:r>
      <w:r w:rsidR="00636E04" w:rsidRPr="00FF579A">
        <w:t xml:space="preserve">in </w:t>
      </w:r>
      <w:r w:rsidRPr="00FF579A">
        <w:t xml:space="preserve">achieving the strategy’s goals. Suggestions included establishing an independent oversight body to review non-compliance and ableism and introducing accessibility and disability rights legislation. </w:t>
      </w:r>
    </w:p>
    <w:p w14:paraId="7F85473F" w14:textId="77777777" w:rsidR="00CA4297" w:rsidRPr="00FF579A" w:rsidRDefault="00953331" w:rsidP="00953331">
      <w:r w:rsidRPr="00FF579A">
        <w:t xml:space="preserve">They also called for disabled leadership and co-design to be embedded in the implementation, monitoring, and governance of the strategy, upholding the principle of </w:t>
      </w:r>
      <w:r w:rsidR="00916ED3" w:rsidRPr="00FF579A">
        <w:t>‘</w:t>
      </w:r>
      <w:r w:rsidR="00916ED3" w:rsidRPr="00FF579A">
        <w:rPr>
          <w:i/>
        </w:rPr>
        <w:t>n</w:t>
      </w:r>
      <w:r w:rsidRPr="00FF579A">
        <w:rPr>
          <w:i/>
        </w:rPr>
        <w:t xml:space="preserve">othing about us without </w:t>
      </w:r>
      <w:proofErr w:type="gramStart"/>
      <w:r w:rsidRPr="00FF579A">
        <w:rPr>
          <w:i/>
        </w:rPr>
        <w:t>us</w:t>
      </w:r>
      <w:r w:rsidR="00916ED3" w:rsidRPr="00FF579A">
        <w:rPr>
          <w:i/>
        </w:rPr>
        <w:t>’</w:t>
      </w:r>
      <w:proofErr w:type="gramEnd"/>
      <w:r w:rsidRPr="00FF579A">
        <w:t xml:space="preserve">. </w:t>
      </w:r>
    </w:p>
    <w:p w14:paraId="440EA342" w14:textId="5329A3FF" w:rsidR="00953331" w:rsidRPr="00FF579A" w:rsidRDefault="00953331" w:rsidP="00953331">
      <w:r w:rsidRPr="00FF579A">
        <w:lastRenderedPageBreak/>
        <w:t xml:space="preserve">Many submitters questioned whether the </w:t>
      </w:r>
      <w:r w:rsidR="00095A4B" w:rsidRPr="00FF579A">
        <w:t>5</w:t>
      </w:r>
      <w:r w:rsidR="001B723A" w:rsidRPr="00FF579A">
        <w:t>-year</w:t>
      </w:r>
      <w:r w:rsidRPr="00FF579A">
        <w:t xml:space="preserve"> implementation period </w:t>
      </w:r>
      <w:r w:rsidR="001B723A" w:rsidRPr="00FF579A">
        <w:t>will be</w:t>
      </w:r>
      <w:r w:rsidRPr="00FF579A">
        <w:t xml:space="preserve"> sufficient and urged bipartisan political support to ensure continuity.</w:t>
      </w:r>
    </w:p>
    <w:p w14:paraId="11BD12CB" w14:textId="3BDFC3A2" w:rsidR="00C858E7" w:rsidRPr="00FF579A" w:rsidRDefault="00521A85" w:rsidP="00C94955">
      <w:pPr>
        <w:pStyle w:val="Heading3"/>
        <w:rPr>
          <w:lang w:val="en-NZ"/>
        </w:rPr>
      </w:pPr>
      <w:r w:rsidRPr="00FF579A">
        <w:rPr>
          <w:lang w:val="en-NZ"/>
        </w:rPr>
        <w:t>L</w:t>
      </w:r>
      <w:r w:rsidR="00C858E7" w:rsidRPr="00FF579A">
        <w:rPr>
          <w:lang w:val="en-NZ"/>
        </w:rPr>
        <w:t xml:space="preserve">anguage </w:t>
      </w:r>
      <w:r w:rsidRPr="00FF579A">
        <w:rPr>
          <w:lang w:val="en-NZ"/>
        </w:rPr>
        <w:t>should be clear and accessible</w:t>
      </w:r>
    </w:p>
    <w:p w14:paraId="1D86BA88" w14:textId="5EE4168B" w:rsidR="00C858E7" w:rsidRPr="00FF579A" w:rsidRDefault="00C858E7" w:rsidP="00C858E7">
      <w:r w:rsidRPr="00FF579A">
        <w:t xml:space="preserve">Submitters felt the language used in the strategy was too complex. They emphasised the importance of plain language that </w:t>
      </w:r>
      <w:r w:rsidR="00C373E7" w:rsidRPr="00FF579A">
        <w:t xml:space="preserve">is </w:t>
      </w:r>
      <w:r w:rsidRPr="00FF579A">
        <w:t xml:space="preserve">people-centred and rights-affirming. They </w:t>
      </w:r>
      <w:r w:rsidR="00C57278" w:rsidRPr="00FF579A">
        <w:t>recommended avoiding</w:t>
      </w:r>
      <w:r w:rsidRPr="00FF579A">
        <w:t xml:space="preserve"> ableist words such as ‘normalise’ and </w:t>
      </w:r>
      <w:r w:rsidR="00FE61B0" w:rsidRPr="00FF579A">
        <w:t xml:space="preserve">instead </w:t>
      </w:r>
      <w:r w:rsidRPr="00FF579A">
        <w:t>using language that feels relatable to disabled people and their wh</w:t>
      </w:r>
      <w:r w:rsidR="00C57278" w:rsidRPr="00FF579A">
        <w:t>ā</w:t>
      </w:r>
      <w:r w:rsidRPr="00FF579A">
        <w:t>nau.</w:t>
      </w:r>
    </w:p>
    <w:p w14:paraId="54AEC381" w14:textId="21BBC740" w:rsidR="00C858E7" w:rsidRPr="00FF579A" w:rsidRDefault="00C858E7" w:rsidP="00C858E7">
      <w:r w:rsidRPr="00FF579A">
        <w:t>They called for removing jargon like ‘intersectionality’ and ‘cross</w:t>
      </w:r>
      <w:r w:rsidR="00C57278" w:rsidRPr="00FF579A">
        <w:t>-</w:t>
      </w:r>
      <w:r w:rsidRPr="00FF579A">
        <w:t xml:space="preserve">cutting themes’ and including clear definitions for terms such as </w:t>
      </w:r>
      <w:r w:rsidR="003752C7" w:rsidRPr="00FF579A">
        <w:t>‘</w:t>
      </w:r>
      <w:r w:rsidRPr="00FF579A">
        <w:t>equity</w:t>
      </w:r>
      <w:r w:rsidR="003752C7" w:rsidRPr="00FF579A">
        <w:t>’</w:t>
      </w:r>
      <w:r w:rsidRPr="00FF579A">
        <w:t xml:space="preserve">, </w:t>
      </w:r>
      <w:r w:rsidR="003752C7" w:rsidRPr="00FF579A">
        <w:t>‘</w:t>
      </w:r>
      <w:r w:rsidRPr="00FF579A">
        <w:t>equitable society</w:t>
      </w:r>
      <w:r w:rsidR="003752C7" w:rsidRPr="00FF579A">
        <w:t>’</w:t>
      </w:r>
      <w:r w:rsidRPr="00FF579A">
        <w:t xml:space="preserve">, </w:t>
      </w:r>
      <w:r w:rsidR="003752C7" w:rsidRPr="00FF579A">
        <w:t>‘</w:t>
      </w:r>
      <w:r w:rsidRPr="00FF579A">
        <w:t>thrive</w:t>
      </w:r>
      <w:r w:rsidR="003752C7" w:rsidRPr="00FF579A">
        <w:t>’</w:t>
      </w:r>
      <w:r w:rsidRPr="00FF579A">
        <w:t xml:space="preserve">, </w:t>
      </w:r>
      <w:r w:rsidR="003752C7" w:rsidRPr="00FF579A">
        <w:t>‘</w:t>
      </w:r>
      <w:r w:rsidRPr="00FF579A">
        <w:t>disability-confident</w:t>
      </w:r>
      <w:r w:rsidR="003752C7" w:rsidRPr="00FF579A">
        <w:t>’</w:t>
      </w:r>
      <w:r w:rsidRPr="00FF579A">
        <w:t xml:space="preserve">, </w:t>
      </w:r>
      <w:r w:rsidR="003752C7" w:rsidRPr="00FF579A">
        <w:t>‘</w:t>
      </w:r>
      <w:r w:rsidRPr="00FF579A">
        <w:t>cultural inclusion</w:t>
      </w:r>
      <w:r w:rsidR="003752C7" w:rsidRPr="00FF579A">
        <w:t>’</w:t>
      </w:r>
      <w:r w:rsidRPr="00FF579A">
        <w:t xml:space="preserve">, and </w:t>
      </w:r>
      <w:r w:rsidR="003752C7" w:rsidRPr="00FF579A">
        <w:t>‘</w:t>
      </w:r>
      <w:r w:rsidRPr="00FF579A">
        <w:t>enhanced quality of life</w:t>
      </w:r>
      <w:r w:rsidR="003752C7" w:rsidRPr="00FF579A">
        <w:t>’</w:t>
      </w:r>
      <w:r w:rsidRPr="00FF579A">
        <w:t xml:space="preserve">. </w:t>
      </w:r>
    </w:p>
    <w:p w14:paraId="7C1E9AB9" w14:textId="05AD6BAF" w:rsidR="00C858E7" w:rsidRPr="00FF579A" w:rsidRDefault="009A6E60" w:rsidP="00C94955">
      <w:pPr>
        <w:pStyle w:val="Heading3"/>
        <w:rPr>
          <w:lang w:val="en-NZ"/>
        </w:rPr>
      </w:pPr>
      <w:r w:rsidRPr="00FF579A">
        <w:rPr>
          <w:lang w:val="en-NZ"/>
        </w:rPr>
        <w:t>The e</w:t>
      </w:r>
      <w:r w:rsidR="00C858E7" w:rsidRPr="00FF579A">
        <w:rPr>
          <w:lang w:val="en-NZ"/>
        </w:rPr>
        <w:t xml:space="preserve">ngagement process </w:t>
      </w:r>
      <w:r w:rsidRPr="00FF579A">
        <w:rPr>
          <w:lang w:val="en-NZ"/>
        </w:rPr>
        <w:t>was</w:t>
      </w:r>
      <w:r w:rsidR="00C858E7" w:rsidRPr="00FF579A">
        <w:rPr>
          <w:lang w:val="en-NZ"/>
        </w:rPr>
        <w:t xml:space="preserve"> unsatisfactory and </w:t>
      </w:r>
      <w:r w:rsidRPr="00FF579A">
        <w:rPr>
          <w:lang w:val="en-NZ"/>
        </w:rPr>
        <w:t xml:space="preserve">there were </w:t>
      </w:r>
      <w:r w:rsidR="00C858E7" w:rsidRPr="00FF579A">
        <w:rPr>
          <w:lang w:val="en-NZ"/>
        </w:rPr>
        <w:t xml:space="preserve">strong calls for co-design in the implementation </w:t>
      </w:r>
      <w:r w:rsidR="004B54DB" w:rsidRPr="00FF579A">
        <w:rPr>
          <w:lang w:val="en-NZ"/>
        </w:rPr>
        <w:t xml:space="preserve">and monitoring </w:t>
      </w:r>
      <w:r w:rsidR="00C858E7" w:rsidRPr="00FF579A">
        <w:rPr>
          <w:lang w:val="en-NZ"/>
        </w:rPr>
        <w:t>phase</w:t>
      </w:r>
      <w:r w:rsidR="004B54DB" w:rsidRPr="00FF579A">
        <w:rPr>
          <w:lang w:val="en-NZ"/>
        </w:rPr>
        <w:t>s</w:t>
      </w:r>
    </w:p>
    <w:p w14:paraId="74FA39B8" w14:textId="39BC5863" w:rsidR="00C858E7" w:rsidRPr="00FF579A" w:rsidRDefault="00C858E7" w:rsidP="00C858E7">
      <w:r w:rsidRPr="00FF579A">
        <w:t xml:space="preserve">Submitters noted that unlike previous </w:t>
      </w:r>
      <w:r w:rsidR="00B62965" w:rsidRPr="00FF579A">
        <w:t>versions</w:t>
      </w:r>
      <w:r w:rsidRPr="00FF579A">
        <w:t>, this strategy was not drafted with the disabled community</w:t>
      </w:r>
      <w:r w:rsidR="00346E3B" w:rsidRPr="00FF579A">
        <w:t>.</w:t>
      </w:r>
      <w:r w:rsidRPr="00FF579A">
        <w:t xml:space="preserve"> </w:t>
      </w:r>
      <w:r w:rsidR="00346E3B" w:rsidRPr="00FF579A">
        <w:t>T</w:t>
      </w:r>
      <w:r w:rsidR="009A6E60" w:rsidRPr="00FF579A">
        <w:t>hey considered this</w:t>
      </w:r>
      <w:r w:rsidRPr="00FF579A">
        <w:t xml:space="preserve"> undermin</w:t>
      </w:r>
      <w:r w:rsidR="00E9001A" w:rsidRPr="00FF579A">
        <w:t>e</w:t>
      </w:r>
      <w:r w:rsidR="007203F1" w:rsidRPr="00FF579A">
        <w:t>d</w:t>
      </w:r>
      <w:r w:rsidRPr="00FF579A">
        <w:t xml:space="preserve"> the legitimacy of the strategy and its ability to reflect the diverse needs and lived experiences of disabled people. </w:t>
      </w:r>
      <w:r w:rsidR="009A6E60" w:rsidRPr="00FF579A">
        <w:t>Submitters</w:t>
      </w:r>
      <w:r w:rsidRPr="00FF579A">
        <w:t xml:space="preserve"> acknowledged that using </w:t>
      </w:r>
      <w:r w:rsidR="009A6E60" w:rsidRPr="00FF579A">
        <w:t>W</w:t>
      </w:r>
      <w:r w:rsidRPr="00FF579A">
        <w:t xml:space="preserve">orking </w:t>
      </w:r>
      <w:r w:rsidR="009A6E60" w:rsidRPr="00FF579A">
        <w:t>G</w:t>
      </w:r>
      <w:r w:rsidRPr="00FF579A">
        <w:t xml:space="preserve">roups for each outcome </w:t>
      </w:r>
      <w:r w:rsidR="00E9001A" w:rsidRPr="00FF579A">
        <w:t>area</w:t>
      </w:r>
      <w:r w:rsidRPr="00FF579A">
        <w:t xml:space="preserve"> was a good approach but</w:t>
      </w:r>
      <w:r w:rsidR="006C7A97" w:rsidRPr="00FF579A">
        <w:t xml:space="preserve"> </w:t>
      </w:r>
      <w:r w:rsidR="00B71A7A" w:rsidRPr="00FF579A">
        <w:t>felt that</w:t>
      </w:r>
      <w:r w:rsidR="006C7A97" w:rsidRPr="00FF579A">
        <w:t xml:space="preserve"> drafts were developed within</w:t>
      </w:r>
      <w:r w:rsidR="00086E45" w:rsidRPr="00FF579A">
        <w:t xml:space="preserve"> </w:t>
      </w:r>
      <w:r w:rsidRPr="00FF579A">
        <w:t>compressed timeframes</w:t>
      </w:r>
      <w:r w:rsidR="0026171B" w:rsidRPr="00FF579A">
        <w:t xml:space="preserve"> and many recommendations put forward by </w:t>
      </w:r>
      <w:r w:rsidR="005332BD" w:rsidRPr="00FF579A">
        <w:t>W</w:t>
      </w:r>
      <w:r w:rsidR="0026171B" w:rsidRPr="00FF579A">
        <w:t xml:space="preserve">orking </w:t>
      </w:r>
      <w:r w:rsidR="005332BD" w:rsidRPr="00FF579A">
        <w:t>G</w:t>
      </w:r>
      <w:r w:rsidR="0026171B" w:rsidRPr="00FF579A">
        <w:t>roup</w:t>
      </w:r>
      <w:r w:rsidR="00E313D1" w:rsidRPr="00FF579A">
        <w:t xml:space="preserve">s did not appear in the strategy. </w:t>
      </w:r>
      <w:r w:rsidR="00884224" w:rsidRPr="00FF579A">
        <w:t>S</w:t>
      </w:r>
      <w:r w:rsidR="009A6E60" w:rsidRPr="00FF579A">
        <w:t xml:space="preserve">ubmitters </w:t>
      </w:r>
      <w:r w:rsidRPr="00FF579A">
        <w:t xml:space="preserve">described </w:t>
      </w:r>
      <w:r w:rsidR="00884224" w:rsidRPr="00FF579A">
        <w:t>this</w:t>
      </w:r>
      <w:r w:rsidRPr="00FF579A">
        <w:t xml:space="preserve"> </w:t>
      </w:r>
      <w:r w:rsidR="0079309A" w:rsidRPr="00FF579A">
        <w:t xml:space="preserve">process </w:t>
      </w:r>
      <w:r w:rsidRPr="00FF579A">
        <w:t xml:space="preserve">as </w:t>
      </w:r>
      <w:r w:rsidR="00BD2644" w:rsidRPr="00FF579A">
        <w:rPr>
          <w:i/>
        </w:rPr>
        <w:t>‘</w:t>
      </w:r>
      <w:r w:rsidRPr="00FF579A">
        <w:rPr>
          <w:i/>
        </w:rPr>
        <w:t>tantamount to receiving advice from chosen experts</w:t>
      </w:r>
      <w:r w:rsidRPr="00FF579A">
        <w:t>.</w:t>
      </w:r>
      <w:r w:rsidR="00BD2644" w:rsidRPr="00FF579A">
        <w:t xml:space="preserve">’ </w:t>
      </w:r>
      <w:r w:rsidRPr="00FF579A">
        <w:t>There were strong calls to co-design the implementation and monitoring of the strategy to ensure the inclusion of those with lived experience of disability.</w:t>
      </w:r>
    </w:p>
    <w:p w14:paraId="0E8B53D8" w14:textId="069271C8" w:rsidR="0075024B" w:rsidRPr="00FF579A" w:rsidRDefault="00C858E7" w:rsidP="00C858E7">
      <w:pPr>
        <w:spacing w:before="0"/>
      </w:pPr>
      <w:r w:rsidRPr="00FF579A">
        <w:rPr>
          <w:b/>
          <w:bCs/>
        </w:rPr>
        <w:t xml:space="preserve">Not just a </w:t>
      </w:r>
      <w:proofErr w:type="gramStart"/>
      <w:r w:rsidR="003C15C0" w:rsidRPr="00FF579A">
        <w:rPr>
          <w:b/>
          <w:bCs/>
        </w:rPr>
        <w:t>G</w:t>
      </w:r>
      <w:r w:rsidRPr="00FF579A">
        <w:rPr>
          <w:b/>
          <w:bCs/>
        </w:rPr>
        <w:t>overnment</w:t>
      </w:r>
      <w:proofErr w:type="gramEnd"/>
      <w:r w:rsidRPr="00FF579A">
        <w:rPr>
          <w:b/>
          <w:bCs/>
        </w:rPr>
        <w:t xml:space="preserve"> issue: </w:t>
      </w:r>
      <w:r w:rsidR="009A6E60" w:rsidRPr="00FF579A">
        <w:rPr>
          <w:b/>
          <w:bCs/>
        </w:rPr>
        <w:t>a</w:t>
      </w:r>
      <w:r w:rsidRPr="00FF579A">
        <w:rPr>
          <w:b/>
          <w:bCs/>
        </w:rPr>
        <w:t xml:space="preserve"> call for shared responsibility </w:t>
      </w:r>
    </w:p>
    <w:p w14:paraId="1818DDE8" w14:textId="3B23AF51" w:rsidR="00C858E7" w:rsidRPr="00FF579A" w:rsidRDefault="00C858E7" w:rsidP="00C858E7">
      <w:pPr>
        <w:spacing w:before="0"/>
        <w:rPr>
          <w:b/>
        </w:rPr>
      </w:pPr>
      <w:r w:rsidRPr="00FF579A">
        <w:t>Submitters suggested that implementation should not be the responsibility of t</w:t>
      </w:r>
      <w:r w:rsidR="00CB6B8F" w:rsidRPr="00FF579A">
        <w:t>he</w:t>
      </w:r>
      <w:r w:rsidRPr="00FF579A">
        <w:t xml:space="preserve"> </w:t>
      </w:r>
      <w:r w:rsidR="005E2CA9" w:rsidRPr="00FF579A">
        <w:t>G</w:t>
      </w:r>
      <w:r w:rsidRPr="00FF579A">
        <w:t>overnment</w:t>
      </w:r>
      <w:r w:rsidR="0075024B" w:rsidRPr="00FF579A">
        <w:t xml:space="preserve"> </w:t>
      </w:r>
      <w:r w:rsidRPr="00FF579A">
        <w:t xml:space="preserve">alone. They wanted </w:t>
      </w:r>
      <w:r w:rsidR="00366668" w:rsidRPr="00FF579A">
        <w:t>implementation</w:t>
      </w:r>
      <w:r w:rsidRPr="00FF579A">
        <w:t xml:space="preserve"> to include businesses and communities, emphasising that achieving the strategy will require a whole-of-society approach. Other submitters called for public awareness campaigns to address negative societal attitudes toward disability</w:t>
      </w:r>
      <w:r w:rsidR="007C0084" w:rsidRPr="00FF579A">
        <w:t xml:space="preserve">. </w:t>
      </w:r>
    </w:p>
    <w:p w14:paraId="1D86BBA3" w14:textId="6F31A0AB" w:rsidR="007C0084" w:rsidRPr="00FF579A" w:rsidRDefault="007C0084" w:rsidP="00536482">
      <w:pPr>
        <w:pStyle w:val="Heading3"/>
        <w:rPr>
          <w:lang w:val="en-NZ"/>
        </w:rPr>
      </w:pPr>
      <w:r w:rsidRPr="00FF579A">
        <w:rPr>
          <w:lang w:val="en-NZ"/>
        </w:rPr>
        <w:t>Māori</w:t>
      </w:r>
      <w:r w:rsidR="00CE1884" w:rsidRPr="00FF579A">
        <w:rPr>
          <w:lang w:val="en-NZ"/>
        </w:rPr>
        <w:t>-led s</w:t>
      </w:r>
      <w:r w:rsidR="00921E4C" w:rsidRPr="00FF579A">
        <w:rPr>
          <w:lang w:val="en-NZ"/>
        </w:rPr>
        <w:t>olutions</w:t>
      </w:r>
      <w:r w:rsidR="00E24BAE" w:rsidRPr="00FF579A">
        <w:rPr>
          <w:lang w:val="en-NZ"/>
        </w:rPr>
        <w:t xml:space="preserve">, </w:t>
      </w:r>
      <w:r w:rsidR="00112507" w:rsidRPr="00FF579A">
        <w:rPr>
          <w:lang w:val="en-NZ"/>
        </w:rPr>
        <w:t xml:space="preserve">genuine </w:t>
      </w:r>
      <w:r w:rsidR="00E24BAE" w:rsidRPr="00FF579A">
        <w:rPr>
          <w:lang w:val="en-NZ"/>
        </w:rPr>
        <w:t>partner</w:t>
      </w:r>
      <w:r w:rsidR="00112507" w:rsidRPr="00FF579A">
        <w:rPr>
          <w:lang w:val="en-NZ"/>
        </w:rPr>
        <w:t xml:space="preserve">ship and </w:t>
      </w:r>
      <w:r w:rsidRPr="00FF579A">
        <w:rPr>
          <w:lang w:val="en-NZ"/>
        </w:rPr>
        <w:t xml:space="preserve">whānau </w:t>
      </w:r>
      <w:r w:rsidR="009A6E60" w:rsidRPr="00FF579A">
        <w:rPr>
          <w:lang w:val="en-NZ"/>
        </w:rPr>
        <w:t xml:space="preserve">should be </w:t>
      </w:r>
      <w:r w:rsidRPr="00FF579A">
        <w:rPr>
          <w:lang w:val="en-NZ"/>
        </w:rPr>
        <w:t>at the centre</w:t>
      </w:r>
    </w:p>
    <w:p w14:paraId="4AFDDA5F" w14:textId="51994261" w:rsidR="00993464" w:rsidRPr="00FF579A" w:rsidRDefault="00EC78E8" w:rsidP="00993464">
      <w:r w:rsidRPr="00FF579A">
        <w:t>T</w:t>
      </w:r>
      <w:r w:rsidR="00993464" w:rsidRPr="00FF579A">
        <w:t xml:space="preserve">āngata whaikaha Māori </w:t>
      </w:r>
      <w:r w:rsidRPr="00FF579A">
        <w:t>and</w:t>
      </w:r>
      <w:r w:rsidR="00993464" w:rsidRPr="00FF579A">
        <w:t xml:space="preserve"> Māori submitters emphasised the need for Māori-led solutions and genuine partnership in implementing the strategy. They wanted whānau, rather than individuals, placed at the centre. While </w:t>
      </w:r>
      <w:r w:rsidR="00143E9C" w:rsidRPr="00FF579A">
        <w:t xml:space="preserve">they </w:t>
      </w:r>
      <w:r w:rsidR="00D921DA" w:rsidRPr="00FF579A">
        <w:t>rais</w:t>
      </w:r>
      <w:r w:rsidR="00143E9C" w:rsidRPr="00FF579A">
        <w:t>ed</w:t>
      </w:r>
      <w:r w:rsidR="00993464" w:rsidRPr="00FF579A">
        <w:t xml:space="preserve"> many </w:t>
      </w:r>
      <w:r w:rsidR="003E2A66" w:rsidRPr="00FF579A">
        <w:t xml:space="preserve">similar </w:t>
      </w:r>
      <w:r w:rsidR="00993464" w:rsidRPr="00FF579A">
        <w:t xml:space="preserve">concerns </w:t>
      </w:r>
      <w:r w:rsidR="006D744A" w:rsidRPr="00FF579A">
        <w:t>to</w:t>
      </w:r>
      <w:r w:rsidR="003E2A66" w:rsidRPr="00FF579A">
        <w:t xml:space="preserve"> other </w:t>
      </w:r>
      <w:r w:rsidR="00993464" w:rsidRPr="00FF579A">
        <w:t>submitters, they also highlighted distinct priorities</w:t>
      </w:r>
      <w:r w:rsidR="00185936" w:rsidRPr="00FF579A">
        <w:t xml:space="preserve"> for their communities</w:t>
      </w:r>
      <w:r w:rsidR="00993464" w:rsidRPr="00FF579A">
        <w:t>.</w:t>
      </w:r>
    </w:p>
    <w:p w14:paraId="53D9F885" w14:textId="77777777" w:rsidR="00F47EC5" w:rsidRPr="00FF579A" w:rsidRDefault="00F47EC5">
      <w:pPr>
        <w:spacing w:before="0" w:after="0" w:line="240" w:lineRule="auto"/>
      </w:pPr>
      <w:r w:rsidRPr="00FF579A">
        <w:br w:type="page"/>
      </w:r>
    </w:p>
    <w:p w14:paraId="07AF5B50" w14:textId="2AC14753" w:rsidR="00993464" w:rsidRPr="00FF579A" w:rsidRDefault="00993464" w:rsidP="00993464">
      <w:r w:rsidRPr="00FF579A">
        <w:lastRenderedPageBreak/>
        <w:t>Submitters called for the strategy’s aspirations to translate into meaningful action</w:t>
      </w:r>
      <w:r w:rsidR="00565B7F" w:rsidRPr="00FF579A">
        <w:t>s</w:t>
      </w:r>
      <w:r w:rsidRPr="00FF579A">
        <w:t xml:space="preserve"> that meet the needs of tāngata whaikaha Māori and their whānau. Although some expressed hope in the strategy’s vision, many reported low trust and confidence in </w:t>
      </w:r>
      <w:r w:rsidR="009A6E60" w:rsidRPr="00FF579A">
        <w:t>whether it can be delivered within</w:t>
      </w:r>
      <w:r w:rsidRPr="00FF579A">
        <w:t xml:space="preserve"> </w:t>
      </w:r>
      <w:r w:rsidR="00047629" w:rsidRPr="00FF579A">
        <w:t>5</w:t>
      </w:r>
      <w:r w:rsidRPr="00FF579A">
        <w:t xml:space="preserve"> years. They </w:t>
      </w:r>
      <w:r w:rsidR="009A6E60" w:rsidRPr="00FF579A">
        <w:t xml:space="preserve">recommended prioritising </w:t>
      </w:r>
      <w:r w:rsidRPr="00FF579A">
        <w:t>Māori-led approaches to address inequities, noting the compounding disadvantage caused by systemic racism and ableism.</w:t>
      </w:r>
    </w:p>
    <w:p w14:paraId="6D4EB5A5" w14:textId="2F11EF50" w:rsidR="00993464" w:rsidRPr="00FF579A" w:rsidRDefault="00993464" w:rsidP="00993464">
      <w:r w:rsidRPr="00FF579A">
        <w:t xml:space="preserve">There were strong calls for increased funding and resourcing for kaupapa Māori services across priority areas, reflecting confidence in </w:t>
      </w:r>
      <w:proofErr w:type="spellStart"/>
      <w:r w:rsidRPr="00FF579A">
        <w:t>te</w:t>
      </w:r>
      <w:proofErr w:type="spellEnd"/>
      <w:r w:rsidRPr="00FF579A">
        <w:t xml:space="preserve"> </w:t>
      </w:r>
      <w:proofErr w:type="spellStart"/>
      <w:r w:rsidRPr="00FF579A">
        <w:t>ao</w:t>
      </w:r>
      <w:proofErr w:type="spellEnd"/>
      <w:r w:rsidRPr="00FF579A">
        <w:t xml:space="preserve"> </w:t>
      </w:r>
      <w:r w:rsidR="009A6E60" w:rsidRPr="00FF579A">
        <w:t>and</w:t>
      </w:r>
      <w:r w:rsidRPr="00FF579A">
        <w:t xml:space="preserve"> </w:t>
      </w:r>
      <w:proofErr w:type="spellStart"/>
      <w:r w:rsidRPr="00FF579A">
        <w:t>mātauranga</w:t>
      </w:r>
      <w:proofErr w:type="spellEnd"/>
      <w:r w:rsidRPr="00FF579A">
        <w:t xml:space="preserve"> Māori-informed care. Submitters stressed that engagement and partnership with Māori</w:t>
      </w:r>
      <w:r w:rsidR="00B65112" w:rsidRPr="00FF579A">
        <w:t xml:space="preserve">, </w:t>
      </w:r>
      <w:r w:rsidRPr="00FF579A">
        <w:t>including hapū and iwi</w:t>
      </w:r>
      <w:r w:rsidR="00B65112" w:rsidRPr="00FF579A">
        <w:t xml:space="preserve">, </w:t>
      </w:r>
      <w:r w:rsidRPr="00FF579A">
        <w:t xml:space="preserve">must underpin development, implementation, and monitoring, </w:t>
      </w:r>
      <w:r w:rsidR="001B1721" w:rsidRPr="00FF579A">
        <w:t xml:space="preserve">and be </w:t>
      </w:r>
      <w:r w:rsidRPr="00FF579A">
        <w:t>guided by the Treaty of Waitangi (Te Tiriti o Waitangi).</w:t>
      </w:r>
    </w:p>
    <w:p w14:paraId="7F9B73DF" w14:textId="7AA3CFD9" w:rsidR="00993464" w:rsidRPr="00FF579A" w:rsidRDefault="0DC0C0EE" w:rsidP="00993464">
      <w:r w:rsidRPr="00FF579A">
        <w:t>Tāngata whaikaha Māori and Māori</w:t>
      </w:r>
      <w:r w:rsidR="00993464" w:rsidRPr="00FF579A">
        <w:t xml:space="preserve"> </w:t>
      </w:r>
      <w:r w:rsidR="009A6E60" w:rsidRPr="00FF579A">
        <w:t>submitters</w:t>
      </w:r>
      <w:r w:rsidR="00993464" w:rsidRPr="00FF579A">
        <w:t xml:space="preserve"> echoed wider concerns about inequities between DSS and ACC-funded supports and highlighted the need for whānau navigation roles to help tāngata whaikaha Māori access complex systems. </w:t>
      </w:r>
      <w:r w:rsidR="0F487629" w:rsidRPr="00FF579A">
        <w:t>A few submissions</w:t>
      </w:r>
      <w:r w:rsidR="00993464" w:rsidRPr="00FF579A">
        <w:t xml:space="preserve"> also noted the absence of a specific action plan for tāngata whaikaha Māori.</w:t>
      </w:r>
    </w:p>
    <w:p w14:paraId="09B938D0" w14:textId="066F3120" w:rsidR="00993464" w:rsidRPr="00FF579A" w:rsidRDefault="00993464" w:rsidP="00993464">
      <w:r w:rsidRPr="00FF579A">
        <w:t xml:space="preserve">Other feedback </w:t>
      </w:r>
      <w:r w:rsidR="590F0F32" w:rsidRPr="00FF579A">
        <w:t xml:space="preserve">referenced </w:t>
      </w:r>
      <w:r w:rsidR="0DE0700E" w:rsidRPr="00FF579A">
        <w:t>the</w:t>
      </w:r>
      <w:r w:rsidRPr="00FF579A">
        <w:t xml:space="preserve"> potential of </w:t>
      </w:r>
      <w:proofErr w:type="spellStart"/>
      <w:r w:rsidRPr="00FF579A">
        <w:t>rongoā</w:t>
      </w:r>
      <w:proofErr w:type="spellEnd"/>
      <w:r w:rsidRPr="00FF579A">
        <w:t xml:space="preserve"> Māori,</w:t>
      </w:r>
      <w:r w:rsidR="000C6452" w:rsidRPr="00FF579A">
        <w:rPr>
          <w:rStyle w:val="FootnoteReference"/>
        </w:rPr>
        <w:footnoteReference w:id="4"/>
      </w:r>
      <w:r w:rsidRPr="00FF579A">
        <w:t xml:space="preserve"> the importance of access to </w:t>
      </w:r>
      <w:proofErr w:type="spellStart"/>
      <w:r w:rsidRPr="00FF579A">
        <w:t>te</w:t>
      </w:r>
      <w:proofErr w:type="spellEnd"/>
      <w:r w:rsidRPr="00FF579A">
        <w:t xml:space="preserve"> </w:t>
      </w:r>
      <w:proofErr w:type="spellStart"/>
      <w:r w:rsidRPr="00FF579A">
        <w:t>ao</w:t>
      </w:r>
      <w:proofErr w:type="spellEnd"/>
      <w:r w:rsidRPr="00FF579A">
        <w:t xml:space="preserve"> Māori, and concerns about Māori data sovereignty.</w:t>
      </w:r>
    </w:p>
    <w:p w14:paraId="73AD91AC" w14:textId="0EDBDE88" w:rsidR="00E679B4" w:rsidRPr="00FF579A" w:rsidRDefault="00E16B92" w:rsidP="00993464">
      <w:r w:rsidRPr="00FF579A">
        <w:t>Further</w:t>
      </w:r>
      <w:r w:rsidR="00FA5379" w:rsidRPr="00FF579A">
        <w:t xml:space="preserve"> analysis of feedback from tāngata whaikaha Māori and Māori </w:t>
      </w:r>
      <w:r w:rsidR="008A4117" w:rsidRPr="00FF579A">
        <w:t>can be found in the companion report</w:t>
      </w:r>
      <w:r w:rsidR="00E259E2" w:rsidRPr="00FF579A">
        <w:t>:</w:t>
      </w:r>
      <w:r w:rsidR="008A4117" w:rsidRPr="00FF579A">
        <w:t xml:space="preserve"> </w:t>
      </w:r>
      <w:r w:rsidR="00D4139E" w:rsidRPr="00FF579A">
        <w:rPr>
          <w:i/>
          <w:iCs/>
        </w:rPr>
        <w:t>Summary of submissions</w:t>
      </w:r>
      <w:r w:rsidR="001F0B7E" w:rsidRPr="00FF579A">
        <w:rPr>
          <w:i/>
          <w:iCs/>
        </w:rPr>
        <w:t xml:space="preserve"> </w:t>
      </w:r>
      <w:r w:rsidR="00510DC6" w:rsidRPr="00FF579A">
        <w:rPr>
          <w:i/>
          <w:iCs/>
        </w:rPr>
        <w:t>-</w:t>
      </w:r>
      <w:r w:rsidR="001F0B7E" w:rsidRPr="00FF579A">
        <w:rPr>
          <w:i/>
          <w:iCs/>
        </w:rPr>
        <w:t xml:space="preserve"> t</w:t>
      </w:r>
      <w:r w:rsidR="00D4139E" w:rsidRPr="00FF579A">
        <w:rPr>
          <w:i/>
          <w:iCs/>
        </w:rPr>
        <w:t xml:space="preserve">āngata whaikaha Māori and Māori </w:t>
      </w:r>
      <w:r w:rsidR="00C07D2E" w:rsidRPr="00FF579A">
        <w:rPr>
          <w:i/>
          <w:iCs/>
        </w:rPr>
        <w:t>feedback on the</w:t>
      </w:r>
      <w:r w:rsidR="001F0B7E" w:rsidRPr="00FF579A">
        <w:rPr>
          <w:i/>
          <w:iCs/>
        </w:rPr>
        <w:t xml:space="preserve"> NZDS</w:t>
      </w:r>
      <w:r w:rsidR="00E259E2" w:rsidRPr="00FF579A">
        <w:rPr>
          <w:i/>
          <w:iCs/>
        </w:rPr>
        <w:t>.</w:t>
      </w:r>
      <w:r w:rsidR="00D4139E" w:rsidRPr="00FF579A">
        <w:rPr>
          <w:i/>
          <w:iCs/>
        </w:rPr>
        <w:t xml:space="preserve"> </w:t>
      </w:r>
    </w:p>
    <w:p w14:paraId="34B2BDD7" w14:textId="63239D5C" w:rsidR="00B37014" w:rsidRPr="00FF579A" w:rsidRDefault="00D13711" w:rsidP="00536482">
      <w:pPr>
        <w:pStyle w:val="Heading3"/>
        <w:rPr>
          <w:lang w:val="en-NZ"/>
        </w:rPr>
      </w:pPr>
      <w:r w:rsidRPr="00FF579A">
        <w:rPr>
          <w:lang w:val="en-NZ"/>
        </w:rPr>
        <w:t xml:space="preserve">There is a need to build </w:t>
      </w:r>
      <w:r w:rsidR="00477D3B" w:rsidRPr="00FF579A">
        <w:rPr>
          <w:lang w:val="en-NZ"/>
        </w:rPr>
        <w:t>a</w:t>
      </w:r>
      <w:r w:rsidR="00A40F0F" w:rsidRPr="00FF579A">
        <w:rPr>
          <w:lang w:val="en-NZ"/>
        </w:rPr>
        <w:t xml:space="preserve">wareness and </w:t>
      </w:r>
      <w:r w:rsidR="00477D3B" w:rsidRPr="00FF579A">
        <w:rPr>
          <w:lang w:val="en-NZ"/>
        </w:rPr>
        <w:t>c</w:t>
      </w:r>
      <w:r w:rsidR="00A40F0F" w:rsidRPr="00FF579A">
        <w:rPr>
          <w:lang w:val="en-NZ"/>
        </w:rPr>
        <w:t>ulturally</w:t>
      </w:r>
      <w:r w:rsidR="005015C5" w:rsidRPr="00FF579A">
        <w:rPr>
          <w:lang w:val="en-NZ"/>
        </w:rPr>
        <w:t xml:space="preserve"> </w:t>
      </w:r>
      <w:r w:rsidR="00477D3B" w:rsidRPr="00FF579A">
        <w:rPr>
          <w:lang w:val="en-NZ"/>
        </w:rPr>
        <w:t>c</w:t>
      </w:r>
      <w:r w:rsidR="00A40F0F" w:rsidRPr="00FF579A">
        <w:rPr>
          <w:lang w:val="en-NZ"/>
        </w:rPr>
        <w:t xml:space="preserve">entred </w:t>
      </w:r>
      <w:r w:rsidR="00477D3B" w:rsidRPr="00FF579A">
        <w:rPr>
          <w:lang w:val="en-NZ"/>
        </w:rPr>
        <w:t>s</w:t>
      </w:r>
      <w:r w:rsidR="00A40F0F" w:rsidRPr="00FF579A">
        <w:rPr>
          <w:lang w:val="en-NZ"/>
        </w:rPr>
        <w:t>upport</w:t>
      </w:r>
      <w:r w:rsidRPr="00FF579A">
        <w:rPr>
          <w:lang w:val="en-NZ"/>
        </w:rPr>
        <w:t>s</w:t>
      </w:r>
      <w:r w:rsidR="00A40F0F" w:rsidRPr="00FF579A">
        <w:rPr>
          <w:lang w:val="en-NZ"/>
        </w:rPr>
        <w:t xml:space="preserve"> for Pacific </w:t>
      </w:r>
      <w:r w:rsidR="00477D3B" w:rsidRPr="00FF579A">
        <w:rPr>
          <w:lang w:val="en-NZ"/>
        </w:rPr>
        <w:t>c</w:t>
      </w:r>
      <w:r w:rsidR="00A40F0F" w:rsidRPr="00FF579A">
        <w:rPr>
          <w:lang w:val="en-NZ"/>
        </w:rPr>
        <w:t>ommunities</w:t>
      </w:r>
    </w:p>
    <w:p w14:paraId="298EFE0D" w14:textId="42010274" w:rsidR="00FA7C84" w:rsidRPr="00FF579A" w:rsidRDefault="00FA7C84" w:rsidP="00FA7C84">
      <w:pPr>
        <w:spacing w:before="0"/>
      </w:pPr>
      <w:r w:rsidRPr="00FF579A">
        <w:t xml:space="preserve">Pacific communities highlighted </w:t>
      </w:r>
      <w:r w:rsidR="000A444D" w:rsidRPr="00FF579A">
        <w:t>3</w:t>
      </w:r>
      <w:r w:rsidRPr="00FF579A">
        <w:t xml:space="preserve"> </w:t>
      </w:r>
      <w:r w:rsidR="00370C8F" w:rsidRPr="00FF579A">
        <w:t>main</w:t>
      </w:r>
      <w:r w:rsidRPr="00FF579A">
        <w:t xml:space="preserve"> priorities: improving awareness of available supports</w:t>
      </w:r>
      <w:r w:rsidR="002A1BA4" w:rsidRPr="00FF579A">
        <w:t>;</w:t>
      </w:r>
      <w:r w:rsidRPr="00FF579A">
        <w:t xml:space="preserve"> ensuring culturally centred approaches</w:t>
      </w:r>
      <w:r w:rsidR="002A1BA4" w:rsidRPr="00FF579A">
        <w:t>;</w:t>
      </w:r>
      <w:r w:rsidRPr="00FF579A">
        <w:t xml:space="preserve"> and strengthening Pacific provider</w:t>
      </w:r>
      <w:r w:rsidR="002B1EA9" w:rsidRPr="00FF579A">
        <w:t>s’</w:t>
      </w:r>
      <w:r w:rsidRPr="00FF579A">
        <w:t xml:space="preserve"> capability. </w:t>
      </w:r>
      <w:r w:rsidR="00DB0DC1" w:rsidRPr="00FF579A">
        <w:t>Pacifi</w:t>
      </w:r>
      <w:r w:rsidR="00F22620" w:rsidRPr="00FF579A">
        <w:t>c f</w:t>
      </w:r>
      <w:r w:rsidRPr="00FF579A">
        <w:t xml:space="preserve">amilies living with disability often follow cultural norms </w:t>
      </w:r>
      <w:r w:rsidR="00701EEE" w:rsidRPr="00FF579A">
        <w:t>and are</w:t>
      </w:r>
      <w:r w:rsidRPr="00FF579A">
        <w:t xml:space="preserve"> less likely to seek help from mainstream services. </w:t>
      </w:r>
      <w:r w:rsidR="000843A2" w:rsidRPr="00FF579A">
        <w:t>K</w:t>
      </w:r>
      <w:r w:rsidRPr="00FF579A">
        <w:t xml:space="preserve">nowing what supports exist is essential for </w:t>
      </w:r>
      <w:r w:rsidR="000843A2" w:rsidRPr="00FF579A">
        <w:t xml:space="preserve">the </w:t>
      </w:r>
      <w:r w:rsidRPr="00FF579A">
        <w:t xml:space="preserve">wellbeing </w:t>
      </w:r>
      <w:r w:rsidR="000843A2" w:rsidRPr="00FF579A">
        <w:t>of these families and</w:t>
      </w:r>
      <w:r w:rsidRPr="00FF579A">
        <w:t xml:space="preserve"> </w:t>
      </w:r>
      <w:r w:rsidR="009861BB" w:rsidRPr="00FF579A">
        <w:t xml:space="preserve">their </w:t>
      </w:r>
      <w:r w:rsidRPr="00FF579A">
        <w:t xml:space="preserve">disabled </w:t>
      </w:r>
      <w:r w:rsidR="009861BB" w:rsidRPr="00FF579A">
        <w:t>family members</w:t>
      </w:r>
      <w:r w:rsidRPr="00FF579A">
        <w:t>.</w:t>
      </w:r>
    </w:p>
    <w:p w14:paraId="6DB501C6" w14:textId="7D41FF6E" w:rsidR="00FA7C84" w:rsidRPr="00FF579A" w:rsidRDefault="00D13711" w:rsidP="00FA7C84">
      <w:pPr>
        <w:spacing w:before="0"/>
      </w:pPr>
      <w:r w:rsidRPr="00FF579A">
        <w:t xml:space="preserve">Pacific communities </w:t>
      </w:r>
      <w:r w:rsidR="00FA7C84" w:rsidRPr="00FF579A">
        <w:t>stressed that interventions work best when they reflect Pacific values and include community voices. Building trust requires services to be designed in partnership with Pacific communities.</w:t>
      </w:r>
    </w:p>
    <w:p w14:paraId="31A42683" w14:textId="6BD4D3B7" w:rsidR="008B1D77" w:rsidRPr="00FF579A" w:rsidRDefault="00FA7C84" w:rsidP="008B1D77">
      <w:r w:rsidRPr="00FF579A">
        <w:t>Mainstream providers also need to recognise the skills of Pacific providers. Investing in Pacific provider</w:t>
      </w:r>
      <w:r w:rsidR="002B1EA9" w:rsidRPr="00FF579A">
        <w:t>s’</w:t>
      </w:r>
      <w:r w:rsidRPr="00FF579A">
        <w:t xml:space="preserve"> capacity and capability will ensure services are fit for purpose and responsive to community needs.</w:t>
      </w:r>
      <w:r w:rsidR="00F47EC5" w:rsidRPr="00FF579A">
        <w:t xml:space="preserve"> </w:t>
      </w:r>
      <w:r w:rsidR="008B1D77" w:rsidRPr="00FF579A">
        <w:t xml:space="preserve">Further analysis of feedback from Pacific disabled people will be </w:t>
      </w:r>
      <w:r w:rsidR="00120E95" w:rsidRPr="00FF579A">
        <w:t>published in early 2026</w:t>
      </w:r>
      <w:r w:rsidR="009940B1" w:rsidRPr="00FF579A">
        <w:t xml:space="preserve"> on the Ministry’s website</w:t>
      </w:r>
      <w:r w:rsidR="008B1D77" w:rsidRPr="00FF579A">
        <w:rPr>
          <w:i/>
        </w:rPr>
        <w:t>.</w:t>
      </w:r>
      <w:r w:rsidR="008B1D77" w:rsidRPr="00FF579A">
        <w:rPr>
          <w:i/>
          <w:iCs/>
        </w:rPr>
        <w:t xml:space="preserve"> </w:t>
      </w:r>
    </w:p>
    <w:p w14:paraId="3D7AE16C" w14:textId="1DB04628" w:rsidR="00FD4ED0" w:rsidRPr="00FF579A" w:rsidRDefault="00710E2E" w:rsidP="005B5E74">
      <w:pPr>
        <w:pStyle w:val="Heading1"/>
      </w:pPr>
      <w:bookmarkStart w:id="16" w:name="_Toc214899831"/>
      <w:r w:rsidRPr="00FF579A">
        <w:lastRenderedPageBreak/>
        <w:t>6</w:t>
      </w:r>
      <w:r w:rsidR="002A38EA" w:rsidRPr="00FF579A">
        <w:t xml:space="preserve"> </w:t>
      </w:r>
      <w:r w:rsidR="00D360C7" w:rsidRPr="00FF579A">
        <w:t>Education</w:t>
      </w:r>
      <w:bookmarkEnd w:id="16"/>
      <w:r w:rsidR="005C0566" w:rsidRPr="00FF579A">
        <w:t xml:space="preserve"> </w:t>
      </w:r>
    </w:p>
    <w:p w14:paraId="1E8CB024" w14:textId="732EC2ED" w:rsidR="008A0C31" w:rsidRPr="00FF579A" w:rsidRDefault="00FA58A5" w:rsidP="00FA58A5">
      <w:pPr>
        <w:pStyle w:val="Heading2"/>
      </w:pPr>
      <w:r w:rsidRPr="00FF579A">
        <w:t xml:space="preserve">6.1 </w:t>
      </w:r>
      <w:r w:rsidR="002E5918" w:rsidRPr="00FF579A">
        <w:t>Summary of data</w:t>
      </w:r>
      <w:r w:rsidR="008B48F8" w:rsidRPr="00FF579A">
        <w:t>: Education</w:t>
      </w:r>
    </w:p>
    <w:p w14:paraId="31529D0D" w14:textId="4E0CF898" w:rsidR="00A9501A" w:rsidRPr="00FF579A" w:rsidRDefault="0004377F" w:rsidP="008B48F8">
      <w:pPr>
        <w:pStyle w:val="Heading3"/>
        <w:rPr>
          <w:lang w:val="en-NZ"/>
        </w:rPr>
      </w:pPr>
      <w:r w:rsidRPr="00FF579A">
        <w:rPr>
          <w:lang w:val="en-NZ"/>
        </w:rPr>
        <w:t>S</w:t>
      </w:r>
      <w:r w:rsidR="00271271" w:rsidRPr="00FF579A">
        <w:rPr>
          <w:lang w:val="en-NZ"/>
        </w:rPr>
        <w:t>trong</w:t>
      </w:r>
      <w:r w:rsidR="00871F10" w:rsidRPr="00FF579A">
        <w:rPr>
          <w:lang w:val="en-NZ"/>
        </w:rPr>
        <w:t xml:space="preserve"> </w:t>
      </w:r>
      <w:r w:rsidR="00AE3D09" w:rsidRPr="00FF579A">
        <w:rPr>
          <w:lang w:val="en-NZ"/>
        </w:rPr>
        <w:t>agreement with the goal</w:t>
      </w:r>
      <w:r w:rsidR="000832D1" w:rsidRPr="00FF579A">
        <w:rPr>
          <w:lang w:val="en-NZ"/>
        </w:rPr>
        <w:t xml:space="preserve"> and </w:t>
      </w:r>
      <w:r w:rsidR="009C576C" w:rsidRPr="00FF579A">
        <w:rPr>
          <w:lang w:val="en-NZ"/>
        </w:rPr>
        <w:t>description of</w:t>
      </w:r>
      <w:r w:rsidR="000832D1" w:rsidRPr="00FF579A">
        <w:rPr>
          <w:lang w:val="en-NZ"/>
        </w:rPr>
        <w:t xml:space="preserve"> </w:t>
      </w:r>
      <w:r w:rsidR="00271271" w:rsidRPr="00FF579A">
        <w:rPr>
          <w:lang w:val="en-NZ"/>
        </w:rPr>
        <w:t>success</w:t>
      </w:r>
    </w:p>
    <w:p w14:paraId="0678FE1D" w14:textId="6684B270" w:rsidR="00A9501A" w:rsidRPr="00FF579A" w:rsidRDefault="00C579AD" w:rsidP="00A9501A">
      <w:pPr>
        <w:rPr>
          <w:szCs w:val="22"/>
        </w:rPr>
      </w:pPr>
      <w:r w:rsidRPr="00FF579A">
        <w:rPr>
          <w:szCs w:val="22"/>
        </w:rPr>
        <w:t xml:space="preserve">A total of 317 respondents </w:t>
      </w:r>
      <w:r w:rsidR="00871F10" w:rsidRPr="00FF579A">
        <w:rPr>
          <w:szCs w:val="22"/>
        </w:rPr>
        <w:t>provided feedback on the education outcome area</w:t>
      </w:r>
      <w:r w:rsidR="009258C9" w:rsidRPr="00FF579A">
        <w:rPr>
          <w:szCs w:val="22"/>
        </w:rPr>
        <w:t xml:space="preserve"> via the feedback form</w:t>
      </w:r>
      <w:r w:rsidR="00AC2E2A" w:rsidRPr="00FF579A">
        <w:rPr>
          <w:szCs w:val="22"/>
        </w:rPr>
        <w:t>.</w:t>
      </w:r>
      <w:r w:rsidR="00174537" w:rsidRPr="00FF579A">
        <w:rPr>
          <w:szCs w:val="22"/>
        </w:rPr>
        <w:t xml:space="preserve"> Figure </w:t>
      </w:r>
      <w:r w:rsidR="00AE742C" w:rsidRPr="00FF579A">
        <w:rPr>
          <w:szCs w:val="22"/>
        </w:rPr>
        <w:t>4</w:t>
      </w:r>
      <w:r w:rsidR="00262652" w:rsidRPr="00FF579A">
        <w:rPr>
          <w:szCs w:val="22"/>
        </w:rPr>
        <w:t xml:space="preserve"> </w:t>
      </w:r>
      <w:r w:rsidR="000140D1" w:rsidRPr="00FF579A">
        <w:rPr>
          <w:szCs w:val="22"/>
        </w:rPr>
        <w:t xml:space="preserve">shows </w:t>
      </w:r>
      <w:r w:rsidR="001033F1" w:rsidRPr="00FF579A">
        <w:rPr>
          <w:szCs w:val="22"/>
        </w:rPr>
        <w:t>levels of agree</w:t>
      </w:r>
      <w:r w:rsidR="00327C0D" w:rsidRPr="00FF579A">
        <w:rPr>
          <w:szCs w:val="22"/>
        </w:rPr>
        <w:t>ment with</w:t>
      </w:r>
      <w:r w:rsidR="005D37BF" w:rsidRPr="00FF579A">
        <w:rPr>
          <w:szCs w:val="22"/>
        </w:rPr>
        <w:t xml:space="preserve"> the goal and description </w:t>
      </w:r>
      <w:r w:rsidR="000140D1" w:rsidRPr="00FF579A">
        <w:rPr>
          <w:szCs w:val="22"/>
        </w:rPr>
        <w:t>of success</w:t>
      </w:r>
      <w:r w:rsidR="00327C0D" w:rsidRPr="00FF579A">
        <w:rPr>
          <w:szCs w:val="22"/>
        </w:rPr>
        <w:t xml:space="preserve"> for educatio</w:t>
      </w:r>
      <w:r w:rsidR="008E2C9B" w:rsidRPr="00FF579A">
        <w:rPr>
          <w:szCs w:val="22"/>
        </w:rPr>
        <w:t>n. There was strong support for both, with</w:t>
      </w:r>
      <w:r w:rsidR="005D37BF" w:rsidRPr="00FF579A">
        <w:rPr>
          <w:szCs w:val="22"/>
        </w:rPr>
        <w:t xml:space="preserve"> </w:t>
      </w:r>
      <w:r w:rsidR="0079109F" w:rsidRPr="00FF579A">
        <w:rPr>
          <w:szCs w:val="22"/>
        </w:rPr>
        <w:t>86</w:t>
      </w:r>
      <w:r w:rsidR="007C2151" w:rsidRPr="00FF579A">
        <w:rPr>
          <w:szCs w:val="22"/>
        </w:rPr>
        <w:t xml:space="preserve"> percent</w:t>
      </w:r>
      <w:r w:rsidR="0079109F" w:rsidRPr="00FF579A">
        <w:rPr>
          <w:szCs w:val="22"/>
        </w:rPr>
        <w:t xml:space="preserve"> of respondents agree</w:t>
      </w:r>
      <w:r w:rsidR="008E2C9B" w:rsidRPr="00FF579A">
        <w:rPr>
          <w:szCs w:val="22"/>
        </w:rPr>
        <w:t>ing</w:t>
      </w:r>
      <w:r w:rsidR="0079109F" w:rsidRPr="00FF579A">
        <w:rPr>
          <w:szCs w:val="22"/>
        </w:rPr>
        <w:t xml:space="preserve"> or strongly agree</w:t>
      </w:r>
      <w:r w:rsidR="008E2C9B" w:rsidRPr="00FF579A">
        <w:rPr>
          <w:szCs w:val="22"/>
        </w:rPr>
        <w:t>ing</w:t>
      </w:r>
      <w:r w:rsidR="0079109F" w:rsidRPr="00FF579A">
        <w:rPr>
          <w:szCs w:val="22"/>
        </w:rPr>
        <w:t xml:space="preserve"> with the education goal and 8</w:t>
      </w:r>
      <w:r w:rsidR="00861BBE" w:rsidRPr="00FF579A">
        <w:rPr>
          <w:szCs w:val="22"/>
        </w:rPr>
        <w:t>0</w:t>
      </w:r>
      <w:r w:rsidR="007C2151" w:rsidRPr="00FF579A">
        <w:rPr>
          <w:szCs w:val="22"/>
        </w:rPr>
        <w:t xml:space="preserve"> percent</w:t>
      </w:r>
      <w:r w:rsidR="0079109F" w:rsidRPr="00FF579A">
        <w:rPr>
          <w:szCs w:val="22"/>
        </w:rPr>
        <w:t xml:space="preserve"> with the description</w:t>
      </w:r>
      <w:r w:rsidR="008E2C9B" w:rsidRPr="00FF579A">
        <w:rPr>
          <w:szCs w:val="22"/>
        </w:rPr>
        <w:t xml:space="preserve"> of success</w:t>
      </w:r>
      <w:r w:rsidR="0079109F" w:rsidRPr="00FF579A">
        <w:rPr>
          <w:szCs w:val="22"/>
        </w:rPr>
        <w:t>.</w:t>
      </w:r>
    </w:p>
    <w:p w14:paraId="16632F72" w14:textId="42A61098" w:rsidR="00A02CC8" w:rsidRPr="00FF579A" w:rsidRDefault="00AE3D09" w:rsidP="00A04757">
      <w:pPr>
        <w:spacing w:after="240"/>
        <w:rPr>
          <w:b/>
          <w:i/>
          <w:szCs w:val="22"/>
        </w:rPr>
      </w:pPr>
      <w:r w:rsidRPr="00FF579A">
        <w:rPr>
          <w:b/>
          <w:i/>
          <w:szCs w:val="22"/>
        </w:rPr>
        <w:t xml:space="preserve">Figure </w:t>
      </w:r>
      <w:r w:rsidR="1487BECF" w:rsidRPr="00FF579A">
        <w:rPr>
          <w:b/>
          <w:i/>
          <w:szCs w:val="22"/>
        </w:rPr>
        <w:t>4</w:t>
      </w:r>
      <w:r w:rsidRPr="00FF579A">
        <w:rPr>
          <w:b/>
          <w:i/>
          <w:szCs w:val="22"/>
        </w:rPr>
        <w:t xml:space="preserve">: </w:t>
      </w:r>
      <w:r w:rsidR="008E2C9B" w:rsidRPr="00FF579A">
        <w:rPr>
          <w:b/>
          <w:i/>
          <w:szCs w:val="22"/>
        </w:rPr>
        <w:t>A</w:t>
      </w:r>
      <w:r w:rsidRPr="00FF579A">
        <w:rPr>
          <w:b/>
          <w:i/>
          <w:szCs w:val="22"/>
        </w:rPr>
        <w:t>greement with the education goal and description of success</w:t>
      </w:r>
    </w:p>
    <w:p w14:paraId="3FB3A675" w14:textId="71F08C1A" w:rsidR="00A02CC8" w:rsidRPr="00FF579A" w:rsidRDefault="000113C8" w:rsidP="00174537">
      <w:pPr>
        <w:rPr>
          <w:szCs w:val="22"/>
        </w:rPr>
      </w:pPr>
      <w:r w:rsidRPr="00FF579A">
        <w:rPr>
          <w:noProof/>
          <w:szCs w:val="22"/>
        </w:rPr>
        <w:drawing>
          <wp:inline distT="0" distB="0" distL="0" distR="0" wp14:anchorId="0B6941CA" wp14:editId="15567999">
            <wp:extent cx="5725160" cy="1717675"/>
            <wp:effectExtent l="0" t="0" r="0" b="0"/>
            <wp:docPr id="1401420114" name="Picture 2" descr="Horizontal bar chart showing level of agreement with education goal and description of success: &#10;Education goal: 9 percent of respondents disagree or strongly disagree, 5 percent neither agree nor disagree, 86 percent agree or strongly agree.&#10;Education description of success: 10 percent disagree or strongly disagree, 10 percent neither agree nor disagree, 80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0114" name="Picture 2" descr="Horizontal bar chart showing level of agreement with education goal and description of success: &#10;Education goal: 9 percent of respondents disagree or strongly disagree, 5 percent neither agree nor disagree, 86 percent agree or strongly agree.&#10;Education description of success: 10 percent disagree or strongly disagree, 10 percent neither agree nor disagree, 80 percent agree or strongly agre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3DD58D79" w14:textId="48EB8599" w:rsidR="00305032" w:rsidRPr="00FF579A" w:rsidRDefault="00F47EC5" w:rsidP="00680B1D">
      <w:r w:rsidRPr="00FF579A">
        <w:t>Average</w:t>
      </w:r>
      <w:r w:rsidR="00B730A9" w:rsidRPr="00FF579A">
        <w:t xml:space="preserve"> </w:t>
      </w:r>
      <w:r w:rsidR="00CC20BE" w:rsidRPr="00FF579A">
        <w:t>a</w:t>
      </w:r>
      <w:r w:rsidR="00781A9F" w:rsidRPr="00FF579A">
        <w:t xml:space="preserve">greement </w:t>
      </w:r>
      <w:r w:rsidR="00067172" w:rsidRPr="00FF579A">
        <w:t>levels were similar across disabled people and tāngata whaikaha Māori</w:t>
      </w:r>
      <w:r w:rsidR="000C6475" w:rsidRPr="00FF579A">
        <w:t>,</w:t>
      </w:r>
      <w:r w:rsidR="00067172" w:rsidRPr="00FF579A">
        <w:t xml:space="preserve"> non-disabled people, and </w:t>
      </w:r>
      <w:r w:rsidR="00F52C3B" w:rsidRPr="00FF579A">
        <w:t xml:space="preserve">organisation </w:t>
      </w:r>
      <w:r w:rsidR="00761EDD" w:rsidRPr="00FF579A">
        <w:t xml:space="preserve">and group responses. </w:t>
      </w:r>
    </w:p>
    <w:p w14:paraId="1CAE6795" w14:textId="445244A6" w:rsidR="00704F96" w:rsidRPr="00FF579A" w:rsidRDefault="009D58DC" w:rsidP="000E1980">
      <w:pPr>
        <w:pStyle w:val="Heading3"/>
        <w:rPr>
          <w:lang w:val="en-NZ"/>
        </w:rPr>
      </w:pPr>
      <w:r w:rsidRPr="00FF579A">
        <w:rPr>
          <w:lang w:val="en-NZ"/>
        </w:rPr>
        <w:t xml:space="preserve">Actions </w:t>
      </w:r>
      <w:r w:rsidR="00FF6204" w:rsidRPr="00FF579A">
        <w:rPr>
          <w:lang w:val="en-NZ"/>
        </w:rPr>
        <w:t xml:space="preserve">received </w:t>
      </w:r>
      <w:r w:rsidR="00953E17" w:rsidRPr="00FF579A">
        <w:rPr>
          <w:lang w:val="en-NZ"/>
        </w:rPr>
        <w:t>strong</w:t>
      </w:r>
      <w:r w:rsidR="00FF6204" w:rsidRPr="00FF579A">
        <w:rPr>
          <w:lang w:val="en-NZ"/>
        </w:rPr>
        <w:t xml:space="preserve"> support</w:t>
      </w:r>
      <w:r w:rsidR="007573DC" w:rsidRPr="00FF579A">
        <w:rPr>
          <w:lang w:val="en-NZ"/>
        </w:rPr>
        <w:t xml:space="preserve"> </w:t>
      </w:r>
      <w:r w:rsidR="00A06594" w:rsidRPr="00FF579A">
        <w:rPr>
          <w:lang w:val="en-NZ"/>
        </w:rPr>
        <w:t xml:space="preserve">for </w:t>
      </w:r>
      <w:r w:rsidR="00E5640C" w:rsidRPr="00FF579A">
        <w:rPr>
          <w:lang w:val="en-NZ"/>
        </w:rPr>
        <w:t xml:space="preserve">most </w:t>
      </w:r>
      <w:r w:rsidR="00156349" w:rsidRPr="00FF579A">
        <w:rPr>
          <w:lang w:val="en-NZ"/>
        </w:rPr>
        <w:t xml:space="preserve">education </w:t>
      </w:r>
      <w:r w:rsidR="00A06594" w:rsidRPr="00FF579A">
        <w:rPr>
          <w:lang w:val="en-NZ"/>
        </w:rPr>
        <w:t>actions</w:t>
      </w:r>
    </w:p>
    <w:p w14:paraId="0ADCC906" w14:textId="3BC52765" w:rsidR="001D337A" w:rsidRPr="00FF579A" w:rsidRDefault="004F4913" w:rsidP="001D337A">
      <w:pPr>
        <w:rPr>
          <w:szCs w:val="22"/>
        </w:rPr>
      </w:pPr>
      <w:r w:rsidRPr="00FF579A">
        <w:rPr>
          <w:szCs w:val="22"/>
        </w:rPr>
        <w:t xml:space="preserve">Feedback form respondents were </w:t>
      </w:r>
      <w:r w:rsidR="00CA5D55" w:rsidRPr="00FF579A">
        <w:rPr>
          <w:szCs w:val="22"/>
        </w:rPr>
        <w:t>also</w:t>
      </w:r>
      <w:r w:rsidRPr="00FF579A">
        <w:rPr>
          <w:szCs w:val="22"/>
        </w:rPr>
        <w:t xml:space="preserve"> asked how much they agr</w:t>
      </w:r>
      <w:r w:rsidR="006D6467" w:rsidRPr="00FF579A">
        <w:rPr>
          <w:szCs w:val="22"/>
        </w:rPr>
        <w:t xml:space="preserve">ee with each of the education actions. </w:t>
      </w:r>
      <w:r w:rsidR="008D6B4A" w:rsidRPr="00FF579A">
        <w:rPr>
          <w:szCs w:val="22"/>
        </w:rPr>
        <w:t xml:space="preserve">Figure </w:t>
      </w:r>
      <w:r w:rsidR="00D422D6" w:rsidRPr="00FF579A">
        <w:rPr>
          <w:szCs w:val="22"/>
        </w:rPr>
        <w:t>5</w:t>
      </w:r>
      <w:r w:rsidR="008D6B4A" w:rsidRPr="00FF579A">
        <w:rPr>
          <w:szCs w:val="22"/>
        </w:rPr>
        <w:t xml:space="preserve"> </w:t>
      </w:r>
      <w:r w:rsidR="006D6467" w:rsidRPr="00FF579A">
        <w:rPr>
          <w:szCs w:val="22"/>
        </w:rPr>
        <w:t xml:space="preserve">shows that there was a good level of agreement </w:t>
      </w:r>
      <w:r w:rsidR="005A716F" w:rsidRPr="00FF579A">
        <w:rPr>
          <w:szCs w:val="22"/>
        </w:rPr>
        <w:t xml:space="preserve">across </w:t>
      </w:r>
      <w:r w:rsidR="00CA5D55" w:rsidRPr="00FF579A">
        <w:rPr>
          <w:szCs w:val="22"/>
        </w:rPr>
        <w:t>most</w:t>
      </w:r>
      <w:r w:rsidR="005A716F" w:rsidRPr="00FF579A">
        <w:rPr>
          <w:szCs w:val="22"/>
        </w:rPr>
        <w:t xml:space="preserve"> actions</w:t>
      </w:r>
      <w:r w:rsidR="008D6B4A" w:rsidRPr="00FF579A">
        <w:rPr>
          <w:szCs w:val="22"/>
        </w:rPr>
        <w:t>,</w:t>
      </w:r>
      <w:r w:rsidR="005A716F" w:rsidRPr="00FF579A">
        <w:rPr>
          <w:szCs w:val="22"/>
        </w:rPr>
        <w:t xml:space="preserve"> </w:t>
      </w:r>
      <w:r w:rsidR="00DC4EFD" w:rsidRPr="00FF579A">
        <w:rPr>
          <w:szCs w:val="22"/>
        </w:rPr>
        <w:t>b</w:t>
      </w:r>
      <w:r w:rsidR="00CD3631" w:rsidRPr="00FF579A">
        <w:rPr>
          <w:szCs w:val="22"/>
        </w:rPr>
        <w:t xml:space="preserve">ut </w:t>
      </w:r>
      <w:r w:rsidR="009A131F" w:rsidRPr="00FF579A">
        <w:rPr>
          <w:szCs w:val="22"/>
        </w:rPr>
        <w:t xml:space="preserve">with </w:t>
      </w:r>
      <w:r w:rsidR="00CD3631" w:rsidRPr="00FF579A">
        <w:rPr>
          <w:szCs w:val="22"/>
        </w:rPr>
        <w:t>s</w:t>
      </w:r>
      <w:r w:rsidR="00DD2614" w:rsidRPr="00FF579A">
        <w:rPr>
          <w:szCs w:val="22"/>
        </w:rPr>
        <w:t>lightly l</w:t>
      </w:r>
      <w:r w:rsidR="009B1E25" w:rsidRPr="00FF579A">
        <w:rPr>
          <w:szCs w:val="22"/>
        </w:rPr>
        <w:t>ower levels</w:t>
      </w:r>
      <w:r w:rsidR="00334B9A" w:rsidRPr="00FF579A">
        <w:rPr>
          <w:szCs w:val="22"/>
        </w:rPr>
        <w:t xml:space="preserve"> of support </w:t>
      </w:r>
      <w:r w:rsidR="00AF123B" w:rsidRPr="00FF579A">
        <w:rPr>
          <w:szCs w:val="22"/>
        </w:rPr>
        <w:t xml:space="preserve">for </w:t>
      </w:r>
      <w:r w:rsidR="00C064BE" w:rsidRPr="00FF579A">
        <w:rPr>
          <w:szCs w:val="22"/>
        </w:rPr>
        <w:t>a</w:t>
      </w:r>
      <w:r w:rsidR="00A5248A" w:rsidRPr="00FF579A">
        <w:rPr>
          <w:szCs w:val="22"/>
        </w:rPr>
        <w:t xml:space="preserve">ction 2 </w:t>
      </w:r>
      <w:r w:rsidR="007461FE" w:rsidRPr="00FF579A">
        <w:t>(reduce wait times</w:t>
      </w:r>
      <w:r w:rsidR="00F47EC5" w:rsidRPr="00FF579A">
        <w:t xml:space="preserve"> for learning support</w:t>
      </w:r>
      <w:r w:rsidR="007461FE" w:rsidRPr="00FF579A">
        <w:t xml:space="preserve">) </w:t>
      </w:r>
      <w:r w:rsidR="00A5248A" w:rsidRPr="00FF579A">
        <w:rPr>
          <w:szCs w:val="22"/>
        </w:rPr>
        <w:t xml:space="preserve">and </w:t>
      </w:r>
      <w:r w:rsidR="00C064BE" w:rsidRPr="00FF579A">
        <w:rPr>
          <w:szCs w:val="22"/>
        </w:rPr>
        <w:t>a</w:t>
      </w:r>
      <w:r w:rsidR="001B4F38" w:rsidRPr="00FF579A">
        <w:rPr>
          <w:szCs w:val="22"/>
        </w:rPr>
        <w:t xml:space="preserve">ction </w:t>
      </w:r>
      <w:r w:rsidR="00A5248A" w:rsidRPr="00FF579A">
        <w:rPr>
          <w:szCs w:val="22"/>
        </w:rPr>
        <w:t>7</w:t>
      </w:r>
      <w:r w:rsidR="000719F6" w:rsidRPr="00FF579A">
        <w:rPr>
          <w:szCs w:val="22"/>
        </w:rPr>
        <w:t xml:space="preserve"> </w:t>
      </w:r>
      <w:r w:rsidR="000719F6" w:rsidRPr="00FF579A">
        <w:t>(</w:t>
      </w:r>
      <w:r w:rsidR="00F47EC5" w:rsidRPr="00FF579A">
        <w:t xml:space="preserve">support </w:t>
      </w:r>
      <w:r w:rsidR="00CD3631" w:rsidRPr="00FF579A">
        <w:t>k</w:t>
      </w:r>
      <w:r w:rsidR="000719F6" w:rsidRPr="00FF579A">
        <w:t>aupapa Māori</w:t>
      </w:r>
      <w:r w:rsidR="00C064BE" w:rsidRPr="00FF579A">
        <w:t xml:space="preserve"> </w:t>
      </w:r>
      <w:r w:rsidR="00F47EC5" w:rsidRPr="00FF579A">
        <w:t>settings</w:t>
      </w:r>
      <w:r w:rsidR="00736285" w:rsidRPr="00FF579A">
        <w:t>)</w:t>
      </w:r>
      <w:r w:rsidR="00AF123B" w:rsidRPr="00FF579A">
        <w:rPr>
          <w:szCs w:val="22"/>
        </w:rPr>
        <w:t>.</w:t>
      </w:r>
    </w:p>
    <w:p w14:paraId="3B5BDBF5" w14:textId="77777777" w:rsidR="00EB5B1C" w:rsidRPr="00FF579A" w:rsidRDefault="00EB5B1C">
      <w:pPr>
        <w:spacing w:before="0" w:after="0" w:line="240" w:lineRule="auto"/>
        <w:rPr>
          <w:b/>
          <w:i/>
          <w:szCs w:val="22"/>
        </w:rPr>
      </w:pPr>
      <w:r w:rsidRPr="00FF579A">
        <w:rPr>
          <w:b/>
          <w:i/>
          <w:szCs w:val="22"/>
        </w:rPr>
        <w:br w:type="page"/>
      </w:r>
    </w:p>
    <w:p w14:paraId="3326776B" w14:textId="179E9F8E" w:rsidR="00110304" w:rsidRPr="00FF579A" w:rsidRDefault="00110304" w:rsidP="001C6EE6">
      <w:pPr>
        <w:spacing w:after="240"/>
        <w:rPr>
          <w:b/>
          <w:i/>
          <w:szCs w:val="22"/>
        </w:rPr>
      </w:pPr>
      <w:r w:rsidRPr="00FF579A">
        <w:rPr>
          <w:b/>
          <w:i/>
          <w:szCs w:val="22"/>
        </w:rPr>
        <w:lastRenderedPageBreak/>
        <w:t xml:space="preserve">Figure </w:t>
      </w:r>
      <w:r w:rsidR="77B6E663" w:rsidRPr="00FF579A" w:rsidDel="00470A9D">
        <w:rPr>
          <w:b/>
          <w:i/>
          <w:szCs w:val="22"/>
        </w:rPr>
        <w:t>5</w:t>
      </w:r>
      <w:r w:rsidRPr="00FF579A">
        <w:rPr>
          <w:b/>
          <w:i/>
          <w:szCs w:val="22"/>
        </w:rPr>
        <w:t xml:space="preserve">: </w:t>
      </w:r>
      <w:r w:rsidR="004F4913" w:rsidRPr="00FF579A">
        <w:rPr>
          <w:b/>
          <w:i/>
          <w:szCs w:val="22"/>
        </w:rPr>
        <w:t>A</w:t>
      </w:r>
      <w:r w:rsidRPr="00FF579A">
        <w:rPr>
          <w:b/>
          <w:i/>
          <w:szCs w:val="22"/>
        </w:rPr>
        <w:t xml:space="preserve">greement </w:t>
      </w:r>
      <w:r w:rsidR="008653AF" w:rsidRPr="00FF579A">
        <w:rPr>
          <w:b/>
          <w:i/>
          <w:szCs w:val="22"/>
        </w:rPr>
        <w:t xml:space="preserve">with </w:t>
      </w:r>
      <w:r w:rsidRPr="00FF579A">
        <w:rPr>
          <w:b/>
          <w:i/>
          <w:szCs w:val="22"/>
        </w:rPr>
        <w:t>the education actions</w:t>
      </w:r>
    </w:p>
    <w:p w14:paraId="32BDC0A4" w14:textId="504C5B53" w:rsidR="00142B8C" w:rsidRPr="00FF579A" w:rsidRDefault="00142B8C" w:rsidP="00353CDF">
      <w:pPr>
        <w:spacing w:before="240"/>
        <w:rPr>
          <w:szCs w:val="22"/>
        </w:rPr>
      </w:pPr>
      <w:r w:rsidRPr="00FF579A">
        <w:rPr>
          <w:noProof/>
          <w:szCs w:val="22"/>
        </w:rPr>
        <w:drawing>
          <wp:inline distT="0" distB="0" distL="0" distR="0" wp14:anchorId="49156B8D" wp14:editId="69DE6F08">
            <wp:extent cx="5724525" cy="5038725"/>
            <wp:effectExtent l="0" t="0" r="0" b="9525"/>
            <wp:docPr id="1735032287" name="Picture 4" descr="Horizontal bar chart showing level of agreement with each education action.&#10;Action 1 - Expand early intervention services: 6 percent of respondents disagree or strongly disagree, 9 percent neither agree nor disagree, 86 percent agree or strongly agree.&#10;Action 2 - Reduce wait times for learning support: 10 percent disagree or strongly disagree, 13 percent neither agree nor disagree, 77 percent agree or strongly agree.&#10;Action 3 – Make it easier to access learning support system: 4 percent disagree or strongly disagree, 7 percent neither agree nor disagree, 89 percent agree or strongly agree.&#10;Action 4 – Invest in more specialist school satellite classrooms: 8 percent disagree or strongly disagree, 12 percent neither agree nor disagree, 80 percent agree or strongly agree. &#10;Action 5 – Improve teacher training: 4 percent disagree or strongly disagree, 5 percent neither agree nor disagree, 91 percent agree or strongly agree. &#10;Action 6 – Improve school reporting: 6 percent disagree or strongly disagree, 11 percent neither agree nor disagree, 82 percent agree or strongly agree. &#10;Action 7 – Support kaupapa Māori settings: 9 percent disagree or strongly disagree, 17 percent neither agree nor disagree, 74 percent agree or strongly agree. &#10;Action 8 – Identify disabled learners in education data: 5 percent disagree or strongly disagree, 12 percent neither agree nor disagree, 83 percent agree or strongly agree, &#10;Action 9 – Implement tertiary disability action plans: 4 percent disagree or strongly disagree, 15 percent neither agree nor disagree, 81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32287" name="Picture 4" descr="Horizontal bar chart showing level of agreement with each education action.&#10;Action 1 - Expand early intervention services: 6 percent of respondents disagree or strongly disagree, 9 percent neither agree nor disagree, 86 percent agree or strongly agree.&#10;Action 2 - Reduce wait times for learning support: 10 percent disagree or strongly disagree, 13 percent neither agree nor disagree, 77 percent agree or strongly agree.&#10;Action 3 – Make it easier to access learning support system: 4 percent disagree or strongly disagree, 7 percent neither agree nor disagree, 89 percent agree or strongly agree.&#10;Action 4 – Invest in more specialist school satellite classrooms: 8 percent disagree or strongly disagree, 12 percent neither agree nor disagree, 80 percent agree or strongly agree. &#10;Action 5 – Improve teacher training: 4 percent disagree or strongly disagree, 5 percent neither agree nor disagree, 91 percent agree or strongly agree. &#10;Action 6 – Improve school reporting: 6 percent disagree or strongly disagree, 11 percent neither agree nor disagree, 82 percent agree or strongly agree. &#10;Action 7 – Support kaupapa Māori settings: 9 percent disagree or strongly disagree, 17 percent neither agree nor disagree, 74 percent agree or strongly agree. &#10;Action 8 – Identify disabled learners in education data: 5 percent disagree or strongly disagree, 12 percent neither agree nor disagree, 83 percent agree or strongly agree, &#10;Action 9 – Implement tertiary disability action plans: 4 percent disagree or strongly disagree, 15 percent neither agree nor disagree, 81 percent agree or strongly agre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5038725"/>
                    </a:xfrm>
                    <a:prstGeom prst="rect">
                      <a:avLst/>
                    </a:prstGeom>
                    <a:noFill/>
                    <a:ln>
                      <a:noFill/>
                    </a:ln>
                  </pic:spPr>
                </pic:pic>
              </a:graphicData>
            </a:graphic>
          </wp:inline>
        </w:drawing>
      </w:r>
    </w:p>
    <w:p w14:paraId="316967AA" w14:textId="7672CC9C" w:rsidR="00A9501A" w:rsidRPr="00FF579A" w:rsidRDefault="00F47EC5" w:rsidP="00A16F06">
      <w:pPr>
        <w:spacing w:before="0"/>
      </w:pPr>
      <w:r w:rsidRPr="00FF579A">
        <w:t>A</w:t>
      </w:r>
      <w:r w:rsidR="009C3E3B" w:rsidRPr="00FF579A">
        <w:t>verage</w:t>
      </w:r>
      <w:r w:rsidR="007A4E33" w:rsidRPr="00FF579A">
        <w:t xml:space="preserve"> a</w:t>
      </w:r>
      <w:r w:rsidR="00E55077" w:rsidRPr="00FF579A">
        <w:t xml:space="preserve">greement levels </w:t>
      </w:r>
      <w:r w:rsidR="008311F1" w:rsidRPr="00FF579A">
        <w:t>across actions</w:t>
      </w:r>
      <w:r w:rsidR="00E55077" w:rsidRPr="00FF579A">
        <w:t xml:space="preserve"> were similar across</w:t>
      </w:r>
      <w:r w:rsidR="00C516A9" w:rsidRPr="00FF579A">
        <w:t xml:space="preserve"> disabled people and tāngata whaikaha Māori, </w:t>
      </w:r>
      <w:r w:rsidR="00E55077" w:rsidRPr="00FF579A">
        <w:t xml:space="preserve">and non-disabled people. Mean </w:t>
      </w:r>
      <w:r w:rsidR="00D83DCB" w:rsidRPr="00FF579A">
        <w:t>scores were slightly higher among g</w:t>
      </w:r>
      <w:r w:rsidR="00DE4691" w:rsidRPr="00FF579A">
        <w:t>roups and organisations</w:t>
      </w:r>
      <w:r w:rsidR="00110304" w:rsidRPr="00FF579A">
        <w:t>.</w:t>
      </w:r>
    </w:p>
    <w:p w14:paraId="4F5E716B" w14:textId="539BBE97" w:rsidR="000E0324" w:rsidRPr="00FF579A" w:rsidRDefault="00A13C5E" w:rsidP="008B48F8">
      <w:pPr>
        <w:pStyle w:val="Heading3"/>
        <w:rPr>
          <w:lang w:val="en-NZ"/>
        </w:rPr>
      </w:pPr>
      <w:r w:rsidRPr="00FF579A">
        <w:rPr>
          <w:lang w:val="en-NZ"/>
        </w:rPr>
        <w:t>Importance of</w:t>
      </w:r>
      <w:r w:rsidR="00783AB4" w:rsidRPr="00FF579A">
        <w:rPr>
          <w:lang w:val="en-NZ"/>
        </w:rPr>
        <w:t xml:space="preserve"> different aspects of education among children</w:t>
      </w:r>
    </w:p>
    <w:p w14:paraId="35C31F7A" w14:textId="49D685E3" w:rsidR="00400159" w:rsidRPr="00FF579A" w:rsidRDefault="00783AB4" w:rsidP="00783AB4">
      <w:pPr>
        <w:spacing w:before="0"/>
      </w:pPr>
      <w:r w:rsidRPr="00FF579A">
        <w:t>The Ministry also created a survey</w:t>
      </w:r>
      <w:r w:rsidR="000E0324" w:rsidRPr="00FF579A">
        <w:t xml:space="preserve"> for children and younger learners with intellectual disabilit</w:t>
      </w:r>
      <w:r w:rsidR="003103B1" w:rsidRPr="00FF579A">
        <w:t>ies</w:t>
      </w:r>
      <w:r w:rsidR="000E0324" w:rsidRPr="00FF579A">
        <w:t xml:space="preserve"> who may not read words fluently</w:t>
      </w:r>
      <w:r w:rsidR="6C48C552" w:rsidRPr="00FF579A">
        <w:t xml:space="preserve"> (see </w:t>
      </w:r>
      <w:r w:rsidR="6C48C552" w:rsidRPr="00FF579A">
        <w:rPr>
          <w:b/>
        </w:rPr>
        <w:t>Appendix 1</w:t>
      </w:r>
      <w:r w:rsidR="6C48C552" w:rsidRPr="00FF579A">
        <w:t xml:space="preserve"> for details)</w:t>
      </w:r>
      <w:r w:rsidR="000E0324" w:rsidRPr="00FF579A">
        <w:t xml:space="preserve">. Survey questions were designed to connect with the </w:t>
      </w:r>
      <w:r w:rsidRPr="00FF579A">
        <w:t>priority</w:t>
      </w:r>
      <w:r w:rsidR="000E0324" w:rsidRPr="00FF579A">
        <w:t xml:space="preserve"> outcome areas of the strategy, but with a particular focus on education. </w:t>
      </w:r>
      <w:r w:rsidR="5455DB4F" w:rsidRPr="00FF579A">
        <w:t xml:space="preserve">About </w:t>
      </w:r>
      <w:r w:rsidR="3B3DFD69" w:rsidRPr="00FF579A">
        <w:t xml:space="preserve">35 </w:t>
      </w:r>
      <w:r w:rsidR="5D1539F6" w:rsidRPr="00FF579A">
        <w:t>c</w:t>
      </w:r>
      <w:r w:rsidRPr="00FF579A">
        <w:t>hildren</w:t>
      </w:r>
      <w:r w:rsidR="00954742" w:rsidRPr="00FF579A">
        <w:t xml:space="preserve"> </w:t>
      </w:r>
      <w:r w:rsidR="00340726" w:rsidRPr="00FF579A">
        <w:t>and young people</w:t>
      </w:r>
      <w:r w:rsidR="00954742" w:rsidRPr="00FF579A">
        <w:t xml:space="preserve"> </w:t>
      </w:r>
      <w:r w:rsidR="204EE76D" w:rsidRPr="00FF579A">
        <w:t>with intellectual disabilities</w:t>
      </w:r>
      <w:r w:rsidR="00954742" w:rsidRPr="00FF579A">
        <w:t xml:space="preserve"> </w:t>
      </w:r>
      <w:r w:rsidR="008302E4" w:rsidRPr="00FF579A">
        <w:t>rate</w:t>
      </w:r>
      <w:r w:rsidR="64C6F9B4" w:rsidRPr="00FF579A">
        <w:t>d</w:t>
      </w:r>
      <w:r w:rsidR="008302E4" w:rsidRPr="00FF579A">
        <w:t xml:space="preserve"> </w:t>
      </w:r>
      <w:r w:rsidR="00822275" w:rsidRPr="00FF579A">
        <w:t xml:space="preserve">the </w:t>
      </w:r>
      <w:r w:rsidR="00400159" w:rsidRPr="00FF579A">
        <w:t xml:space="preserve">level of </w:t>
      </w:r>
      <w:r w:rsidR="00822275" w:rsidRPr="00FF579A">
        <w:t>importance</w:t>
      </w:r>
      <w:r w:rsidR="008302E4" w:rsidRPr="00FF579A">
        <w:t xml:space="preserve"> </w:t>
      </w:r>
      <w:r w:rsidR="00400159" w:rsidRPr="00FF579A">
        <w:t>of</w:t>
      </w:r>
      <w:r w:rsidR="00954742" w:rsidRPr="00FF579A">
        <w:t xml:space="preserve"> </w:t>
      </w:r>
      <w:r w:rsidR="00890F30" w:rsidRPr="00FF579A">
        <w:t>different aspects of education</w:t>
      </w:r>
      <w:r w:rsidR="008302E4" w:rsidRPr="00FF579A">
        <w:t>.</w:t>
      </w:r>
      <w:r w:rsidR="00954742" w:rsidRPr="00FF579A">
        <w:t xml:space="preserve"> </w:t>
      </w:r>
    </w:p>
    <w:p w14:paraId="1D8C390A" w14:textId="77777777" w:rsidR="00EB5B1C" w:rsidRPr="00FF579A" w:rsidRDefault="00EB5B1C">
      <w:pPr>
        <w:spacing w:before="0" w:after="0" w:line="240" w:lineRule="auto"/>
      </w:pPr>
      <w:r w:rsidRPr="00FF579A">
        <w:br w:type="page"/>
      </w:r>
    </w:p>
    <w:p w14:paraId="72C6AA03" w14:textId="55DD156F" w:rsidR="00141AA0" w:rsidRPr="00FF579A" w:rsidRDefault="006337AA" w:rsidP="00783AB4">
      <w:pPr>
        <w:spacing w:before="0"/>
      </w:pPr>
      <w:r w:rsidRPr="00FF579A">
        <w:lastRenderedPageBreak/>
        <w:t>Figure 6</w:t>
      </w:r>
      <w:r w:rsidR="00810A38" w:rsidRPr="00FF579A">
        <w:t xml:space="preserve"> shows</w:t>
      </w:r>
      <w:r w:rsidR="009C358F" w:rsidRPr="00FF579A">
        <w:t xml:space="preserve"> that</w:t>
      </w:r>
      <w:r w:rsidR="00141AA0" w:rsidRPr="00FF579A">
        <w:t xml:space="preserve"> </w:t>
      </w:r>
      <w:r w:rsidR="00BD20CB" w:rsidRPr="00FF579A">
        <w:t xml:space="preserve">young people </w:t>
      </w:r>
      <w:r w:rsidR="00246342" w:rsidRPr="00FF579A">
        <w:t>thought</w:t>
      </w:r>
      <w:r w:rsidR="00141AA0" w:rsidRPr="00FF579A">
        <w:t xml:space="preserve"> that teachers listen</w:t>
      </w:r>
      <w:r w:rsidR="002343F6" w:rsidRPr="00FF579A">
        <w:t>ing</w:t>
      </w:r>
      <w:r w:rsidR="00141AA0" w:rsidRPr="00FF579A">
        <w:t xml:space="preserve"> to them (82</w:t>
      </w:r>
      <w:r w:rsidR="0010658E" w:rsidRPr="00FF579A">
        <w:t xml:space="preserve"> percent</w:t>
      </w:r>
      <w:r w:rsidR="00141AA0" w:rsidRPr="00FF579A">
        <w:t xml:space="preserve"> rated this as very important)</w:t>
      </w:r>
      <w:r w:rsidR="00473D2F" w:rsidRPr="00FF579A">
        <w:t xml:space="preserve"> and </w:t>
      </w:r>
      <w:r w:rsidR="000F0DEE" w:rsidRPr="00FF579A">
        <w:t xml:space="preserve">being </w:t>
      </w:r>
      <w:r w:rsidR="00141AA0" w:rsidRPr="00FF579A">
        <w:t>happy at school (78</w:t>
      </w:r>
      <w:r w:rsidR="00F93F0B" w:rsidRPr="00FF579A">
        <w:t xml:space="preserve"> percent</w:t>
      </w:r>
      <w:r w:rsidR="00141AA0" w:rsidRPr="00FF579A">
        <w:t>)</w:t>
      </w:r>
      <w:r w:rsidR="00BD20CB" w:rsidRPr="00FF579A">
        <w:t xml:space="preserve"> </w:t>
      </w:r>
      <w:r w:rsidR="000E5652" w:rsidRPr="00FF579A">
        <w:t>were the most important factors for them in education</w:t>
      </w:r>
      <w:r w:rsidR="00141AA0" w:rsidRPr="00FF579A">
        <w:t>. Also rated highly were being able to make choices at school (76</w:t>
      </w:r>
      <w:r w:rsidR="00F93F0B" w:rsidRPr="00FF579A">
        <w:t xml:space="preserve"> percent</w:t>
      </w:r>
      <w:r w:rsidR="00141AA0" w:rsidRPr="00FF579A">
        <w:t>)</w:t>
      </w:r>
      <w:r w:rsidR="000F0DEE" w:rsidRPr="00FF579A">
        <w:t>, having friends at school (73</w:t>
      </w:r>
      <w:r w:rsidR="00F93F0B" w:rsidRPr="00FF579A">
        <w:t xml:space="preserve"> percent</w:t>
      </w:r>
      <w:r w:rsidR="000F0DEE" w:rsidRPr="00FF579A">
        <w:t xml:space="preserve">), </w:t>
      </w:r>
      <w:r w:rsidR="00141AA0" w:rsidRPr="00FF579A">
        <w:t>and getting help when it was needed (73</w:t>
      </w:r>
      <w:r w:rsidR="00F93F0B" w:rsidRPr="00FF579A">
        <w:t xml:space="preserve"> percent</w:t>
      </w:r>
      <w:r w:rsidR="00141AA0" w:rsidRPr="00FF579A">
        <w:t>).</w:t>
      </w:r>
    </w:p>
    <w:p w14:paraId="4A751F0A" w14:textId="059BFB7A" w:rsidR="00141AA0" w:rsidRPr="00FF579A" w:rsidRDefault="00141AA0" w:rsidP="008109FF">
      <w:pPr>
        <w:spacing w:before="0" w:after="0" w:line="240" w:lineRule="auto"/>
        <w:rPr>
          <w:b/>
          <w:i/>
        </w:rPr>
      </w:pPr>
      <w:r w:rsidRPr="00FF579A">
        <w:rPr>
          <w:b/>
          <w:i/>
        </w:rPr>
        <w:t xml:space="preserve">Figure 6: </w:t>
      </w:r>
      <w:r w:rsidR="008109FF" w:rsidRPr="00FF579A">
        <w:rPr>
          <w:b/>
          <w:i/>
        </w:rPr>
        <w:t>Importance of different aspects of education from children’s survey</w:t>
      </w:r>
    </w:p>
    <w:p w14:paraId="678E021C" w14:textId="5A12EF76" w:rsidR="00671150" w:rsidRPr="00FF579A" w:rsidRDefault="00671150" w:rsidP="00141AA0">
      <w:pPr>
        <w:rPr>
          <w:i/>
          <w:iCs/>
        </w:rPr>
      </w:pPr>
      <w:r w:rsidRPr="00FF579A">
        <w:rPr>
          <w:i/>
          <w:noProof/>
        </w:rPr>
        <w:drawing>
          <wp:inline distT="0" distB="0" distL="0" distR="0" wp14:anchorId="22F5E8FE" wp14:editId="6592A49D">
            <wp:extent cx="5725160" cy="4118610"/>
            <wp:effectExtent l="0" t="0" r="0" b="0"/>
            <wp:docPr id="1513993520" name="Picture 1" descr="Horizontal bar chart showing level of importance of each question relating to education from children’s survey:&#10;Teachers listening to me: 18 percent of respondents rated this a little bit important, 82 percent very important. &#10;Being happy at school: 22 percent a little bit important, 78 percent very important.&#10;Making choices at school: 6 percent not important, 18 percent a little bit important, 76 percent very important. &#10;Having friends at school: 27 percent a little bit important, 73 percent very important.&#10;Getting help when needed: 6 percent not important, 21 percent a little bit important, 73 percent very important. &#10;Teachers helping me learn: 12 percent not important, 18 percent a little bit important, 71 percent very important.&#10;Learning more after school: 19 percent not important, 25 percent a little bit important, 56 percent very important. &#10;Doing well at school: 18 percent not important, 27 percent a little bit important, 55 percent very important. &#10;Learning with friends: 9 percent not important, 40 percent a little bit important, and 51 percent very impor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93520" name="Picture 1" descr="Horizontal bar chart showing level of importance of each question relating to education from children’s survey:&#10;Teachers listening to me: 18 percent of respondents rated this a little bit important, 82 percent very important. &#10;Being happy at school: 22 percent a little bit important, 78 percent very important.&#10;Making choices at school: 6 percent not important, 18 percent a little bit important, 76 percent very important. &#10;Having friends at school: 27 percent a little bit important, 73 percent very important.&#10;Getting help when needed: 6 percent not important, 21 percent a little bit important, 73 percent very important. &#10;Teachers helping me learn: 12 percent not important, 18 percent a little bit important, 71 percent very important.&#10;Learning more after school: 19 percent not important, 25 percent a little bit important, 56 percent very important. &#10;Doing well at school: 18 percent not important, 27 percent a little bit important, 55 percent very important. &#10;Learning with friends: 9 percent not important, 40 percent a little bit important, and 51 percent very important.&#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4118610"/>
                    </a:xfrm>
                    <a:prstGeom prst="rect">
                      <a:avLst/>
                    </a:prstGeom>
                    <a:noFill/>
                    <a:ln>
                      <a:noFill/>
                    </a:ln>
                  </pic:spPr>
                </pic:pic>
              </a:graphicData>
            </a:graphic>
          </wp:inline>
        </w:drawing>
      </w:r>
    </w:p>
    <w:p w14:paraId="3D5D03A2" w14:textId="77777777" w:rsidR="00353CDF" w:rsidRPr="00FF579A" w:rsidRDefault="00353CDF">
      <w:pPr>
        <w:spacing w:before="0" w:after="0" w:line="240" w:lineRule="auto"/>
        <w:rPr>
          <w:rFonts w:eastAsia="Verdana" w:cs="Verdana"/>
          <w:b/>
          <w:color w:val="4D2D7A"/>
          <w:sz w:val="28"/>
          <w:szCs w:val="32"/>
        </w:rPr>
      </w:pPr>
      <w:r w:rsidRPr="00FF579A">
        <w:br w:type="page"/>
      </w:r>
    </w:p>
    <w:p w14:paraId="5018326F" w14:textId="4A36DB7F" w:rsidR="00BA0B47" w:rsidRPr="00FF579A" w:rsidRDefault="00D01868" w:rsidP="00BA0B47">
      <w:pPr>
        <w:pStyle w:val="Heading2"/>
      </w:pPr>
      <w:r w:rsidRPr="00FF579A">
        <w:lastRenderedPageBreak/>
        <w:t>6.</w:t>
      </w:r>
      <w:r w:rsidR="00CE3C1A" w:rsidRPr="00FF579A">
        <w:t>2</w:t>
      </w:r>
      <w:r w:rsidRPr="00FF579A">
        <w:t xml:space="preserve"> </w:t>
      </w:r>
      <w:r w:rsidR="00BA0B47" w:rsidRPr="00FF579A">
        <w:t>Common themes and insights</w:t>
      </w:r>
      <w:r w:rsidR="00E3280F" w:rsidRPr="00FF579A">
        <w:t>: E</w:t>
      </w:r>
      <w:r w:rsidR="000772DD" w:rsidRPr="00FF579A">
        <w:t>ducation</w:t>
      </w:r>
    </w:p>
    <w:p w14:paraId="3F71E1C9" w14:textId="247B96FA" w:rsidR="005B62C4" w:rsidRPr="00FF579A" w:rsidRDefault="00D953FB" w:rsidP="005B62C4">
      <w:pPr>
        <w:pStyle w:val="IntenseQuote"/>
      </w:pPr>
      <w:r w:rsidRPr="00FF579A">
        <w:t>‘</w:t>
      </w:r>
      <w:r w:rsidR="005B62C4" w:rsidRPr="00FF579A">
        <w:t>Who decides what my potential is? Some teachers don’t think I have much potential and think I am bad and naughty. Do they get to choose this? It should say who decides my potential. I don’t have choice if a school excludes me or stands me down. That is the school having a choice about who to include. I don’t have a choice if a teacher doesn't understand me. The goal should have me at the centre.</w:t>
      </w:r>
      <w:r w:rsidRPr="00FF579A">
        <w:t>’</w:t>
      </w:r>
    </w:p>
    <w:p w14:paraId="3C13CF1A" w14:textId="53DDB6D0" w:rsidR="00A13488" w:rsidRPr="00FF579A" w:rsidRDefault="00A13488" w:rsidP="00A13488">
      <w:pPr>
        <w:pStyle w:val="Heading3"/>
        <w:rPr>
          <w:lang w:val="en-NZ"/>
        </w:rPr>
      </w:pPr>
      <w:bookmarkStart w:id="17" w:name="_Toc212628135"/>
      <w:bookmarkStart w:id="18" w:name="_Toc212990390"/>
      <w:r w:rsidRPr="00FF579A">
        <w:rPr>
          <w:lang w:val="en-NZ"/>
        </w:rPr>
        <w:t>Systemic change</w:t>
      </w:r>
      <w:r w:rsidR="00AB5758" w:rsidRPr="00FF579A">
        <w:rPr>
          <w:lang w:val="en-NZ"/>
        </w:rPr>
        <w:t xml:space="preserve"> is</w:t>
      </w:r>
      <w:r w:rsidRPr="00FF579A">
        <w:rPr>
          <w:lang w:val="en-NZ"/>
        </w:rPr>
        <w:t xml:space="preserve"> required </w:t>
      </w:r>
      <w:r w:rsidR="000F13FA" w:rsidRPr="00FF579A">
        <w:rPr>
          <w:lang w:val="en-NZ"/>
        </w:rPr>
        <w:t xml:space="preserve">so that </w:t>
      </w:r>
      <w:r w:rsidRPr="00FF579A">
        <w:rPr>
          <w:lang w:val="en-NZ"/>
        </w:rPr>
        <w:t xml:space="preserve">learning support </w:t>
      </w:r>
      <w:bookmarkEnd w:id="17"/>
      <w:bookmarkEnd w:id="18"/>
      <w:r w:rsidR="000D76E9" w:rsidRPr="00FF579A">
        <w:rPr>
          <w:lang w:val="en-NZ"/>
        </w:rPr>
        <w:t xml:space="preserve">systems are easy </w:t>
      </w:r>
      <w:r w:rsidR="009D258F" w:rsidRPr="00FF579A">
        <w:rPr>
          <w:lang w:val="en-NZ"/>
        </w:rPr>
        <w:t xml:space="preserve">to </w:t>
      </w:r>
      <w:r w:rsidR="006020DF" w:rsidRPr="00FF579A">
        <w:rPr>
          <w:lang w:val="en-NZ"/>
        </w:rPr>
        <w:t xml:space="preserve">access </w:t>
      </w:r>
      <w:r w:rsidR="00656DB2" w:rsidRPr="00FF579A">
        <w:rPr>
          <w:lang w:val="en-NZ"/>
        </w:rPr>
        <w:t xml:space="preserve">and deliver </w:t>
      </w:r>
      <w:r w:rsidR="00A36915" w:rsidRPr="00FF579A">
        <w:rPr>
          <w:lang w:val="en-NZ"/>
        </w:rPr>
        <w:t xml:space="preserve">desired </w:t>
      </w:r>
      <w:r w:rsidR="00656DB2" w:rsidRPr="00FF579A">
        <w:rPr>
          <w:lang w:val="en-NZ"/>
        </w:rPr>
        <w:t>outcomes</w:t>
      </w:r>
    </w:p>
    <w:p w14:paraId="07E3827D" w14:textId="7592AD54" w:rsidR="005B62C4" w:rsidRPr="00FF579A" w:rsidRDefault="005B62C4" w:rsidP="005B62C4">
      <w:r w:rsidRPr="00FF579A">
        <w:t>Submitters</w:t>
      </w:r>
      <w:r w:rsidRPr="00FF579A" w:rsidDel="00AF1D46">
        <w:t xml:space="preserve"> </w:t>
      </w:r>
      <w:r w:rsidR="00AF1D46" w:rsidRPr="00FF579A">
        <w:t>said</w:t>
      </w:r>
      <w:r w:rsidRPr="00FF579A">
        <w:t xml:space="preserve"> that current systems are fragmented, complex, and inequitable</w:t>
      </w:r>
      <w:r w:rsidR="00E56910" w:rsidRPr="00FF579A">
        <w:t xml:space="preserve"> - </w:t>
      </w:r>
      <w:r w:rsidRPr="00FF579A">
        <w:t xml:space="preserve">particularly for whānau navigating multiple services. </w:t>
      </w:r>
      <w:r w:rsidR="00624595" w:rsidRPr="00FF579A">
        <w:t xml:space="preserve">Submitters felt </w:t>
      </w:r>
      <w:r w:rsidRPr="00FF579A">
        <w:t xml:space="preserve">this complexity works against disabled </w:t>
      </w:r>
      <w:r w:rsidR="6947D4F1" w:rsidRPr="00FF579A">
        <w:t>learners</w:t>
      </w:r>
      <w:r w:rsidRPr="00FF579A">
        <w:t xml:space="preserve"> rather than supporting them. </w:t>
      </w:r>
      <w:r w:rsidR="00335503" w:rsidRPr="00FF579A">
        <w:t>Many submitters considered</w:t>
      </w:r>
      <w:r w:rsidRPr="00FF579A">
        <w:t xml:space="preserve"> that </w:t>
      </w:r>
      <w:r w:rsidR="00DD054C" w:rsidRPr="00FF579A">
        <w:t xml:space="preserve">there will be no quick wins for disabled learners </w:t>
      </w:r>
      <w:r w:rsidRPr="00FF579A">
        <w:t>without addressing underlying systemic issues.</w:t>
      </w:r>
    </w:p>
    <w:p w14:paraId="30A27B11" w14:textId="7BD902A2" w:rsidR="005B62C4" w:rsidRPr="00FF579A" w:rsidRDefault="005B62C4" w:rsidP="005B62C4">
      <w:r w:rsidRPr="00FF579A">
        <w:t xml:space="preserve">While </w:t>
      </w:r>
      <w:r w:rsidR="00335503" w:rsidRPr="00FF579A">
        <w:t>submitters</w:t>
      </w:r>
      <w:r w:rsidRPr="00FF579A">
        <w:t xml:space="preserve"> acknowledged current budget constraints, they emphasi</w:t>
      </w:r>
      <w:r w:rsidR="001B73DA" w:rsidRPr="00FF579A">
        <w:t>s</w:t>
      </w:r>
      <w:r w:rsidRPr="00FF579A">
        <w:t xml:space="preserve">ed that </w:t>
      </w:r>
      <w:r w:rsidR="007E691C" w:rsidRPr="00FF579A">
        <w:t>not all</w:t>
      </w:r>
      <w:r w:rsidRPr="00FF579A">
        <w:t xml:space="preserve"> changes require additional funding. These include increasing disability awareness, leveraging natural supports, </w:t>
      </w:r>
      <w:r w:rsidR="00D242A7" w:rsidRPr="00FF579A">
        <w:t>an</w:t>
      </w:r>
      <w:r w:rsidR="00DE78CB" w:rsidRPr="00FF579A">
        <w:t>d</w:t>
      </w:r>
      <w:r w:rsidR="00D242A7" w:rsidRPr="00FF579A">
        <w:t xml:space="preserve"> </w:t>
      </w:r>
      <w:r w:rsidRPr="00FF579A">
        <w:t>implementing universal design</w:t>
      </w:r>
      <w:r w:rsidR="0075192E" w:rsidRPr="00FF579A">
        <w:t>.</w:t>
      </w:r>
      <w:r w:rsidR="00796575" w:rsidRPr="00FF579A">
        <w:t xml:space="preserve"> Submitters also </w:t>
      </w:r>
      <w:r w:rsidR="003411EA" w:rsidRPr="00FF579A">
        <w:t xml:space="preserve">felt </w:t>
      </w:r>
      <w:r w:rsidR="00187023" w:rsidRPr="00FF579A">
        <w:t>there</w:t>
      </w:r>
      <w:r w:rsidR="003411EA" w:rsidRPr="00FF579A">
        <w:t xml:space="preserve"> was a need to e</w:t>
      </w:r>
      <w:r w:rsidRPr="00FF579A">
        <w:t>nsur</w:t>
      </w:r>
      <w:r w:rsidR="006C42BC" w:rsidRPr="00FF579A">
        <w:t>e</w:t>
      </w:r>
      <w:r w:rsidRPr="00FF579A">
        <w:t xml:space="preserve"> </w:t>
      </w:r>
      <w:r w:rsidR="002F46FE" w:rsidRPr="00FF579A">
        <w:t>that</w:t>
      </w:r>
      <w:r w:rsidRPr="00FF579A">
        <w:t xml:space="preserve"> </w:t>
      </w:r>
      <w:r w:rsidR="32DDF866" w:rsidRPr="00FF579A">
        <w:t>educator</w:t>
      </w:r>
      <w:r w:rsidR="0075192E" w:rsidRPr="00FF579A">
        <w:t>s</w:t>
      </w:r>
      <w:r w:rsidR="32DDF866" w:rsidRPr="00FF579A">
        <w:t xml:space="preserve"> and </w:t>
      </w:r>
      <w:r w:rsidR="0075192E" w:rsidRPr="00FF579A">
        <w:t>b</w:t>
      </w:r>
      <w:r w:rsidR="32DDF866" w:rsidRPr="00FF579A">
        <w:t>oard</w:t>
      </w:r>
      <w:r w:rsidR="0075192E" w:rsidRPr="00FF579A">
        <w:t>s</w:t>
      </w:r>
      <w:r w:rsidR="32DDF866" w:rsidRPr="00FF579A">
        <w:t xml:space="preserve"> of</w:t>
      </w:r>
      <w:r w:rsidRPr="00FF579A" w:rsidDel="005B62C4">
        <w:t xml:space="preserve"> </w:t>
      </w:r>
      <w:r w:rsidR="0075192E" w:rsidRPr="00FF579A">
        <w:t>t</w:t>
      </w:r>
      <w:r w:rsidR="00B206B1" w:rsidRPr="00FF579A">
        <w:t>rustees</w:t>
      </w:r>
      <w:r w:rsidR="32DDF866" w:rsidRPr="00FF579A">
        <w:t xml:space="preserve"> </w:t>
      </w:r>
      <w:r w:rsidRPr="00FF579A">
        <w:t>underst</w:t>
      </w:r>
      <w:r w:rsidR="00C76913" w:rsidRPr="00FF579A">
        <w:t>and</w:t>
      </w:r>
      <w:r w:rsidR="00132459" w:rsidRPr="00FF579A">
        <w:t xml:space="preserve"> </w:t>
      </w:r>
      <w:r w:rsidR="00B206B1" w:rsidRPr="00FF579A">
        <w:t>schools</w:t>
      </w:r>
      <w:r w:rsidR="007318E0" w:rsidRPr="00FF579A">
        <w:t>’</w:t>
      </w:r>
      <w:r w:rsidR="00B206B1" w:rsidRPr="00FF579A">
        <w:t xml:space="preserve"> obligations </w:t>
      </w:r>
      <w:r w:rsidR="001F1076" w:rsidRPr="00FF579A">
        <w:t xml:space="preserve">relating to </w:t>
      </w:r>
      <w:r w:rsidR="00B206B1" w:rsidRPr="00FF579A">
        <w:t>learning and attendance</w:t>
      </w:r>
      <w:r w:rsidR="1283DB08" w:rsidRPr="00FF579A">
        <w:t xml:space="preserve"> for all </w:t>
      </w:r>
      <w:r w:rsidR="14E8B3A9" w:rsidRPr="00FF579A">
        <w:t>learners</w:t>
      </w:r>
      <w:r w:rsidR="002F46FE" w:rsidRPr="00FF579A">
        <w:t>,</w:t>
      </w:r>
      <w:r w:rsidR="1283DB08" w:rsidRPr="00FF579A">
        <w:t xml:space="preserve"> including disabled learners</w:t>
      </w:r>
      <w:r w:rsidR="00132459" w:rsidRPr="00FF579A">
        <w:t xml:space="preserve">. </w:t>
      </w:r>
    </w:p>
    <w:p w14:paraId="231C8144" w14:textId="40248BAD" w:rsidR="005B62C4" w:rsidRPr="00FF579A" w:rsidRDefault="005B62C4" w:rsidP="005B62C4">
      <w:r w:rsidRPr="00FF579A">
        <w:t xml:space="preserve">Submitters expressed a clear vision for a system that is easy to navigate for all disabled </w:t>
      </w:r>
      <w:r w:rsidR="622496C1" w:rsidRPr="00FF579A">
        <w:t>learners</w:t>
      </w:r>
      <w:r w:rsidRPr="00FF579A">
        <w:t xml:space="preserve"> and their families, and </w:t>
      </w:r>
      <w:r w:rsidR="00E63D6D" w:rsidRPr="00FF579A">
        <w:t>that</w:t>
      </w:r>
      <w:r w:rsidRPr="00FF579A">
        <w:t xml:space="preserve"> fosters confidence, enthusiasm, dignity, and self-belief. They stressed that systemic change </w:t>
      </w:r>
      <w:r w:rsidR="00384818" w:rsidRPr="00FF579A">
        <w:t xml:space="preserve">is essential for the delivery of </w:t>
      </w:r>
      <w:r w:rsidRPr="00FF579A">
        <w:t xml:space="preserve">equitable resources and opportunities </w:t>
      </w:r>
      <w:r w:rsidR="006C0C5F" w:rsidRPr="00FF579A">
        <w:t xml:space="preserve">that are needed </w:t>
      </w:r>
      <w:r w:rsidR="0071473A" w:rsidRPr="00FF579A">
        <w:t>for</w:t>
      </w:r>
      <w:r w:rsidR="00384818" w:rsidRPr="00FF579A">
        <w:t xml:space="preserve"> </w:t>
      </w:r>
      <w:r w:rsidRPr="00FF579A">
        <w:t>disabled learners to reach their full potential.</w:t>
      </w:r>
    </w:p>
    <w:p w14:paraId="6BD9ED9E" w14:textId="371D84EA" w:rsidR="00A13488" w:rsidRPr="00FF579A" w:rsidRDefault="00EA6F10" w:rsidP="00873DAD">
      <w:pPr>
        <w:pStyle w:val="Heading3"/>
        <w:rPr>
          <w:lang w:val="en-NZ"/>
        </w:rPr>
      </w:pPr>
      <w:bookmarkStart w:id="19" w:name="_Toc212990391"/>
      <w:r w:rsidRPr="00FF579A">
        <w:rPr>
          <w:lang w:val="en-NZ"/>
        </w:rPr>
        <w:t>There were s</w:t>
      </w:r>
      <w:r w:rsidR="00AC06FE" w:rsidRPr="00FF579A">
        <w:rPr>
          <w:lang w:val="en-NZ"/>
        </w:rPr>
        <w:t xml:space="preserve">trong calls </w:t>
      </w:r>
      <w:r w:rsidR="00A30D6B" w:rsidRPr="00FF579A">
        <w:rPr>
          <w:lang w:val="en-NZ"/>
        </w:rPr>
        <w:t>to</w:t>
      </w:r>
      <w:r w:rsidR="002A0CF4" w:rsidRPr="00FF579A">
        <w:rPr>
          <w:lang w:val="en-NZ"/>
        </w:rPr>
        <w:t xml:space="preserve"> </w:t>
      </w:r>
      <w:r w:rsidR="008655BE" w:rsidRPr="00FF579A">
        <w:rPr>
          <w:lang w:val="en-NZ"/>
        </w:rPr>
        <w:t>build</w:t>
      </w:r>
      <w:r w:rsidR="00BD3BA8" w:rsidRPr="00FF579A">
        <w:rPr>
          <w:lang w:val="en-NZ"/>
        </w:rPr>
        <w:t xml:space="preserve"> a</w:t>
      </w:r>
      <w:r w:rsidR="005504E5" w:rsidRPr="00FF579A">
        <w:rPr>
          <w:lang w:val="en-NZ"/>
        </w:rPr>
        <w:t xml:space="preserve"> skilled and supportive </w:t>
      </w:r>
      <w:r w:rsidR="00BD3BA8" w:rsidRPr="00FF579A">
        <w:rPr>
          <w:lang w:val="en-NZ"/>
        </w:rPr>
        <w:t xml:space="preserve">education workforce </w:t>
      </w:r>
      <w:bookmarkEnd w:id="19"/>
    </w:p>
    <w:p w14:paraId="45B21A2C" w14:textId="0FA2DF95" w:rsidR="00185C6E" w:rsidRPr="00FF579A" w:rsidRDefault="00185C6E" w:rsidP="00185C6E">
      <w:r w:rsidRPr="00FF579A">
        <w:t xml:space="preserve">Submitters urged </w:t>
      </w:r>
      <w:r w:rsidR="00B47194" w:rsidRPr="00FF579A">
        <w:t xml:space="preserve">that </w:t>
      </w:r>
      <w:r w:rsidRPr="00FF579A">
        <w:t xml:space="preserve">the strategy </w:t>
      </w:r>
      <w:r w:rsidR="00B47194" w:rsidRPr="00FF579A">
        <w:t xml:space="preserve">should </w:t>
      </w:r>
      <w:r w:rsidRPr="00FF579A">
        <w:t>include concrete actions that tackle workforce shortages and training needs for current and future education staff. They viewed this as a critical step towards improving outcomes for all disabled learners. On</w:t>
      </w:r>
      <w:r w:rsidR="00E82733" w:rsidRPr="00FF579A">
        <w:t>e principal</w:t>
      </w:r>
      <w:r w:rsidRPr="00FF579A">
        <w:t xml:space="preserve"> explained, </w:t>
      </w:r>
      <w:r w:rsidR="00B2271E" w:rsidRPr="00FF579A">
        <w:rPr>
          <w:i/>
        </w:rPr>
        <w:t>‘</w:t>
      </w:r>
      <w:r w:rsidRPr="00FF579A">
        <w:rPr>
          <w:i/>
        </w:rPr>
        <w:t>We want the special needs children in our school but need help to make it work</w:t>
      </w:r>
      <w:r w:rsidR="004E7ECB" w:rsidRPr="00FF579A">
        <w:rPr>
          <w:i/>
        </w:rPr>
        <w:t>’</w:t>
      </w:r>
      <w:r w:rsidRPr="00FF579A">
        <w:rPr>
          <w:i/>
        </w:rPr>
        <w:t>.</w:t>
      </w:r>
    </w:p>
    <w:p w14:paraId="5CA2E28C" w14:textId="7DA8E6E2" w:rsidR="00185C6E" w:rsidRPr="00FF579A" w:rsidRDefault="00185C6E" w:rsidP="00185C6E">
      <w:pPr>
        <w:rPr>
          <w:i/>
        </w:rPr>
      </w:pPr>
      <w:r w:rsidRPr="00FF579A">
        <w:t xml:space="preserve">Many submissions emphasised the importance of educators understanding disability culture and having access to ongoing professional development. A parent observed that </w:t>
      </w:r>
      <w:r w:rsidR="006C66FD" w:rsidRPr="00FF579A">
        <w:rPr>
          <w:i/>
        </w:rPr>
        <w:t>‘</w:t>
      </w:r>
      <w:r w:rsidRPr="00FF579A">
        <w:rPr>
          <w:i/>
        </w:rPr>
        <w:t>only teachers and support staff with a humble heart were able to work successfully with my child</w:t>
      </w:r>
      <w:r w:rsidR="006C66FD" w:rsidRPr="00FF579A">
        <w:rPr>
          <w:i/>
        </w:rPr>
        <w:t>’</w:t>
      </w:r>
      <w:r w:rsidRPr="00FF579A">
        <w:rPr>
          <w:i/>
        </w:rPr>
        <w:t>.</w:t>
      </w:r>
      <w:r w:rsidRPr="00FF579A">
        <w:t xml:space="preserve"> Another parent described her son’s secondary school experience as </w:t>
      </w:r>
      <w:r w:rsidR="00A70CBF" w:rsidRPr="00FF579A">
        <w:rPr>
          <w:i/>
        </w:rPr>
        <w:t>‘</w:t>
      </w:r>
      <w:r w:rsidRPr="00FF579A">
        <w:rPr>
          <w:i/>
        </w:rPr>
        <w:t>sitting in a room alone doing nothing</w:t>
      </w:r>
      <w:r w:rsidR="00A70CBF" w:rsidRPr="00FF579A">
        <w:rPr>
          <w:i/>
        </w:rPr>
        <w:t>’</w:t>
      </w:r>
      <w:r w:rsidRPr="00FF579A">
        <w:rPr>
          <w:i/>
        </w:rPr>
        <w:t>.</w:t>
      </w:r>
    </w:p>
    <w:p w14:paraId="73EBC930" w14:textId="77777777" w:rsidR="00657B8C" w:rsidRPr="00FF579A" w:rsidRDefault="00657B8C" w:rsidP="00185C6E"/>
    <w:p w14:paraId="6FDA0985" w14:textId="5D0AEB8B" w:rsidR="00185C6E" w:rsidRPr="00FF579A" w:rsidRDefault="002F0DE8" w:rsidP="00185C6E">
      <w:r w:rsidRPr="00FF579A">
        <w:lastRenderedPageBreak/>
        <w:t xml:space="preserve">Many </w:t>
      </w:r>
      <w:r w:rsidR="00BB0CA3" w:rsidRPr="00FF579A">
        <w:t>s</w:t>
      </w:r>
      <w:r w:rsidR="00185C6E" w:rsidRPr="00FF579A">
        <w:t>ubmitters identified a gap in educators’ ability to adapt curriculum and assessments for disabled learners. They expressed concern that system-wide changes</w:t>
      </w:r>
      <w:r w:rsidR="000A4D9B" w:rsidRPr="00FF579A">
        <w:t xml:space="preserve">, </w:t>
      </w:r>
      <w:r w:rsidR="00185C6E" w:rsidRPr="00FF579A">
        <w:t>such as reforms to the National Certificate of Educational Achievement (NCEA) and the shift to structured literacy</w:t>
      </w:r>
      <w:r w:rsidR="000A4D9B" w:rsidRPr="00FF579A">
        <w:t xml:space="preserve">, </w:t>
      </w:r>
      <w:r w:rsidR="00185C6E" w:rsidRPr="00FF579A">
        <w:t xml:space="preserve">were making adaptation harder and could further marginalise disabled learners. One </w:t>
      </w:r>
      <w:r w:rsidR="00323B33" w:rsidRPr="00FF579A">
        <w:t>submitter</w:t>
      </w:r>
      <w:r w:rsidR="00185C6E" w:rsidRPr="00FF579A">
        <w:t xml:space="preserve"> warned, </w:t>
      </w:r>
      <w:r w:rsidR="00670CE6" w:rsidRPr="00FF579A">
        <w:rPr>
          <w:i/>
        </w:rPr>
        <w:t>‘</w:t>
      </w:r>
      <w:r w:rsidR="00185C6E" w:rsidRPr="00FF579A">
        <w:rPr>
          <w:i/>
        </w:rPr>
        <w:t>Our special needs children will less and less fit alongside classmates</w:t>
      </w:r>
      <w:r w:rsidR="00670CE6" w:rsidRPr="00FF579A">
        <w:rPr>
          <w:i/>
        </w:rPr>
        <w:t>’</w:t>
      </w:r>
      <w:r w:rsidR="00185C6E" w:rsidRPr="00FF579A">
        <w:rPr>
          <w:i/>
        </w:rPr>
        <w:t>,</w:t>
      </w:r>
      <w:r w:rsidR="00185C6E" w:rsidRPr="00FF579A">
        <w:t xml:space="preserve"> while another feared that </w:t>
      </w:r>
      <w:r w:rsidR="00670CE6" w:rsidRPr="00FF579A">
        <w:rPr>
          <w:i/>
        </w:rPr>
        <w:t>‘</w:t>
      </w:r>
      <w:r w:rsidR="00185C6E" w:rsidRPr="00FF579A">
        <w:rPr>
          <w:i/>
        </w:rPr>
        <w:t>only those able to sit exam papers will come out with qualifications</w:t>
      </w:r>
      <w:r w:rsidR="00670CE6" w:rsidRPr="00FF579A">
        <w:rPr>
          <w:i/>
        </w:rPr>
        <w:t>’</w:t>
      </w:r>
      <w:r w:rsidR="00185C6E" w:rsidRPr="00FF579A">
        <w:rPr>
          <w:i/>
        </w:rPr>
        <w:t>.</w:t>
      </w:r>
      <w:r w:rsidR="00185C6E" w:rsidRPr="00FF579A">
        <w:t xml:space="preserve"> They stressed the need for teachers to use a diverse range of </w:t>
      </w:r>
      <w:r w:rsidR="00832A1D" w:rsidRPr="00FF579A">
        <w:t>teaching</w:t>
      </w:r>
      <w:r w:rsidR="00185C6E" w:rsidRPr="00FF579A">
        <w:t xml:space="preserve"> strategies to meet varied learner needs.</w:t>
      </w:r>
    </w:p>
    <w:p w14:paraId="1AAC2C67" w14:textId="1E7839D3" w:rsidR="00185C6E" w:rsidRPr="00FF579A" w:rsidRDefault="00185C6E" w:rsidP="00185C6E">
      <w:r w:rsidRPr="00FF579A">
        <w:t xml:space="preserve">Submissions highlighted significant skills and knowledge gaps across the education sector. Many called for paid qualification pathways for teaching assistants, </w:t>
      </w:r>
      <w:r w:rsidR="00832A1D" w:rsidRPr="00FF579A">
        <w:t>s</w:t>
      </w:r>
      <w:r w:rsidR="00317EC4" w:rsidRPr="00FF579A">
        <w:t xml:space="preserve">pecial </w:t>
      </w:r>
      <w:r w:rsidR="00D17859" w:rsidRPr="00FF579A">
        <w:t>e</w:t>
      </w:r>
      <w:r w:rsidR="00317EC4" w:rsidRPr="00FF579A">
        <w:t xml:space="preserve">ducational </w:t>
      </w:r>
      <w:r w:rsidR="00D17859" w:rsidRPr="00FF579A">
        <w:t>n</w:t>
      </w:r>
      <w:r w:rsidR="00317EC4" w:rsidRPr="00FF579A">
        <w:t xml:space="preserve">eeds </w:t>
      </w:r>
      <w:r w:rsidR="00D17859" w:rsidRPr="00FF579A">
        <w:t>c</w:t>
      </w:r>
      <w:r w:rsidR="00317EC4" w:rsidRPr="00FF579A">
        <w:t>oordinators</w:t>
      </w:r>
      <w:r w:rsidRPr="00FF579A">
        <w:t>, learning support coordinators, and specialist teachers. They raised concerns that too many staff in critical roles lack formal qualifications. This problem is compounded by a severe shortage of specialists</w:t>
      </w:r>
      <w:r w:rsidR="000A4D9B" w:rsidRPr="00FF579A">
        <w:t xml:space="preserve">, </w:t>
      </w:r>
      <w:r w:rsidRPr="00FF579A">
        <w:t>particularly speech and language therapists, psychologists, and educators with expertise in disability including Māori and Pacific specialists.</w:t>
      </w:r>
    </w:p>
    <w:p w14:paraId="5A303346" w14:textId="29D51854" w:rsidR="00185C6E" w:rsidRPr="00FF579A" w:rsidRDefault="00185C6E" w:rsidP="00185C6E">
      <w:r w:rsidRPr="00FF579A">
        <w:t xml:space="preserve">Submitters </w:t>
      </w:r>
      <w:r w:rsidR="007447D8" w:rsidRPr="00FF579A">
        <w:t xml:space="preserve">considered </w:t>
      </w:r>
      <w:r w:rsidRPr="00FF579A">
        <w:t xml:space="preserve">that a lack of disability awareness and competency often led </w:t>
      </w:r>
      <w:r w:rsidR="00241FD0" w:rsidRPr="00FF579A">
        <w:t xml:space="preserve">school </w:t>
      </w:r>
      <w:r w:rsidRPr="00FF579A">
        <w:t xml:space="preserve">boards to support </w:t>
      </w:r>
      <w:r w:rsidR="00537F57" w:rsidRPr="00FF579A">
        <w:t xml:space="preserve">inequitable </w:t>
      </w:r>
      <w:r w:rsidRPr="00FF579A">
        <w:t xml:space="preserve">decisions by school leadership. They noted a strong tendency to prioritise school budgets over pupils’ needs. Families who experienced discrimination described difficulty accessing support from the </w:t>
      </w:r>
      <w:r w:rsidR="00B61128" w:rsidRPr="00FF579A">
        <w:t xml:space="preserve">Ministry </w:t>
      </w:r>
      <w:r w:rsidR="00C77744" w:rsidRPr="00FF579A">
        <w:t>of</w:t>
      </w:r>
      <w:r w:rsidRPr="00FF579A">
        <w:t xml:space="preserve"> Education, citing school autonomy as a barrier to accountability and consistency.</w:t>
      </w:r>
    </w:p>
    <w:p w14:paraId="062BE5B1" w14:textId="77777777" w:rsidR="00185C6E" w:rsidRPr="00FF579A" w:rsidRDefault="00185C6E" w:rsidP="00185C6E">
      <w:r w:rsidRPr="00FF579A">
        <w:t>Submitters stressed that building a skilled and knowledgeable workforce takes time. They highlighted the importance of embedding disability culture, universal design, and personalised planning in initial teacher education and ongoing professional development. Some proposed creating community hubs that bring together cross-agency specialists to provide coordinated support for disabled learners and their families.</w:t>
      </w:r>
    </w:p>
    <w:p w14:paraId="5AF0A487" w14:textId="7D7FFDEB" w:rsidR="00A13488" w:rsidRPr="00FF579A" w:rsidRDefault="00884CAE" w:rsidP="00356F62">
      <w:pPr>
        <w:pStyle w:val="Heading3"/>
        <w:rPr>
          <w:lang w:val="en-NZ"/>
        </w:rPr>
      </w:pPr>
      <w:r w:rsidRPr="00FF579A">
        <w:rPr>
          <w:lang w:val="en-NZ"/>
        </w:rPr>
        <w:t xml:space="preserve">Disabled learners </w:t>
      </w:r>
      <w:r w:rsidR="00B268F8" w:rsidRPr="00FF579A">
        <w:rPr>
          <w:lang w:val="en-NZ"/>
        </w:rPr>
        <w:t xml:space="preserve">must be visible in education data </w:t>
      </w:r>
    </w:p>
    <w:p w14:paraId="12CCB05A" w14:textId="5AB64785" w:rsidR="00745C32" w:rsidRPr="00FF579A" w:rsidRDefault="006A67B1" w:rsidP="00745C32">
      <w:pPr>
        <w:rPr>
          <w:i/>
        </w:rPr>
      </w:pPr>
      <w:r w:rsidRPr="00FF579A">
        <w:t>Many submitters</w:t>
      </w:r>
      <w:r w:rsidR="00745C32" w:rsidRPr="00FF579A">
        <w:t xml:space="preserve"> </w:t>
      </w:r>
      <w:r w:rsidR="007D58E6" w:rsidRPr="00FF579A">
        <w:t xml:space="preserve">emphasised the need for data that identifies disabled learners, </w:t>
      </w:r>
      <w:r w:rsidRPr="00FF579A">
        <w:t xml:space="preserve">and </w:t>
      </w:r>
      <w:r w:rsidR="00745C32" w:rsidRPr="00FF579A">
        <w:t>strongly support</w:t>
      </w:r>
      <w:r w:rsidRPr="00FF579A">
        <w:t>ed</w:t>
      </w:r>
      <w:r w:rsidR="00745C32" w:rsidRPr="00FF579A">
        <w:t xml:space="preserve"> disaggregat</w:t>
      </w:r>
      <w:r w:rsidRPr="00FF579A">
        <w:t>ing data,</w:t>
      </w:r>
      <w:r w:rsidR="00745C32" w:rsidRPr="00FF579A">
        <w:t xml:space="preserve"> with </w:t>
      </w:r>
      <w:r w:rsidR="00A21EB7" w:rsidRPr="00FF579A">
        <w:t xml:space="preserve">appropriate </w:t>
      </w:r>
      <w:r w:rsidR="00745C32" w:rsidRPr="00FF579A">
        <w:t>privacy protections</w:t>
      </w:r>
      <w:r w:rsidR="00A21EB7" w:rsidRPr="00FF579A">
        <w:t xml:space="preserve"> in place</w:t>
      </w:r>
      <w:r w:rsidR="00745C32" w:rsidRPr="00FF579A">
        <w:t>.</w:t>
      </w:r>
      <w:r w:rsidR="007D58E6" w:rsidRPr="00FF579A">
        <w:t xml:space="preserve"> They </w:t>
      </w:r>
      <w:r w:rsidR="001F3598" w:rsidRPr="00FF579A">
        <w:t xml:space="preserve">considered </w:t>
      </w:r>
      <w:r w:rsidR="007D58E6" w:rsidRPr="00FF579A">
        <w:t xml:space="preserve">that without clear visibility, the effectiveness of learning supports and interventions cannot be </w:t>
      </w:r>
      <w:r w:rsidR="00745C32" w:rsidRPr="00FF579A">
        <w:t xml:space="preserve">assessed. One parent said, </w:t>
      </w:r>
      <w:r w:rsidR="004759A4" w:rsidRPr="00FF579A">
        <w:rPr>
          <w:i/>
        </w:rPr>
        <w:t>‘</w:t>
      </w:r>
      <w:r w:rsidR="00745C32" w:rsidRPr="00FF579A">
        <w:rPr>
          <w:i/>
        </w:rPr>
        <w:t>It would be good to find out if services actually work… My child with high needs was only ever taught by a [teacher’s aide] who had no teacher training</w:t>
      </w:r>
      <w:r w:rsidR="004759A4" w:rsidRPr="00FF579A">
        <w:rPr>
          <w:i/>
        </w:rPr>
        <w:t>’</w:t>
      </w:r>
      <w:r w:rsidR="00745C32" w:rsidRPr="00FF579A">
        <w:rPr>
          <w:i/>
        </w:rPr>
        <w:t>.</w:t>
      </w:r>
    </w:p>
    <w:p w14:paraId="51963AD8" w14:textId="77777777" w:rsidR="00745C32" w:rsidRPr="00FF579A" w:rsidRDefault="00745C32" w:rsidP="00745C32">
      <w:r w:rsidRPr="00FF579A">
        <w:t>To ensure accountability, submitters called for mandatory reporting of outcomes for every learner, backed by legislation. They stressed that outcomes data must be used constructively, not punitively, and that schools need support to interpret and act on the data.</w:t>
      </w:r>
    </w:p>
    <w:p w14:paraId="4FCF8A0C" w14:textId="77777777" w:rsidR="00657B8C" w:rsidRPr="00FF579A" w:rsidRDefault="00657B8C">
      <w:pPr>
        <w:spacing w:before="0" w:after="0" w:line="240" w:lineRule="auto"/>
        <w:rPr>
          <w:rFonts w:eastAsia="Verdana" w:cs="Verdana"/>
        </w:rPr>
      </w:pPr>
      <w:r w:rsidRPr="00FF579A">
        <w:rPr>
          <w:rFonts w:eastAsia="Verdana" w:cs="Verdana"/>
        </w:rPr>
        <w:br w:type="page"/>
      </w:r>
    </w:p>
    <w:p w14:paraId="0B5C5B9F" w14:textId="3715ABE2" w:rsidR="00745C32" w:rsidRPr="00FF579A" w:rsidRDefault="0078036B" w:rsidP="00745C32">
      <w:r w:rsidRPr="00FF579A">
        <w:rPr>
          <w:rFonts w:eastAsia="Verdana" w:cs="Verdana"/>
        </w:rPr>
        <w:lastRenderedPageBreak/>
        <w:t>Submitters considered that the</w:t>
      </w:r>
      <w:r w:rsidR="15E66D39" w:rsidRPr="00FF579A">
        <w:rPr>
          <w:rFonts w:eastAsia="Verdana" w:cs="Verdana"/>
        </w:rPr>
        <w:t xml:space="preserve"> government focus on attendance has highlighted difficulties faced by many disabled learners and their families</w:t>
      </w:r>
      <w:r w:rsidR="51D2A241" w:rsidRPr="00FF579A">
        <w:t xml:space="preserve"> who</w:t>
      </w:r>
      <w:r w:rsidR="00745C32" w:rsidRPr="00FF579A">
        <w:t xml:space="preserve"> reported bullying, coercion, shortened school days, and unlawful exclusions, yet noted that attendance data is not disaggregated for disability. One respondent said, </w:t>
      </w:r>
      <w:r w:rsidR="0071475C" w:rsidRPr="00FF579A">
        <w:rPr>
          <w:i/>
        </w:rPr>
        <w:t>‘</w:t>
      </w:r>
      <w:r w:rsidR="00745C32" w:rsidRPr="00FF579A">
        <w:rPr>
          <w:i/>
        </w:rPr>
        <w:t>The Stepped Attendance Response programme just talks about the parents’ responsibility… but nobody holds schools accountable [for unlawful restricted attendance]</w:t>
      </w:r>
      <w:r w:rsidR="0071475C" w:rsidRPr="00FF579A">
        <w:rPr>
          <w:i/>
        </w:rPr>
        <w:t>’</w:t>
      </w:r>
      <w:r w:rsidR="00745C32" w:rsidRPr="00FF579A">
        <w:rPr>
          <w:i/>
        </w:rPr>
        <w:t>.</w:t>
      </w:r>
    </w:p>
    <w:p w14:paraId="71338C7E" w14:textId="3D1AFC8B" w:rsidR="00745C32" w:rsidRPr="00FF579A" w:rsidRDefault="00745C32" w:rsidP="00745C32">
      <w:r w:rsidRPr="00FF579A">
        <w:t xml:space="preserve">Submitters </w:t>
      </w:r>
      <w:r w:rsidR="0078036B" w:rsidRPr="00FF579A">
        <w:t xml:space="preserve">also </w:t>
      </w:r>
      <w:r w:rsidRPr="00FF579A">
        <w:t>urged changes to reporting systems</w:t>
      </w:r>
      <w:r w:rsidR="007B026B" w:rsidRPr="00FF579A">
        <w:t xml:space="preserve"> to</w:t>
      </w:r>
      <w:r w:rsidRPr="00FF579A">
        <w:t xml:space="preserve"> include reasons for absence, improve monitoring, establish a clear complaints process, and provide an advocacy service for families. They viewed disaggregated data as essential to expose inequities, drive accountability, and improve outcomes for disabled learners.</w:t>
      </w:r>
    </w:p>
    <w:p w14:paraId="42D0F7F0" w14:textId="09FAD356" w:rsidR="00AD1632" w:rsidRPr="00FF579A" w:rsidRDefault="00CA40DA" w:rsidP="00AD1632">
      <w:pPr>
        <w:pStyle w:val="Heading3"/>
        <w:rPr>
          <w:lang w:val="en-NZ"/>
        </w:rPr>
      </w:pPr>
      <w:bookmarkStart w:id="20" w:name="_Hlk212664426"/>
      <w:r w:rsidRPr="00FF579A">
        <w:rPr>
          <w:lang w:val="en-NZ"/>
        </w:rPr>
        <w:t>There is a need</w:t>
      </w:r>
      <w:r w:rsidR="00CB1196" w:rsidRPr="00FF579A">
        <w:rPr>
          <w:lang w:val="en-NZ"/>
        </w:rPr>
        <w:t xml:space="preserve"> to address the inequities for </w:t>
      </w:r>
      <w:r w:rsidR="00AD1632" w:rsidRPr="00FF579A">
        <w:rPr>
          <w:lang w:val="en-NZ"/>
        </w:rPr>
        <w:t>Māori and Pacific disabled learners</w:t>
      </w:r>
    </w:p>
    <w:p w14:paraId="003DF7B7" w14:textId="2848A59C" w:rsidR="008842DC" w:rsidRPr="00FF579A" w:rsidRDefault="00F91D76" w:rsidP="003318E5">
      <w:r w:rsidRPr="00FF579A">
        <w:t>Submitters</w:t>
      </w:r>
      <w:r w:rsidR="007C5785" w:rsidRPr="00FF579A">
        <w:t xml:space="preserve"> </w:t>
      </w:r>
      <w:r w:rsidR="00AC02F2" w:rsidRPr="00FF579A">
        <w:t xml:space="preserve">highlighted </w:t>
      </w:r>
      <w:r w:rsidR="007C5785" w:rsidRPr="00FF579A">
        <w:t xml:space="preserve">that Māori and </w:t>
      </w:r>
      <w:r w:rsidR="56047EE7" w:rsidRPr="00FF579A">
        <w:t>P</w:t>
      </w:r>
      <w:r w:rsidR="007C5785" w:rsidRPr="00FF579A">
        <w:t xml:space="preserve">acific disabled learners experience the </w:t>
      </w:r>
      <w:r w:rsidR="00A64652" w:rsidRPr="00FF579A">
        <w:t xml:space="preserve">most severe </w:t>
      </w:r>
      <w:r w:rsidR="007C5785" w:rsidRPr="00FF579A">
        <w:t xml:space="preserve">systemic </w:t>
      </w:r>
      <w:r w:rsidR="00A64652" w:rsidRPr="00FF579A">
        <w:t>inequities in education</w:t>
      </w:r>
      <w:r w:rsidR="007C5785" w:rsidRPr="00FF579A">
        <w:t>.</w:t>
      </w:r>
      <w:r w:rsidR="00A64652" w:rsidRPr="00FF579A">
        <w:t xml:space="preserve"> They pointed to </w:t>
      </w:r>
      <w:r w:rsidR="00AD1632" w:rsidRPr="00FF579A">
        <w:t xml:space="preserve">a </w:t>
      </w:r>
      <w:r w:rsidR="00B910DA" w:rsidRPr="00FF579A">
        <w:rPr>
          <w:i/>
          <w:iCs/>
        </w:rPr>
        <w:t>‘</w:t>
      </w:r>
      <w:r w:rsidR="00AD1632" w:rsidRPr="00FF579A">
        <w:rPr>
          <w:i/>
          <w:iCs/>
        </w:rPr>
        <w:t>lack of Māori teachers and specialists trained to work with tamariki whaikaha Māori</w:t>
      </w:r>
      <w:r w:rsidR="00B910DA" w:rsidRPr="00FF579A">
        <w:rPr>
          <w:i/>
          <w:iCs/>
        </w:rPr>
        <w:t>’</w:t>
      </w:r>
      <w:r w:rsidR="00544655" w:rsidRPr="00FF579A">
        <w:t xml:space="preserve"> and noted that</w:t>
      </w:r>
      <w:r w:rsidR="00AD1632" w:rsidRPr="00FF579A">
        <w:t xml:space="preserve"> the impacts of colonisation through lack of mana </w:t>
      </w:r>
      <w:proofErr w:type="spellStart"/>
      <w:r w:rsidR="00AD1632" w:rsidRPr="00FF579A">
        <w:t>motuhake</w:t>
      </w:r>
      <w:proofErr w:type="spellEnd"/>
      <w:r w:rsidR="00AD1632" w:rsidRPr="00FF579A">
        <w:t>, inadequate workforce, and removal of kaupapa Māori resources continue</w:t>
      </w:r>
      <w:r w:rsidR="007756DD" w:rsidRPr="00FF579A">
        <w:t xml:space="preserve"> to affect Māori learners.</w:t>
      </w:r>
    </w:p>
    <w:p w14:paraId="57A924BD" w14:textId="4650D8E8" w:rsidR="001555B3" w:rsidRPr="00FF579A" w:rsidRDefault="004D1134" w:rsidP="003318E5">
      <w:r w:rsidRPr="00FF579A">
        <w:t>P</w:t>
      </w:r>
      <w:r w:rsidR="00AD1632" w:rsidRPr="00FF579A">
        <w:t xml:space="preserve">acific </w:t>
      </w:r>
      <w:r w:rsidRPr="00FF579A">
        <w:t>families also reported</w:t>
      </w:r>
      <w:r w:rsidR="00E52994" w:rsidRPr="00FF579A">
        <w:t xml:space="preserve"> experiencing </w:t>
      </w:r>
      <w:r w:rsidR="00AD1632" w:rsidRPr="00FF579A">
        <w:t>language barriers</w:t>
      </w:r>
      <w:r w:rsidR="00E52994" w:rsidRPr="00FF579A">
        <w:t xml:space="preserve"> which made </w:t>
      </w:r>
      <w:r w:rsidR="00E003E2" w:rsidRPr="00FF579A">
        <w:t xml:space="preserve">accessing </w:t>
      </w:r>
      <w:r w:rsidR="00AD1632" w:rsidRPr="00FF579A">
        <w:t>available supports</w:t>
      </w:r>
      <w:r w:rsidR="00E003E2" w:rsidRPr="00FF579A">
        <w:t xml:space="preserve"> difficult. </w:t>
      </w:r>
    </w:p>
    <w:p w14:paraId="77F6D175" w14:textId="61991FAE" w:rsidR="009B081B" w:rsidRPr="00FF579A" w:rsidRDefault="009B081B" w:rsidP="009B081B">
      <w:r w:rsidRPr="00FF579A">
        <w:t>Submitters were concerned that supporting kaupapa Māori settings without extra funding signals that the current system is seen as good enough, despite clear evidence that it is</w:t>
      </w:r>
      <w:r w:rsidR="001A4955" w:rsidRPr="00FF579A">
        <w:t xml:space="preserve"> </w:t>
      </w:r>
      <w:r w:rsidRPr="00FF579A">
        <w:t>n</w:t>
      </w:r>
      <w:r w:rsidR="001A4955" w:rsidRPr="00FF579A">
        <w:t>o</w:t>
      </w:r>
      <w:r w:rsidRPr="00FF579A">
        <w:t>t.</w:t>
      </w:r>
      <w:r w:rsidR="00B55720" w:rsidRPr="00FF579A">
        <w:t xml:space="preserve"> </w:t>
      </w:r>
      <w:r w:rsidRPr="00FF579A">
        <w:t>Many submitters were not convinced that supporting kaupapa Māori settings without extra funding would lead to meaningful change.</w:t>
      </w:r>
    </w:p>
    <w:p w14:paraId="34A46940" w14:textId="747A3E9C" w:rsidR="00AD1632" w:rsidRPr="00FF579A" w:rsidRDefault="00E15CB8" w:rsidP="00AD1632">
      <w:r w:rsidRPr="00FF579A">
        <w:t xml:space="preserve">The top priority for </w:t>
      </w:r>
      <w:r w:rsidR="00B56E0D" w:rsidRPr="00FF579A">
        <w:t xml:space="preserve">many </w:t>
      </w:r>
      <w:r w:rsidRPr="00FF579A">
        <w:t xml:space="preserve">submitters </w:t>
      </w:r>
      <w:r w:rsidR="0091362E" w:rsidRPr="00FF579A">
        <w:t xml:space="preserve">was to ensure </w:t>
      </w:r>
      <w:r w:rsidR="00AD1632" w:rsidRPr="00FF579A">
        <w:t xml:space="preserve">access to </w:t>
      </w:r>
      <w:proofErr w:type="spellStart"/>
      <w:r w:rsidR="00AD1632" w:rsidRPr="00FF579A">
        <w:t>te</w:t>
      </w:r>
      <w:proofErr w:type="spellEnd"/>
      <w:r w:rsidR="00AD1632" w:rsidRPr="00FF579A">
        <w:t xml:space="preserve"> </w:t>
      </w:r>
      <w:proofErr w:type="spellStart"/>
      <w:r w:rsidR="00AD1632" w:rsidRPr="00FF579A">
        <w:t>ao</w:t>
      </w:r>
      <w:proofErr w:type="spellEnd"/>
      <w:r w:rsidR="00AD1632" w:rsidRPr="00FF579A">
        <w:t xml:space="preserve"> Māori </w:t>
      </w:r>
      <w:r w:rsidR="000219EF" w:rsidRPr="00FF579A">
        <w:t xml:space="preserve">for </w:t>
      </w:r>
      <w:r w:rsidR="00F21E12" w:rsidRPr="00FF579A">
        <w:t>disabled learners</w:t>
      </w:r>
      <w:r w:rsidR="00AD1632" w:rsidRPr="00FF579A">
        <w:t xml:space="preserve"> and </w:t>
      </w:r>
      <w:r w:rsidR="00F21E12" w:rsidRPr="00FF579A">
        <w:t xml:space="preserve">their </w:t>
      </w:r>
      <w:r w:rsidR="0E5E5772" w:rsidRPr="00FF579A">
        <w:t xml:space="preserve">family and </w:t>
      </w:r>
      <w:r w:rsidR="00F21E12" w:rsidRPr="00FF579A">
        <w:t xml:space="preserve">whānau. </w:t>
      </w:r>
      <w:r w:rsidR="009C7A38" w:rsidRPr="00FF579A">
        <w:t>They called on</w:t>
      </w:r>
      <w:r w:rsidR="00AD1632" w:rsidRPr="00FF579A">
        <w:t xml:space="preserve"> the Ministry of Education to uphold </w:t>
      </w:r>
      <w:r w:rsidR="000226E4" w:rsidRPr="00FF579A">
        <w:t>the Treaty of Waitangi (</w:t>
      </w:r>
      <w:proofErr w:type="spellStart"/>
      <w:r w:rsidR="00CC3BB4" w:rsidRPr="00FF579A">
        <w:t>t</w:t>
      </w:r>
      <w:r w:rsidR="00AD1632" w:rsidRPr="00FF579A">
        <w:t>e</w:t>
      </w:r>
      <w:proofErr w:type="spellEnd"/>
      <w:r w:rsidR="00AD1632" w:rsidRPr="00FF579A">
        <w:t xml:space="preserve"> Tiriti o Waitangi</w:t>
      </w:r>
      <w:r w:rsidR="000226E4" w:rsidRPr="00FF579A">
        <w:t>)</w:t>
      </w:r>
      <w:r w:rsidR="00AD1632" w:rsidRPr="00FF579A">
        <w:t xml:space="preserve"> by working in partnership with Ngā Kura ā-Iwi, Te </w:t>
      </w:r>
      <w:proofErr w:type="spellStart"/>
      <w:r w:rsidR="00AD1632" w:rsidRPr="00FF579A">
        <w:t>Rūnanga</w:t>
      </w:r>
      <w:proofErr w:type="spellEnd"/>
      <w:r w:rsidR="00AD1632" w:rsidRPr="00FF579A">
        <w:t xml:space="preserve"> Nui o Ngā Kura Kaupapa</w:t>
      </w:r>
      <w:r w:rsidR="000828CA" w:rsidRPr="00FF579A">
        <w:t xml:space="preserve"> o </w:t>
      </w:r>
      <w:proofErr w:type="spellStart"/>
      <w:r w:rsidR="000828CA" w:rsidRPr="00FF579A">
        <w:t>te</w:t>
      </w:r>
      <w:proofErr w:type="spellEnd"/>
      <w:r w:rsidR="000828CA" w:rsidRPr="00FF579A">
        <w:t xml:space="preserve"> Aho Matua</w:t>
      </w:r>
      <w:r w:rsidR="00AD1632" w:rsidRPr="00FF579A">
        <w:t>, whānau</w:t>
      </w:r>
      <w:r w:rsidR="00BC4C38" w:rsidRPr="00FF579A">
        <w:t>,</w:t>
      </w:r>
      <w:r w:rsidR="00AD1632" w:rsidRPr="00FF579A">
        <w:t xml:space="preserve"> and iwi to support culturally appropriate learning </w:t>
      </w:r>
      <w:r w:rsidR="005140C8" w:rsidRPr="00FF579A">
        <w:t xml:space="preserve">environments. These settings should </w:t>
      </w:r>
      <w:r w:rsidR="00665506" w:rsidRPr="00FF579A">
        <w:t xml:space="preserve">enable co-designed </w:t>
      </w:r>
      <w:r w:rsidR="00217EBA" w:rsidRPr="00FF579A">
        <w:t xml:space="preserve">learning supports and interventions </w:t>
      </w:r>
      <w:r w:rsidR="00665506" w:rsidRPr="00FF579A">
        <w:t xml:space="preserve">that reflect Māori </w:t>
      </w:r>
      <w:r w:rsidR="001A0EA4" w:rsidRPr="00FF579A">
        <w:t xml:space="preserve">values, aspirations and systems of knowledge. </w:t>
      </w:r>
      <w:r w:rsidR="00217EBA" w:rsidRPr="00FF579A">
        <w:t xml:space="preserve"> </w:t>
      </w:r>
    </w:p>
    <w:p w14:paraId="7FF65B5C" w14:textId="77777777" w:rsidR="00657B8C" w:rsidRPr="00FF579A" w:rsidRDefault="00657B8C">
      <w:pPr>
        <w:spacing w:before="0" w:after="0" w:line="240" w:lineRule="auto"/>
        <w:rPr>
          <w:rFonts w:eastAsia="Verdana" w:cs="Verdana"/>
          <w:b/>
          <w:color w:val="000000"/>
          <w:szCs w:val="22"/>
          <w:shd w:val="clear" w:color="auto" w:fill="FFFFFF"/>
        </w:rPr>
      </w:pPr>
      <w:r w:rsidRPr="00FF579A">
        <w:br w:type="page"/>
      </w:r>
    </w:p>
    <w:p w14:paraId="0DB2FB37" w14:textId="498BA95D" w:rsidR="00AD1632" w:rsidRPr="00FF579A" w:rsidRDefault="00DF649F" w:rsidP="00992D3F">
      <w:pPr>
        <w:pStyle w:val="Heading3"/>
        <w:rPr>
          <w:lang w:val="en-NZ"/>
        </w:rPr>
      </w:pPr>
      <w:r w:rsidRPr="00FF579A">
        <w:rPr>
          <w:lang w:val="en-NZ"/>
        </w:rPr>
        <w:lastRenderedPageBreak/>
        <w:t>E</w:t>
      </w:r>
      <w:r w:rsidR="00AD1632" w:rsidRPr="00FF579A">
        <w:rPr>
          <w:lang w:val="en-NZ"/>
        </w:rPr>
        <w:t>arly intervention</w:t>
      </w:r>
      <w:r w:rsidR="00F608BE" w:rsidRPr="00FF579A">
        <w:rPr>
          <w:lang w:val="en-NZ"/>
        </w:rPr>
        <w:t xml:space="preserve"> is </w:t>
      </w:r>
      <w:r w:rsidR="00452E35" w:rsidRPr="00FF579A">
        <w:rPr>
          <w:lang w:val="en-NZ"/>
        </w:rPr>
        <w:t>a</w:t>
      </w:r>
      <w:r w:rsidR="009540AF" w:rsidRPr="00FF579A">
        <w:rPr>
          <w:lang w:val="en-NZ"/>
        </w:rPr>
        <w:t xml:space="preserve"> critical investment </w:t>
      </w:r>
      <w:r w:rsidR="006E1BEB" w:rsidRPr="00FF579A">
        <w:rPr>
          <w:lang w:val="en-NZ"/>
        </w:rPr>
        <w:t xml:space="preserve">in the future of </w:t>
      </w:r>
      <w:r w:rsidR="001A1A6D" w:rsidRPr="00FF579A">
        <w:rPr>
          <w:lang w:val="en-NZ"/>
        </w:rPr>
        <w:t>children</w:t>
      </w:r>
      <w:bookmarkEnd w:id="20"/>
    </w:p>
    <w:p w14:paraId="7853D7BB" w14:textId="2956E68A" w:rsidR="00F779EB" w:rsidRPr="00FF579A" w:rsidRDefault="004B634B" w:rsidP="00F779EB">
      <w:r w:rsidRPr="00FF579A" w:rsidDel="00F779EB">
        <w:t xml:space="preserve">Submitters welcomed the </w:t>
      </w:r>
      <w:r w:rsidR="00F779EB" w:rsidRPr="00FF579A">
        <w:t xml:space="preserve">government’s </w:t>
      </w:r>
      <w:r w:rsidR="00F608BE" w:rsidRPr="00FF579A">
        <w:t>recent</w:t>
      </w:r>
      <w:r w:rsidR="00F779EB" w:rsidRPr="00FF579A">
        <w:t xml:space="preserve"> $266 million investment in early intervention services and hoped it would reduce wait times and speed up assessments. They stressed that timely assessments help </w:t>
      </w:r>
      <w:r w:rsidR="00BC4C38" w:rsidRPr="00FF579A">
        <w:t xml:space="preserve">to </w:t>
      </w:r>
      <w:r w:rsidR="00F779EB" w:rsidRPr="00FF579A">
        <w:t xml:space="preserve">identify each child’s strengths and needs, </w:t>
      </w:r>
      <w:r w:rsidR="00BC4C38" w:rsidRPr="00FF579A">
        <w:t xml:space="preserve">which </w:t>
      </w:r>
      <w:r w:rsidR="00F779EB" w:rsidRPr="00FF579A">
        <w:t>enabl</w:t>
      </w:r>
      <w:r w:rsidR="00BC4C38" w:rsidRPr="00FF579A">
        <w:t>e</w:t>
      </w:r>
      <w:r w:rsidR="00F779EB" w:rsidRPr="00FF579A">
        <w:t xml:space="preserve"> whānau and professionals to provide holistic support. However, they warned that severe workforce shortages could undermine the investment. Many suggested stronger collaboration between health and education to streamline access and reduce delays.</w:t>
      </w:r>
    </w:p>
    <w:p w14:paraId="66AB4707" w14:textId="3A4B2D90" w:rsidR="00CB7077" w:rsidRPr="00FF579A" w:rsidRDefault="00203D11" w:rsidP="00CB7077">
      <w:pPr>
        <w:pStyle w:val="Heading3"/>
        <w:rPr>
          <w:lang w:val="en-NZ"/>
        </w:rPr>
      </w:pPr>
      <w:r w:rsidRPr="00FF579A">
        <w:rPr>
          <w:lang w:val="en-NZ"/>
        </w:rPr>
        <w:t>Delays to d</w:t>
      </w:r>
      <w:r w:rsidR="00CB7077" w:rsidRPr="00FF579A">
        <w:rPr>
          <w:lang w:val="en-NZ"/>
        </w:rPr>
        <w:t>iagnosis</w:t>
      </w:r>
      <w:r w:rsidRPr="00FF579A">
        <w:rPr>
          <w:lang w:val="en-NZ"/>
        </w:rPr>
        <w:t xml:space="preserve"> </w:t>
      </w:r>
      <w:r w:rsidR="00310819" w:rsidRPr="00FF579A">
        <w:rPr>
          <w:lang w:val="en-NZ"/>
        </w:rPr>
        <w:t xml:space="preserve">result in delays to </w:t>
      </w:r>
      <w:r w:rsidR="00D556B4" w:rsidRPr="00FF579A">
        <w:rPr>
          <w:lang w:val="en-NZ"/>
        </w:rPr>
        <w:t>learners’</w:t>
      </w:r>
      <w:r w:rsidR="00F779EB" w:rsidRPr="00FF579A">
        <w:rPr>
          <w:lang w:val="en-NZ"/>
        </w:rPr>
        <w:t xml:space="preserve"> access to </w:t>
      </w:r>
      <w:r w:rsidR="003C3465" w:rsidRPr="00FF579A">
        <w:rPr>
          <w:lang w:val="en-NZ"/>
        </w:rPr>
        <w:t>support</w:t>
      </w:r>
      <w:r w:rsidR="00D556B4" w:rsidRPr="00FF579A">
        <w:rPr>
          <w:lang w:val="en-NZ"/>
        </w:rPr>
        <w:t>s</w:t>
      </w:r>
    </w:p>
    <w:p w14:paraId="53D0BBB9" w14:textId="32E9467D" w:rsidR="00CB7077" w:rsidRPr="00FF579A" w:rsidRDefault="00CB7077" w:rsidP="001A25E3">
      <w:r w:rsidRPr="00FF579A">
        <w:t xml:space="preserve">Submitters said a diagnosis often unlocks access to support, but the process is a heavy burden for families. They recommended a single, cross-agency process involving education, health, and disability services from an early age. </w:t>
      </w:r>
      <w:r w:rsidR="00205E51" w:rsidRPr="00FF579A">
        <w:t>Submitters noted that w</w:t>
      </w:r>
      <w:r w:rsidRPr="00FF579A">
        <w:t xml:space="preserve">orkforce shortages make diagnosis difficult, and most submitters opposed using private providers, citing equity concerns and </w:t>
      </w:r>
      <w:r w:rsidR="003B0AD8" w:rsidRPr="00FF579A">
        <w:t xml:space="preserve">the possible </w:t>
      </w:r>
      <w:r w:rsidRPr="00FF579A">
        <w:t>risks to public access</w:t>
      </w:r>
      <w:r w:rsidR="003B0AD8" w:rsidRPr="00FF579A">
        <w:t xml:space="preserve">, </w:t>
      </w:r>
      <w:r w:rsidRPr="00FF579A">
        <w:t>especially for Māori, Pacific, rural, and low-income families. They also noted that diagnosis alone does not guarantee support because specialist programmes remain scarce. Some submitters highlighted schools that adapt programmes using universal design and trust families’ input, showing good practice despite limited resources</w:t>
      </w:r>
      <w:r w:rsidR="001A25E3" w:rsidRPr="00FF579A">
        <w:t>.</w:t>
      </w:r>
    </w:p>
    <w:p w14:paraId="323767C9" w14:textId="77473D60" w:rsidR="00AD1632" w:rsidRPr="00FF579A" w:rsidRDefault="4533C10B" w:rsidP="00D17B06">
      <w:pPr>
        <w:pStyle w:val="Heading3"/>
        <w:rPr>
          <w:lang w:val="en-NZ"/>
        </w:rPr>
      </w:pPr>
      <w:r w:rsidRPr="00FF579A">
        <w:rPr>
          <w:lang w:val="en-NZ"/>
        </w:rPr>
        <w:t>S</w:t>
      </w:r>
      <w:r w:rsidR="09ABAEBA" w:rsidRPr="00FF579A">
        <w:rPr>
          <w:lang w:val="en-NZ"/>
        </w:rPr>
        <w:t>pecialist</w:t>
      </w:r>
      <w:r w:rsidR="4B777201" w:rsidRPr="00FF579A">
        <w:rPr>
          <w:lang w:val="en-NZ"/>
        </w:rPr>
        <w:t xml:space="preserve"> </w:t>
      </w:r>
      <w:r w:rsidR="09ABAEBA" w:rsidRPr="00FF579A">
        <w:rPr>
          <w:lang w:val="en-NZ"/>
        </w:rPr>
        <w:t>school</w:t>
      </w:r>
      <w:r w:rsidR="003D181B" w:rsidRPr="00FF579A">
        <w:rPr>
          <w:lang w:val="en-NZ"/>
        </w:rPr>
        <w:t xml:space="preserve"> </w:t>
      </w:r>
      <w:r w:rsidR="40A8BC31" w:rsidRPr="00FF579A">
        <w:rPr>
          <w:lang w:val="en-NZ"/>
        </w:rPr>
        <w:t>s</w:t>
      </w:r>
      <w:r w:rsidR="5E0BB450" w:rsidRPr="00FF579A">
        <w:rPr>
          <w:lang w:val="en-NZ"/>
        </w:rPr>
        <w:t>atellite</w:t>
      </w:r>
      <w:r w:rsidR="3E595128" w:rsidRPr="00FF579A">
        <w:rPr>
          <w:lang w:val="en-NZ"/>
        </w:rPr>
        <w:t xml:space="preserve"> classes</w:t>
      </w:r>
      <w:r w:rsidR="40A8BC31" w:rsidRPr="00FF579A">
        <w:rPr>
          <w:lang w:val="en-NZ"/>
        </w:rPr>
        <w:t xml:space="preserve"> provide options for some </w:t>
      </w:r>
      <w:r w:rsidR="72850E15" w:rsidRPr="00FF579A">
        <w:rPr>
          <w:lang w:val="en-NZ"/>
        </w:rPr>
        <w:t xml:space="preserve">learners </w:t>
      </w:r>
    </w:p>
    <w:p w14:paraId="5B9E12AA" w14:textId="5B5CAE1D" w:rsidR="00AD1632" w:rsidRPr="00FF579A" w:rsidRDefault="00AD1632" w:rsidP="001D5250">
      <w:pPr>
        <w:pStyle w:val="ListParagraph"/>
        <w:ind w:left="0"/>
      </w:pPr>
      <w:r w:rsidRPr="00FF579A">
        <w:rPr>
          <w:rStyle w:val="normaltextrun"/>
          <w:shd w:val="clear" w:color="auto" w:fill="FFFFFF"/>
        </w:rPr>
        <w:t>S</w:t>
      </w:r>
      <w:r w:rsidR="00220B1E" w:rsidRPr="00FF579A">
        <w:rPr>
          <w:rStyle w:val="normaltextrun"/>
          <w:shd w:val="clear" w:color="auto" w:fill="FFFFFF"/>
        </w:rPr>
        <w:t xml:space="preserve">ubmitters </w:t>
      </w:r>
      <w:r w:rsidR="00852445" w:rsidRPr="00FF579A">
        <w:rPr>
          <w:rStyle w:val="normaltextrun"/>
          <w:shd w:val="clear" w:color="auto" w:fill="FFFFFF"/>
        </w:rPr>
        <w:t>expressed</w:t>
      </w:r>
      <w:r w:rsidR="00220B1E" w:rsidRPr="00FF579A">
        <w:rPr>
          <w:rStyle w:val="normaltextrun"/>
          <w:shd w:val="clear" w:color="auto" w:fill="FFFFFF"/>
        </w:rPr>
        <w:t xml:space="preserve"> mixed views on s</w:t>
      </w:r>
      <w:r w:rsidRPr="00FF579A">
        <w:rPr>
          <w:rStyle w:val="normaltextrun"/>
          <w:shd w:val="clear" w:color="auto" w:fill="FFFFFF"/>
        </w:rPr>
        <w:t xml:space="preserve">pecialist </w:t>
      </w:r>
      <w:r w:rsidR="00012D2D" w:rsidRPr="00FF579A">
        <w:rPr>
          <w:rStyle w:val="normaltextrun"/>
          <w:shd w:val="clear" w:color="auto" w:fill="FFFFFF"/>
        </w:rPr>
        <w:t xml:space="preserve">education </w:t>
      </w:r>
      <w:r w:rsidR="001C5BDB" w:rsidRPr="00FF579A">
        <w:rPr>
          <w:rStyle w:val="normaltextrun"/>
          <w:shd w:val="clear" w:color="auto" w:fill="FFFFFF"/>
        </w:rPr>
        <w:t>provision</w:t>
      </w:r>
      <w:r w:rsidR="00690F36" w:rsidRPr="00FF579A">
        <w:rPr>
          <w:rStyle w:val="normaltextrun"/>
          <w:shd w:val="clear" w:color="auto" w:fill="FFFFFF"/>
        </w:rPr>
        <w:t xml:space="preserve"> </w:t>
      </w:r>
      <w:r w:rsidR="006F6711" w:rsidRPr="00FF579A">
        <w:rPr>
          <w:rStyle w:val="normaltextrun"/>
          <w:shd w:val="clear" w:color="auto" w:fill="FFFFFF"/>
        </w:rPr>
        <w:t>for disabled learners</w:t>
      </w:r>
      <w:r w:rsidR="006B0510" w:rsidRPr="00FF579A">
        <w:rPr>
          <w:rStyle w:val="normaltextrun"/>
          <w:shd w:val="clear" w:color="auto" w:fill="FFFFFF"/>
        </w:rPr>
        <w:t>.</w:t>
      </w:r>
      <w:r w:rsidR="00250D0B" w:rsidRPr="00FF579A">
        <w:rPr>
          <w:rStyle w:val="normaltextrun"/>
          <w:shd w:val="clear" w:color="auto" w:fill="FFFFFF"/>
        </w:rPr>
        <w:t xml:space="preserve"> Some </w:t>
      </w:r>
      <w:r w:rsidR="006F6711" w:rsidRPr="00FF579A">
        <w:rPr>
          <w:rStyle w:val="normaltextrun"/>
          <w:shd w:val="clear" w:color="auto" w:fill="FFFFFF"/>
        </w:rPr>
        <w:t xml:space="preserve">appreciated </w:t>
      </w:r>
      <w:r w:rsidR="00D42D23" w:rsidRPr="00FF579A">
        <w:rPr>
          <w:rStyle w:val="normaltextrun"/>
          <w:shd w:val="clear" w:color="auto" w:fill="FFFFFF"/>
        </w:rPr>
        <w:t>having</w:t>
      </w:r>
      <w:r w:rsidR="00F01959" w:rsidRPr="00FF579A">
        <w:rPr>
          <w:rStyle w:val="normaltextrun"/>
          <w:shd w:val="clear" w:color="auto" w:fill="FFFFFF"/>
        </w:rPr>
        <w:t xml:space="preserve"> </w:t>
      </w:r>
      <w:r w:rsidRPr="00FF579A">
        <w:rPr>
          <w:rStyle w:val="normaltextrun"/>
          <w:shd w:val="clear" w:color="auto" w:fill="FFFFFF"/>
        </w:rPr>
        <w:t xml:space="preserve">schooling </w:t>
      </w:r>
      <w:r w:rsidR="00F01959" w:rsidRPr="00FF579A">
        <w:rPr>
          <w:rStyle w:val="normaltextrun"/>
          <w:shd w:val="clear" w:color="auto" w:fill="FFFFFF"/>
        </w:rPr>
        <w:t>options</w:t>
      </w:r>
      <w:r w:rsidR="007074D8" w:rsidRPr="00FF579A">
        <w:rPr>
          <w:rStyle w:val="normaltextrun"/>
          <w:shd w:val="clear" w:color="auto" w:fill="FFFFFF"/>
        </w:rPr>
        <w:t xml:space="preserve"> </w:t>
      </w:r>
      <w:r w:rsidR="70D8734A" w:rsidRPr="00FF579A">
        <w:rPr>
          <w:rStyle w:val="normaltextrun"/>
          <w:shd w:val="clear" w:color="auto" w:fill="FFFFFF"/>
        </w:rPr>
        <w:t xml:space="preserve">that could </w:t>
      </w:r>
      <w:r w:rsidR="007074D8" w:rsidRPr="00FF579A">
        <w:rPr>
          <w:rStyle w:val="normaltextrun"/>
          <w:shd w:val="clear" w:color="auto" w:fill="FFFFFF"/>
        </w:rPr>
        <w:t xml:space="preserve">best meet </w:t>
      </w:r>
      <w:r w:rsidR="67F6541F" w:rsidRPr="00FF579A">
        <w:rPr>
          <w:rStyle w:val="normaltextrun"/>
          <w:shd w:val="clear" w:color="auto" w:fill="FFFFFF"/>
        </w:rPr>
        <w:t>learner</w:t>
      </w:r>
      <w:r w:rsidR="007074D8" w:rsidRPr="00FF579A">
        <w:rPr>
          <w:rStyle w:val="normaltextrun"/>
          <w:shd w:val="clear" w:color="auto" w:fill="FFFFFF"/>
        </w:rPr>
        <w:t xml:space="preserve"> needs. However,</w:t>
      </w:r>
      <w:r w:rsidR="001D5250" w:rsidRPr="00FF579A">
        <w:rPr>
          <w:rStyle w:val="normaltextrun"/>
          <w:shd w:val="clear" w:color="auto" w:fill="FFFFFF"/>
        </w:rPr>
        <w:t xml:space="preserve"> others viewed</w:t>
      </w:r>
      <w:r w:rsidR="00CD21FB" w:rsidRPr="00FF579A">
        <w:rPr>
          <w:rStyle w:val="normaltextrun"/>
          <w:shd w:val="clear" w:color="auto" w:fill="FFFFFF"/>
        </w:rPr>
        <w:t xml:space="preserve"> </w:t>
      </w:r>
      <w:r w:rsidR="74DCDD8B" w:rsidRPr="00FF579A">
        <w:rPr>
          <w:rStyle w:val="normaltextrun"/>
          <w:shd w:val="clear" w:color="auto" w:fill="FFFFFF"/>
        </w:rPr>
        <w:t>satellite classrooms and</w:t>
      </w:r>
      <w:r w:rsidR="00CD21FB" w:rsidRPr="00FF579A">
        <w:rPr>
          <w:rStyle w:val="normaltextrun"/>
          <w:shd w:val="clear" w:color="auto" w:fill="FFFFFF"/>
        </w:rPr>
        <w:t xml:space="preserve"> </w:t>
      </w:r>
      <w:r w:rsidR="00A63DB5" w:rsidRPr="00FF579A">
        <w:rPr>
          <w:rStyle w:val="normaltextrun"/>
          <w:shd w:val="clear" w:color="auto" w:fill="FFFFFF"/>
        </w:rPr>
        <w:t>specialist schools</w:t>
      </w:r>
      <w:r w:rsidR="001D5250" w:rsidRPr="00FF579A">
        <w:rPr>
          <w:rStyle w:val="normaltextrun"/>
          <w:shd w:val="clear" w:color="auto" w:fill="FFFFFF"/>
        </w:rPr>
        <w:t xml:space="preserve"> as</w:t>
      </w:r>
      <w:r w:rsidR="00A63DB5" w:rsidRPr="00FF579A">
        <w:rPr>
          <w:rStyle w:val="normaltextrun"/>
          <w:shd w:val="clear" w:color="auto" w:fill="FFFFFF"/>
        </w:rPr>
        <w:t xml:space="preserve"> a form of</w:t>
      </w:r>
      <w:r w:rsidR="00CD21FB" w:rsidRPr="00FF579A">
        <w:rPr>
          <w:rStyle w:val="normaltextrun"/>
          <w:shd w:val="clear" w:color="auto" w:fill="FFFFFF"/>
        </w:rPr>
        <w:t xml:space="preserve"> </w:t>
      </w:r>
      <w:r w:rsidR="00CD21FB" w:rsidRPr="00FF579A">
        <w:t>segregation</w:t>
      </w:r>
      <w:r w:rsidR="00FB2157" w:rsidRPr="00FF579A">
        <w:t xml:space="preserve"> </w:t>
      </w:r>
      <w:r w:rsidR="000562D8" w:rsidRPr="00FF579A">
        <w:t xml:space="preserve">that </w:t>
      </w:r>
      <w:r w:rsidR="0080023D" w:rsidRPr="00FF579A">
        <w:t xml:space="preserve">can </w:t>
      </w:r>
      <w:r w:rsidR="000562D8" w:rsidRPr="00FF579A">
        <w:t>create f</w:t>
      </w:r>
      <w:r w:rsidRPr="00FF579A">
        <w:t>unding</w:t>
      </w:r>
      <w:r w:rsidR="00CD21FB" w:rsidRPr="00FF579A">
        <w:t xml:space="preserve"> disparities between special and mainstream schools</w:t>
      </w:r>
      <w:r w:rsidR="29BE0130" w:rsidRPr="00FF579A">
        <w:t xml:space="preserve">. </w:t>
      </w:r>
      <w:r w:rsidR="00E73027" w:rsidRPr="00FF579A">
        <w:t xml:space="preserve">Submitters </w:t>
      </w:r>
      <w:r w:rsidR="005650C9" w:rsidRPr="00FF579A">
        <w:t xml:space="preserve">were </w:t>
      </w:r>
      <w:r w:rsidR="00637A3C" w:rsidRPr="00FF579A">
        <w:t xml:space="preserve">of the view that </w:t>
      </w:r>
      <w:r w:rsidR="005E2E4C" w:rsidRPr="00FF579A">
        <w:t xml:space="preserve">mainstream schools </w:t>
      </w:r>
      <w:r w:rsidR="006A4A65" w:rsidRPr="00FF579A">
        <w:t>should be funded at the same level as specialist schools, including access</w:t>
      </w:r>
      <w:r w:rsidR="00221777" w:rsidRPr="00FF579A">
        <w:t xml:space="preserve"> </w:t>
      </w:r>
      <w:r w:rsidR="007D73E8" w:rsidRPr="00FF579A">
        <w:t xml:space="preserve">to </w:t>
      </w:r>
      <w:r w:rsidR="00055B39" w:rsidRPr="00FF579A">
        <w:t xml:space="preserve">specialist staffing and technology. </w:t>
      </w:r>
      <w:r w:rsidR="00CE1E6F" w:rsidRPr="00FF579A">
        <w:t xml:space="preserve">This would </w:t>
      </w:r>
      <w:r w:rsidR="009A7718" w:rsidRPr="00FF579A">
        <w:t xml:space="preserve">change outcomes for learners and their families. </w:t>
      </w:r>
    </w:p>
    <w:p w14:paraId="382CCF3D" w14:textId="6EFEF114" w:rsidR="00AD1632" w:rsidRPr="00FF579A" w:rsidRDefault="007234FB" w:rsidP="00AD1632">
      <w:r w:rsidRPr="00FF579A">
        <w:t>A notable</w:t>
      </w:r>
      <w:r w:rsidR="00AD1632" w:rsidRPr="00FF579A">
        <w:t xml:space="preserve"> concern </w:t>
      </w:r>
      <w:r w:rsidRPr="00FF579A">
        <w:t>was</w:t>
      </w:r>
      <w:r w:rsidR="00AD1632" w:rsidRPr="00FF579A">
        <w:t xml:space="preserve"> the </w:t>
      </w:r>
      <w:r w:rsidRPr="00FF579A">
        <w:t>lack</w:t>
      </w:r>
      <w:r w:rsidR="00AD1632" w:rsidRPr="00FF579A">
        <w:t xml:space="preserve"> of discussion </w:t>
      </w:r>
      <w:r w:rsidRPr="00FF579A">
        <w:t xml:space="preserve">in the strategy </w:t>
      </w:r>
      <w:r w:rsidR="00AD1632" w:rsidRPr="00FF579A">
        <w:t xml:space="preserve">about residential specialist schools. </w:t>
      </w:r>
      <w:r w:rsidRPr="00FF579A">
        <w:t>Submitters</w:t>
      </w:r>
      <w:r w:rsidR="00AD1632" w:rsidRPr="00FF579A">
        <w:t xml:space="preserve"> called for </w:t>
      </w:r>
      <w:r w:rsidRPr="00FF579A">
        <w:t>alternatives that allow disabled children to remain in</w:t>
      </w:r>
      <w:r w:rsidR="00AD1632" w:rsidRPr="00FF579A">
        <w:t xml:space="preserve"> their own communities</w:t>
      </w:r>
      <w:r w:rsidRPr="00FF579A">
        <w:t>,</w:t>
      </w:r>
      <w:r w:rsidR="00AD1632" w:rsidRPr="00FF579A">
        <w:t xml:space="preserve"> supported by stronger specialist services and </w:t>
      </w:r>
      <w:r w:rsidRPr="00FF579A">
        <w:t>wraparound</w:t>
      </w:r>
      <w:r w:rsidR="00AD1632" w:rsidRPr="00FF579A">
        <w:t xml:space="preserve"> supports</w:t>
      </w:r>
      <w:r w:rsidRPr="00FF579A">
        <w:t xml:space="preserve">. As one submission put it, children should be able to </w:t>
      </w:r>
      <w:r w:rsidRPr="00FF579A">
        <w:rPr>
          <w:i/>
        </w:rPr>
        <w:t>‘</w:t>
      </w:r>
      <w:r w:rsidR="00AD1632" w:rsidRPr="00FF579A">
        <w:rPr>
          <w:i/>
        </w:rPr>
        <w:t xml:space="preserve">learn and succeed close to their </w:t>
      </w:r>
      <w:r w:rsidRPr="00FF579A">
        <w:rPr>
          <w:i/>
        </w:rPr>
        <w:t>whānau</w:t>
      </w:r>
      <w:r w:rsidR="00AF644B" w:rsidRPr="00FF579A">
        <w:rPr>
          <w:i/>
        </w:rPr>
        <w:t>’</w:t>
      </w:r>
      <w:r w:rsidRPr="00FF579A">
        <w:rPr>
          <w:i/>
        </w:rPr>
        <w:t>.</w:t>
      </w:r>
    </w:p>
    <w:p w14:paraId="1BE307ED" w14:textId="691F4035" w:rsidR="00552DE8" w:rsidRPr="00FF579A" w:rsidRDefault="0012524D" w:rsidP="00552DE8">
      <w:r w:rsidRPr="00FF579A">
        <w:rPr>
          <w:b/>
        </w:rPr>
        <w:t xml:space="preserve">There needs to be support </w:t>
      </w:r>
      <w:r w:rsidR="00E32B06" w:rsidRPr="00FF579A">
        <w:rPr>
          <w:b/>
        </w:rPr>
        <w:t>for</w:t>
      </w:r>
      <w:r w:rsidRPr="00FF579A">
        <w:rPr>
          <w:b/>
        </w:rPr>
        <w:t xml:space="preserve"> </w:t>
      </w:r>
      <w:r w:rsidR="004E0B2B" w:rsidRPr="00FF579A">
        <w:rPr>
          <w:b/>
        </w:rPr>
        <w:t>s</w:t>
      </w:r>
      <w:r w:rsidR="00552DE8" w:rsidRPr="00FF579A">
        <w:rPr>
          <w:b/>
        </w:rPr>
        <w:t xml:space="preserve">uccessful </w:t>
      </w:r>
      <w:r w:rsidR="004E0B2B" w:rsidRPr="00FF579A">
        <w:rPr>
          <w:b/>
        </w:rPr>
        <w:t>t</w:t>
      </w:r>
      <w:r w:rsidR="00552DE8" w:rsidRPr="00FF579A">
        <w:rPr>
          <w:b/>
        </w:rPr>
        <w:t xml:space="preserve">ransitions for </w:t>
      </w:r>
      <w:r w:rsidR="004E0B2B" w:rsidRPr="00FF579A">
        <w:rPr>
          <w:b/>
        </w:rPr>
        <w:t>d</w:t>
      </w:r>
      <w:r w:rsidR="00552DE8" w:rsidRPr="00FF579A">
        <w:rPr>
          <w:b/>
        </w:rPr>
        <w:t xml:space="preserve">isabled </w:t>
      </w:r>
      <w:r w:rsidR="004E0B2B" w:rsidRPr="00FF579A">
        <w:rPr>
          <w:b/>
        </w:rPr>
        <w:t>l</w:t>
      </w:r>
      <w:r w:rsidR="00552DE8" w:rsidRPr="00FF579A">
        <w:rPr>
          <w:b/>
        </w:rPr>
        <w:t>earners</w:t>
      </w:r>
    </w:p>
    <w:p w14:paraId="6FB3CC9C" w14:textId="3FE10DB2" w:rsidR="00552DE8" w:rsidRPr="00FF579A" w:rsidRDefault="00552DE8" w:rsidP="00552DE8">
      <w:r w:rsidRPr="00FF579A">
        <w:t>Submitters stressed that transitions</w:t>
      </w:r>
      <w:r w:rsidR="00775EB2" w:rsidRPr="00FF579A">
        <w:t xml:space="preserve"> </w:t>
      </w:r>
      <w:r w:rsidRPr="00FF579A">
        <w:t>into education, between classes and schools, and out of education</w:t>
      </w:r>
      <w:r w:rsidR="0097154A" w:rsidRPr="00FF579A">
        <w:t xml:space="preserve">, </w:t>
      </w:r>
      <w:r w:rsidRPr="00FF579A">
        <w:t>require deliberate planning and support. They reported these periods are often poorly managed, leaving disabled learners at high risk of disruption and disengagement.</w:t>
      </w:r>
    </w:p>
    <w:p w14:paraId="5FBD81BE" w14:textId="19762DB4" w:rsidR="00552DE8" w:rsidRPr="00FF579A" w:rsidRDefault="00552DE8" w:rsidP="00552DE8">
      <w:r w:rsidRPr="00FF579A">
        <w:lastRenderedPageBreak/>
        <w:t xml:space="preserve">Transitioning out of school was described as particularly complex and exhausting for families and whānau. Submitters called for greater support and recognition of these challenges. They emphasised giving young people agency in the process, protecting them from financial exploitation, and enabling the </w:t>
      </w:r>
      <w:r w:rsidR="00E90458" w:rsidRPr="00FF579A">
        <w:t>‘</w:t>
      </w:r>
      <w:r w:rsidRPr="00FF579A">
        <w:t>dignity of risk</w:t>
      </w:r>
      <w:r w:rsidR="00E90458" w:rsidRPr="00FF579A">
        <w:t>’</w:t>
      </w:r>
      <w:r w:rsidRPr="00FF579A">
        <w:t xml:space="preserve"> rather than imposing overly restrictive, risk-averse practices.</w:t>
      </w:r>
    </w:p>
    <w:p w14:paraId="261F73D9" w14:textId="6A120709" w:rsidR="00AD1632" w:rsidRPr="00FF579A" w:rsidRDefault="00934E07" w:rsidP="00992D3F">
      <w:pPr>
        <w:pStyle w:val="Heading3"/>
        <w:rPr>
          <w:lang w:val="en-NZ"/>
        </w:rPr>
      </w:pPr>
      <w:r w:rsidRPr="00FF579A">
        <w:rPr>
          <w:lang w:val="en-NZ"/>
        </w:rPr>
        <w:t xml:space="preserve">Many </w:t>
      </w:r>
      <w:r w:rsidR="0012524D" w:rsidRPr="00FF579A">
        <w:rPr>
          <w:lang w:val="en-NZ"/>
        </w:rPr>
        <w:t xml:space="preserve">submitters </w:t>
      </w:r>
      <w:r w:rsidRPr="00FF579A">
        <w:rPr>
          <w:lang w:val="en-NZ"/>
        </w:rPr>
        <w:t>preferred a focus on l</w:t>
      </w:r>
      <w:r w:rsidR="00144FC8" w:rsidRPr="00FF579A">
        <w:rPr>
          <w:lang w:val="en-NZ"/>
        </w:rPr>
        <w:t>ifelong learning</w:t>
      </w:r>
    </w:p>
    <w:p w14:paraId="4E798B43" w14:textId="5A7F1AE4" w:rsidR="007C4D75" w:rsidRPr="00FF579A" w:rsidRDefault="00AD1632" w:rsidP="00607F23">
      <w:pPr>
        <w:rPr>
          <w:rFonts w:eastAsia="Verdana" w:cs="Verdana"/>
        </w:rPr>
      </w:pPr>
      <w:r w:rsidRPr="00FF579A">
        <w:t xml:space="preserve">While tertiary education was identified by respondents as important for many disabled learners, it was not realistic for all. Respondents </w:t>
      </w:r>
      <w:r w:rsidR="00A50F8F" w:rsidRPr="00FF579A">
        <w:t>preferred a focus on</w:t>
      </w:r>
      <w:r w:rsidRPr="00FF579A">
        <w:t xml:space="preserve"> the importance of opportunities for lifelong learning. </w:t>
      </w:r>
      <w:r w:rsidR="558B94CB" w:rsidRPr="00FF579A">
        <w:rPr>
          <w:rFonts w:eastAsia="Verdana" w:cs="Verdana"/>
        </w:rPr>
        <w:t xml:space="preserve">This includes opportunities to learn and practice skills when the learner is ready. </w:t>
      </w:r>
    </w:p>
    <w:p w14:paraId="47087995" w14:textId="6E24F410" w:rsidR="0038781E" w:rsidRPr="00FF579A" w:rsidRDefault="00D01868" w:rsidP="00621152">
      <w:pPr>
        <w:pStyle w:val="Heading2"/>
        <w:rPr>
          <w:sz w:val="20"/>
          <w:szCs w:val="20"/>
        </w:rPr>
      </w:pPr>
      <w:r w:rsidRPr="00FF579A">
        <w:t>6.</w:t>
      </w:r>
      <w:r w:rsidR="004363F2" w:rsidRPr="00FF579A">
        <w:t>3</w:t>
      </w:r>
      <w:r w:rsidRPr="00FF579A">
        <w:t xml:space="preserve"> </w:t>
      </w:r>
      <w:r w:rsidR="0063599A" w:rsidRPr="00FF579A">
        <w:t>Comments from the children’s survey</w:t>
      </w:r>
    </w:p>
    <w:p w14:paraId="7FA13C6F" w14:textId="2016F995" w:rsidR="00AE591C" w:rsidRPr="00FF579A" w:rsidRDefault="001553DE" w:rsidP="00621152">
      <w:pPr>
        <w:pStyle w:val="Heading3"/>
        <w:rPr>
          <w:lang w:val="en-NZ"/>
        </w:rPr>
      </w:pPr>
      <w:r w:rsidRPr="00FF579A">
        <w:rPr>
          <w:lang w:val="en-NZ"/>
        </w:rPr>
        <w:t xml:space="preserve">Young people </w:t>
      </w:r>
      <w:r w:rsidR="00154FC4" w:rsidRPr="00FF579A">
        <w:rPr>
          <w:lang w:val="en-NZ"/>
        </w:rPr>
        <w:t xml:space="preserve">want to </w:t>
      </w:r>
      <w:r w:rsidR="0026427C" w:rsidRPr="00FF579A">
        <w:rPr>
          <w:lang w:val="en-NZ"/>
        </w:rPr>
        <w:t>learn</w:t>
      </w:r>
      <w:r w:rsidR="00154FC4" w:rsidRPr="00FF579A">
        <w:rPr>
          <w:lang w:val="en-NZ"/>
        </w:rPr>
        <w:t xml:space="preserve"> in class</w:t>
      </w:r>
      <w:r w:rsidR="0026427C" w:rsidRPr="00FF579A">
        <w:rPr>
          <w:lang w:val="en-NZ"/>
        </w:rPr>
        <w:t>rooms</w:t>
      </w:r>
      <w:r w:rsidR="00154FC4" w:rsidRPr="00FF579A">
        <w:rPr>
          <w:lang w:val="en-NZ"/>
        </w:rPr>
        <w:t xml:space="preserve"> with friends, </w:t>
      </w:r>
      <w:r w:rsidR="0026427C" w:rsidRPr="00FF579A">
        <w:rPr>
          <w:lang w:val="en-NZ"/>
        </w:rPr>
        <w:t xml:space="preserve">and </w:t>
      </w:r>
      <w:r w:rsidR="00154FC4" w:rsidRPr="00FF579A">
        <w:rPr>
          <w:lang w:val="en-NZ"/>
        </w:rPr>
        <w:t xml:space="preserve">to have </w:t>
      </w:r>
      <w:r w:rsidR="000A0015" w:rsidRPr="00FF579A">
        <w:rPr>
          <w:lang w:val="en-NZ"/>
        </w:rPr>
        <w:t xml:space="preserve">agency and </w:t>
      </w:r>
      <w:r w:rsidR="0041469B" w:rsidRPr="00FF579A">
        <w:rPr>
          <w:lang w:val="en-NZ"/>
        </w:rPr>
        <w:t xml:space="preserve">voice </w:t>
      </w:r>
      <w:r w:rsidR="002F03D4" w:rsidRPr="00FF579A">
        <w:rPr>
          <w:lang w:val="en-NZ"/>
        </w:rPr>
        <w:t>to thrive at school</w:t>
      </w:r>
    </w:p>
    <w:p w14:paraId="67985B0B" w14:textId="4F5AB73A" w:rsidR="00AE591C" w:rsidRPr="00FF579A" w:rsidRDefault="00AE591C" w:rsidP="00AE591C">
      <w:r w:rsidRPr="00FF579A">
        <w:t xml:space="preserve">Young people want to be listened to and </w:t>
      </w:r>
      <w:r w:rsidR="00465177" w:rsidRPr="00FF579A">
        <w:t xml:space="preserve">be </w:t>
      </w:r>
      <w:r w:rsidRPr="00FF579A">
        <w:t xml:space="preserve">actively involved in decisions that affect them. One said, </w:t>
      </w:r>
      <w:r w:rsidR="00465177" w:rsidRPr="00FF579A">
        <w:rPr>
          <w:i/>
        </w:rPr>
        <w:t>‘</w:t>
      </w:r>
      <w:r w:rsidRPr="00FF579A">
        <w:rPr>
          <w:i/>
        </w:rPr>
        <w:t>We always get left out and we have so much we could share about what really works and what doesn’t</w:t>
      </w:r>
      <w:r w:rsidR="00465177" w:rsidRPr="00FF579A">
        <w:rPr>
          <w:i/>
        </w:rPr>
        <w:t>’</w:t>
      </w:r>
      <w:r w:rsidRPr="00FF579A">
        <w:rPr>
          <w:i/>
        </w:rPr>
        <w:t>.</w:t>
      </w:r>
      <w:r w:rsidRPr="00FF579A">
        <w:t xml:space="preserve"> All respondents valued being happy at school, which for some</w:t>
      </w:r>
      <w:r w:rsidR="001D541E" w:rsidRPr="00FF579A">
        <w:t>,</w:t>
      </w:r>
      <w:r w:rsidRPr="00FF579A">
        <w:t xml:space="preserve"> meant choosing when to attend. One explained, </w:t>
      </w:r>
      <w:r w:rsidR="009245CA" w:rsidRPr="00FF579A">
        <w:rPr>
          <w:i/>
        </w:rPr>
        <w:t>‘</w:t>
      </w:r>
      <w:r w:rsidRPr="00FF579A">
        <w:rPr>
          <w:i/>
        </w:rPr>
        <w:t>I’ve trashed classrooms before because they didn’t listen. I couldn’t be happy</w:t>
      </w:r>
      <w:r w:rsidR="009245CA" w:rsidRPr="00FF579A">
        <w:rPr>
          <w:i/>
        </w:rPr>
        <w:t>’</w:t>
      </w:r>
      <w:r w:rsidRPr="00FF579A">
        <w:rPr>
          <w:i/>
        </w:rPr>
        <w:t>.</w:t>
      </w:r>
      <w:r w:rsidRPr="00FF579A">
        <w:t xml:space="preserve"> Others described happiness as playing games, drawing, swimming, eating lunch with friends, and receiving support when needed.</w:t>
      </w:r>
    </w:p>
    <w:p w14:paraId="78C0BB1A" w14:textId="30017921" w:rsidR="00AE591C" w:rsidRPr="00FF579A" w:rsidRDefault="00AE591C" w:rsidP="00AE591C">
      <w:r w:rsidRPr="00FF579A">
        <w:t>Friendships were very important, though hard to establish. Some wanted to “be like everyone else” and learn with friends, while others said not being understood made friendships difficult. Learning alongside classmates</w:t>
      </w:r>
      <w:r w:rsidR="007F1AD4" w:rsidRPr="00FF579A">
        <w:t xml:space="preserve"> was important</w:t>
      </w:r>
      <w:r w:rsidR="00A84A7F" w:rsidRPr="00FF579A">
        <w:t>.</w:t>
      </w:r>
      <w:r w:rsidR="004F572D" w:rsidRPr="00FF579A">
        <w:t xml:space="preserve"> </w:t>
      </w:r>
      <w:r w:rsidR="00A84A7F" w:rsidRPr="00FF579A">
        <w:t>O</w:t>
      </w:r>
      <w:r w:rsidRPr="00FF579A">
        <w:t xml:space="preserve">ne child said: </w:t>
      </w:r>
    </w:p>
    <w:p w14:paraId="7CA9BED1" w14:textId="1443EBF2" w:rsidR="00AE591C" w:rsidRPr="00FF579A" w:rsidRDefault="00BC4A58" w:rsidP="00621152">
      <w:pPr>
        <w:pStyle w:val="Quote"/>
        <w:rPr>
          <w:sz w:val="20"/>
          <w:szCs w:val="20"/>
        </w:rPr>
      </w:pPr>
      <w:r w:rsidRPr="00FF579A">
        <w:rPr>
          <w:sz w:val="20"/>
          <w:szCs w:val="20"/>
        </w:rPr>
        <w:t>‘</w:t>
      </w:r>
      <w:r w:rsidR="00AE591C" w:rsidRPr="00FF579A">
        <w:rPr>
          <w:sz w:val="20"/>
          <w:szCs w:val="20"/>
        </w:rPr>
        <w:t>I spent so much time on my own with the TA. I get mad talking about it. Teachers wouldn’t let me in the classroom because of my stimming. That had to be outside the classroom</w:t>
      </w:r>
      <w:r w:rsidR="00353CDF" w:rsidRPr="00FF579A">
        <w:rPr>
          <w:sz w:val="20"/>
          <w:szCs w:val="20"/>
        </w:rPr>
        <w:t>,</w:t>
      </w:r>
      <w:r w:rsidR="00AE591C" w:rsidRPr="00FF579A">
        <w:rPr>
          <w:sz w:val="20"/>
          <w:szCs w:val="20"/>
        </w:rPr>
        <w:t xml:space="preserve"> so I never went in. It’s hard to have friends when you are just with the TA.</w:t>
      </w:r>
      <w:r w:rsidR="001627B3" w:rsidRPr="00FF579A">
        <w:rPr>
          <w:sz w:val="20"/>
          <w:szCs w:val="20"/>
        </w:rPr>
        <w:t>’</w:t>
      </w:r>
    </w:p>
    <w:p w14:paraId="75672C82" w14:textId="224B0084" w:rsidR="00A15945" w:rsidRPr="00FF579A" w:rsidRDefault="00614AED" w:rsidP="00A15945">
      <w:r w:rsidRPr="00FF579A">
        <w:t xml:space="preserve">Teachers knowing how to support young people was important. </w:t>
      </w:r>
      <w:r w:rsidR="00A15945" w:rsidRPr="00FF579A">
        <w:t>Some learners wanted close support from an adult while others preferred peer support and would seek adult help as needed. Some praised specialist teachers and aides who understood them, while others said lack of support led to anger and leaving school early. One person said teachers didn’t know how to help him</w:t>
      </w:r>
      <w:r w:rsidR="000D0EFC" w:rsidRPr="00FF579A">
        <w:rPr>
          <w:i/>
        </w:rPr>
        <w:t>, ‘</w:t>
      </w:r>
      <w:r w:rsidR="00A15945" w:rsidRPr="00FF579A">
        <w:rPr>
          <w:i/>
        </w:rPr>
        <w:t>hence why I’m not in school anymore because I got mad. They had to bring Mum in</w:t>
      </w:r>
      <w:r w:rsidR="000D0EFC" w:rsidRPr="00FF579A">
        <w:rPr>
          <w:i/>
        </w:rPr>
        <w:t>’</w:t>
      </w:r>
      <w:r w:rsidR="00A15945" w:rsidRPr="00FF579A">
        <w:rPr>
          <w:i/>
        </w:rPr>
        <w:t>.</w:t>
      </w:r>
    </w:p>
    <w:p w14:paraId="3BD3238C" w14:textId="6D3508D6" w:rsidR="00BF76A5" w:rsidRPr="00FF579A" w:rsidRDefault="00614AED" w:rsidP="00614AED">
      <w:r w:rsidRPr="00FF579A">
        <w:t>For some learners</w:t>
      </w:r>
      <w:r w:rsidR="00892BA1" w:rsidRPr="00FF579A">
        <w:t>,</w:t>
      </w:r>
      <w:r w:rsidRPr="00FF579A">
        <w:t xml:space="preserve"> being able to make choices was part of being listened to. One person said</w:t>
      </w:r>
      <w:r w:rsidR="003171ED" w:rsidRPr="00FF579A">
        <w:t>,</w:t>
      </w:r>
      <w:r w:rsidRPr="00FF579A">
        <w:t xml:space="preserve"> </w:t>
      </w:r>
      <w:r w:rsidR="00B330FF" w:rsidRPr="00FF579A">
        <w:rPr>
          <w:i/>
        </w:rPr>
        <w:t>‘</w:t>
      </w:r>
      <w:r w:rsidRPr="00FF579A">
        <w:rPr>
          <w:i/>
        </w:rPr>
        <w:t>I need to learn how I learn</w:t>
      </w:r>
      <w:r w:rsidR="00B330FF" w:rsidRPr="00FF579A">
        <w:rPr>
          <w:i/>
        </w:rPr>
        <w:t>’</w:t>
      </w:r>
      <w:r w:rsidRPr="00FF579A">
        <w:rPr>
          <w:i/>
        </w:rPr>
        <w:t xml:space="preserve">. </w:t>
      </w:r>
    </w:p>
    <w:p w14:paraId="533E082A" w14:textId="77777777" w:rsidR="00657B8C" w:rsidRPr="00FF579A" w:rsidRDefault="00657B8C">
      <w:pPr>
        <w:spacing w:before="0" w:after="0" w:line="240" w:lineRule="auto"/>
      </w:pPr>
      <w:r w:rsidRPr="00FF579A">
        <w:br w:type="page"/>
      </w:r>
    </w:p>
    <w:p w14:paraId="704104CE" w14:textId="2589FBB8" w:rsidR="00765466" w:rsidRPr="00FF579A" w:rsidRDefault="00AE591C" w:rsidP="00AE591C">
      <w:r w:rsidRPr="00FF579A">
        <w:lastRenderedPageBreak/>
        <w:t xml:space="preserve">The school environment affected learning. Noisy, busy spaces made concentration hard, and some valued moving between mainstream classes and quiet areas. One said, </w:t>
      </w:r>
      <w:r w:rsidR="00450133" w:rsidRPr="00FF579A">
        <w:rPr>
          <w:i/>
        </w:rPr>
        <w:t>‘</w:t>
      </w:r>
      <w:r w:rsidRPr="00FF579A">
        <w:rPr>
          <w:i/>
        </w:rPr>
        <w:t>School wasn’t a place where I could learn—it was an overwhelming hell</w:t>
      </w:r>
      <w:r w:rsidR="00450133" w:rsidRPr="00FF579A">
        <w:rPr>
          <w:i/>
        </w:rPr>
        <w:t>’</w:t>
      </w:r>
      <w:r w:rsidRPr="00FF579A">
        <w:rPr>
          <w:i/>
        </w:rPr>
        <w:t>.</w:t>
      </w:r>
      <w:r w:rsidRPr="00FF579A">
        <w:t xml:space="preserve"> Others found success when learning about topics they enjoyed. As one put it, </w:t>
      </w:r>
      <w:r w:rsidR="00450133" w:rsidRPr="00FF579A">
        <w:rPr>
          <w:i/>
        </w:rPr>
        <w:t>‘</w:t>
      </w:r>
      <w:r w:rsidRPr="00FF579A">
        <w:rPr>
          <w:i/>
        </w:rPr>
        <w:t>Being happy at school is more important than doing well</w:t>
      </w:r>
      <w:r w:rsidR="000C0A5F" w:rsidRPr="00FF579A">
        <w:rPr>
          <w:i/>
        </w:rPr>
        <w:t xml:space="preserve"> but</w:t>
      </w:r>
      <w:r w:rsidRPr="00FF579A">
        <w:rPr>
          <w:i/>
        </w:rPr>
        <w:t xml:space="preserve"> doing well is helped by being happy and understood in an environment that meets my needs</w:t>
      </w:r>
      <w:r w:rsidR="00450133" w:rsidRPr="00FF579A">
        <w:rPr>
          <w:i/>
        </w:rPr>
        <w:t>’</w:t>
      </w:r>
      <w:r w:rsidRPr="00FF579A">
        <w:rPr>
          <w:i/>
        </w:rPr>
        <w:t>.</w:t>
      </w:r>
    </w:p>
    <w:p w14:paraId="031B7EA5" w14:textId="7A422B14" w:rsidR="005C0566" w:rsidRPr="00FF579A" w:rsidRDefault="00710E2E" w:rsidP="002A38EA">
      <w:pPr>
        <w:pStyle w:val="Heading1"/>
      </w:pPr>
      <w:bookmarkStart w:id="21" w:name="_Toc214899832"/>
      <w:r w:rsidRPr="00FF579A">
        <w:t xml:space="preserve">7 </w:t>
      </w:r>
      <w:r w:rsidR="005C0566" w:rsidRPr="00FF579A">
        <w:t>Employment</w:t>
      </w:r>
      <w:bookmarkEnd w:id="21"/>
      <w:r w:rsidR="005C0566" w:rsidRPr="00FF579A">
        <w:t xml:space="preserve"> </w:t>
      </w:r>
    </w:p>
    <w:p w14:paraId="61941020" w14:textId="00D9D6C8" w:rsidR="003D48BB" w:rsidRPr="00FF579A" w:rsidRDefault="00BE074C" w:rsidP="007213C6">
      <w:pPr>
        <w:pStyle w:val="Heading2"/>
      </w:pPr>
      <w:r w:rsidRPr="00FF579A">
        <w:t xml:space="preserve">7.1 </w:t>
      </w:r>
      <w:r w:rsidR="003D48BB" w:rsidRPr="00FF579A">
        <w:t>Summary of data: Employment</w:t>
      </w:r>
    </w:p>
    <w:p w14:paraId="256AE744" w14:textId="15A8C72B" w:rsidR="006064A3" w:rsidRPr="00FF579A" w:rsidRDefault="00864DAE" w:rsidP="00D57B9D">
      <w:pPr>
        <w:pStyle w:val="Heading3"/>
        <w:rPr>
          <w:lang w:val="en-NZ"/>
        </w:rPr>
      </w:pPr>
      <w:r w:rsidRPr="00FF579A">
        <w:rPr>
          <w:lang w:val="en-NZ"/>
        </w:rPr>
        <w:t xml:space="preserve">There was strong </w:t>
      </w:r>
      <w:r w:rsidR="006064A3" w:rsidRPr="00FF579A">
        <w:rPr>
          <w:lang w:val="en-NZ"/>
        </w:rPr>
        <w:t>agreement with the goal</w:t>
      </w:r>
      <w:r w:rsidR="00015C89" w:rsidRPr="00FF579A">
        <w:rPr>
          <w:lang w:val="en-NZ"/>
        </w:rPr>
        <w:t xml:space="preserve"> and </w:t>
      </w:r>
      <w:r w:rsidR="009C576C" w:rsidRPr="00FF579A">
        <w:rPr>
          <w:lang w:val="en-NZ"/>
        </w:rPr>
        <w:t>description</w:t>
      </w:r>
      <w:r w:rsidR="006064A3" w:rsidRPr="00FF579A">
        <w:rPr>
          <w:lang w:val="en-NZ"/>
        </w:rPr>
        <w:t xml:space="preserve"> of success</w:t>
      </w:r>
    </w:p>
    <w:p w14:paraId="4623485A" w14:textId="0B3F1790" w:rsidR="002E2576" w:rsidRPr="00FF579A" w:rsidRDefault="00064D42" w:rsidP="002E2576">
      <w:pPr>
        <w:spacing w:after="0"/>
        <w:rPr>
          <w:rFonts w:eastAsia="Verdana" w:cs="Verdana"/>
          <w:color w:val="000000" w:themeColor="text1"/>
        </w:rPr>
      </w:pPr>
      <w:r w:rsidRPr="00FF579A">
        <w:rPr>
          <w:rFonts w:eastAsia="Verdana" w:cs="Verdana"/>
          <w:color w:val="000000" w:themeColor="text1"/>
        </w:rPr>
        <w:t xml:space="preserve">A total of </w:t>
      </w:r>
      <w:r w:rsidR="002E2576" w:rsidRPr="00FF579A">
        <w:rPr>
          <w:rFonts w:eastAsia="Verdana" w:cs="Verdana"/>
          <w:color w:val="000000" w:themeColor="text1"/>
        </w:rPr>
        <w:t xml:space="preserve">296 </w:t>
      </w:r>
      <w:r w:rsidR="00994DCB" w:rsidRPr="00FF579A">
        <w:rPr>
          <w:rFonts w:eastAsia="Verdana" w:cs="Verdana"/>
          <w:color w:val="000000" w:themeColor="text1"/>
        </w:rPr>
        <w:t>respondents provided</w:t>
      </w:r>
      <w:r w:rsidR="002E2576" w:rsidRPr="00FF579A">
        <w:rPr>
          <w:rFonts w:eastAsia="Verdana" w:cs="Verdana"/>
          <w:color w:val="000000" w:themeColor="text1"/>
        </w:rPr>
        <w:t xml:space="preserve"> </w:t>
      </w:r>
      <w:r w:rsidR="00F367C0" w:rsidRPr="00FF579A">
        <w:rPr>
          <w:rFonts w:eastAsia="Verdana" w:cs="Verdana"/>
          <w:color w:val="000000" w:themeColor="text1"/>
        </w:rPr>
        <w:t xml:space="preserve">feedback </w:t>
      </w:r>
      <w:r w:rsidR="002E2576" w:rsidRPr="00FF579A">
        <w:rPr>
          <w:rFonts w:eastAsia="Verdana" w:cs="Verdana"/>
          <w:color w:val="000000" w:themeColor="text1"/>
        </w:rPr>
        <w:t>on the employment outcome area</w:t>
      </w:r>
      <w:r w:rsidRPr="00FF579A">
        <w:rPr>
          <w:rFonts w:eastAsia="Verdana" w:cs="Verdana"/>
          <w:color w:val="000000" w:themeColor="text1"/>
        </w:rPr>
        <w:t xml:space="preserve"> via the feedback form</w:t>
      </w:r>
      <w:r w:rsidR="002E2576" w:rsidRPr="00FF579A">
        <w:rPr>
          <w:rFonts w:eastAsia="Verdana" w:cs="Verdana"/>
          <w:color w:val="000000" w:themeColor="text1"/>
        </w:rPr>
        <w:t xml:space="preserve">. </w:t>
      </w:r>
      <w:r w:rsidR="00480AC5" w:rsidRPr="00FF579A">
        <w:rPr>
          <w:rFonts w:eastAsia="Verdana" w:cs="Verdana"/>
          <w:color w:val="000000" w:themeColor="text1"/>
        </w:rPr>
        <w:t xml:space="preserve">Figure </w:t>
      </w:r>
      <w:r w:rsidR="000F0DEE" w:rsidRPr="00FF579A">
        <w:rPr>
          <w:rFonts w:eastAsia="Verdana" w:cs="Verdana"/>
          <w:color w:val="000000" w:themeColor="text1"/>
        </w:rPr>
        <w:t xml:space="preserve">7 </w:t>
      </w:r>
      <w:r w:rsidR="006F6A12" w:rsidRPr="00FF579A">
        <w:rPr>
          <w:rFonts w:eastAsia="Verdana" w:cs="Verdana"/>
          <w:color w:val="000000" w:themeColor="text1"/>
        </w:rPr>
        <w:t xml:space="preserve">shows </w:t>
      </w:r>
      <w:r w:rsidR="007E33BA" w:rsidRPr="00FF579A">
        <w:rPr>
          <w:rFonts w:eastAsia="Verdana" w:cs="Verdana"/>
          <w:color w:val="000000" w:themeColor="text1"/>
        </w:rPr>
        <w:t>level</w:t>
      </w:r>
      <w:r w:rsidRPr="00FF579A">
        <w:rPr>
          <w:rFonts w:eastAsia="Verdana" w:cs="Verdana"/>
          <w:color w:val="000000" w:themeColor="text1"/>
        </w:rPr>
        <w:t>s</w:t>
      </w:r>
      <w:r w:rsidR="007E33BA" w:rsidRPr="00FF579A">
        <w:rPr>
          <w:rFonts w:eastAsia="Verdana" w:cs="Verdana"/>
          <w:color w:val="000000" w:themeColor="text1"/>
        </w:rPr>
        <w:t xml:space="preserve"> </w:t>
      </w:r>
      <w:r w:rsidRPr="00FF579A">
        <w:rPr>
          <w:rFonts w:eastAsia="Verdana" w:cs="Verdana"/>
          <w:color w:val="000000" w:themeColor="text1"/>
        </w:rPr>
        <w:t xml:space="preserve">of </w:t>
      </w:r>
      <w:r w:rsidR="006F6A12" w:rsidRPr="00FF579A">
        <w:rPr>
          <w:rFonts w:eastAsia="Verdana" w:cs="Verdana"/>
          <w:color w:val="000000" w:themeColor="text1"/>
        </w:rPr>
        <w:t xml:space="preserve">agreement </w:t>
      </w:r>
      <w:r w:rsidR="00496F95" w:rsidRPr="00FF579A">
        <w:rPr>
          <w:rFonts w:eastAsia="Verdana" w:cs="Verdana"/>
          <w:color w:val="000000" w:themeColor="text1"/>
        </w:rPr>
        <w:t>with the goal and description of success for employment</w:t>
      </w:r>
      <w:r w:rsidRPr="00FF579A">
        <w:rPr>
          <w:rFonts w:eastAsia="Verdana" w:cs="Verdana"/>
          <w:color w:val="000000" w:themeColor="text1"/>
        </w:rPr>
        <w:t>. There was strong support for both, with</w:t>
      </w:r>
      <w:r w:rsidR="00480AC5" w:rsidRPr="00FF579A">
        <w:rPr>
          <w:rFonts w:eastAsia="Verdana" w:cs="Verdana"/>
          <w:color w:val="000000" w:themeColor="text1"/>
        </w:rPr>
        <w:t xml:space="preserve"> </w:t>
      </w:r>
      <w:r w:rsidR="002E2576" w:rsidRPr="00FF579A">
        <w:rPr>
          <w:rFonts w:eastAsia="Verdana" w:cs="Verdana"/>
          <w:color w:val="000000" w:themeColor="text1"/>
        </w:rPr>
        <w:t>85</w:t>
      </w:r>
      <w:r w:rsidR="002011C6" w:rsidRPr="00FF579A">
        <w:rPr>
          <w:rFonts w:eastAsia="Verdana" w:cs="Verdana"/>
          <w:color w:val="000000" w:themeColor="text1"/>
        </w:rPr>
        <w:t xml:space="preserve"> percent</w:t>
      </w:r>
      <w:r w:rsidR="002E2576" w:rsidRPr="00FF579A">
        <w:rPr>
          <w:rFonts w:eastAsia="Verdana" w:cs="Verdana"/>
          <w:color w:val="000000" w:themeColor="text1"/>
        </w:rPr>
        <w:t xml:space="preserve"> of respondents agree</w:t>
      </w:r>
      <w:r w:rsidRPr="00FF579A">
        <w:rPr>
          <w:rFonts w:eastAsia="Verdana" w:cs="Verdana"/>
          <w:color w:val="000000" w:themeColor="text1"/>
        </w:rPr>
        <w:t>ing</w:t>
      </w:r>
      <w:r w:rsidR="002E2576" w:rsidRPr="00FF579A">
        <w:rPr>
          <w:rFonts w:eastAsia="Verdana" w:cs="Verdana"/>
          <w:color w:val="000000" w:themeColor="text1"/>
        </w:rPr>
        <w:t xml:space="preserve"> or strongly agree</w:t>
      </w:r>
      <w:r w:rsidRPr="00FF579A">
        <w:rPr>
          <w:rFonts w:eastAsia="Verdana" w:cs="Verdana"/>
          <w:color w:val="000000" w:themeColor="text1"/>
        </w:rPr>
        <w:t>ing</w:t>
      </w:r>
      <w:r w:rsidR="002E2576" w:rsidRPr="00FF579A">
        <w:rPr>
          <w:rFonts w:eastAsia="Verdana" w:cs="Verdana"/>
          <w:color w:val="000000" w:themeColor="text1"/>
        </w:rPr>
        <w:t xml:space="preserve"> with </w:t>
      </w:r>
      <w:r w:rsidRPr="00FF579A">
        <w:rPr>
          <w:rFonts w:eastAsia="Verdana" w:cs="Verdana"/>
          <w:color w:val="000000" w:themeColor="text1"/>
        </w:rPr>
        <w:t>each</w:t>
      </w:r>
      <w:r w:rsidR="009E1186" w:rsidRPr="00FF579A">
        <w:rPr>
          <w:rFonts w:eastAsia="Verdana" w:cs="Verdana"/>
          <w:color w:val="000000" w:themeColor="text1"/>
        </w:rPr>
        <w:t xml:space="preserve">. </w:t>
      </w:r>
    </w:p>
    <w:p w14:paraId="6248A4A3" w14:textId="45446FEA" w:rsidR="00AF258A" w:rsidRPr="00FF579A" w:rsidRDefault="006064A3" w:rsidP="007213C6">
      <w:pPr>
        <w:spacing w:after="240"/>
        <w:rPr>
          <w:b/>
          <w:i/>
          <w:szCs w:val="22"/>
        </w:rPr>
      </w:pPr>
      <w:r w:rsidRPr="00FF579A">
        <w:rPr>
          <w:b/>
          <w:i/>
          <w:szCs w:val="22"/>
        </w:rPr>
        <w:t xml:space="preserve">Figure </w:t>
      </w:r>
      <w:r w:rsidR="000F0DEE" w:rsidRPr="00FF579A">
        <w:rPr>
          <w:b/>
          <w:i/>
          <w:szCs w:val="22"/>
        </w:rPr>
        <w:t>7</w:t>
      </w:r>
      <w:r w:rsidRPr="00FF579A">
        <w:rPr>
          <w:b/>
          <w:i/>
          <w:szCs w:val="22"/>
        </w:rPr>
        <w:t>:</w:t>
      </w:r>
      <w:r w:rsidRPr="00FF579A" w:rsidDel="00386C4C">
        <w:rPr>
          <w:b/>
          <w:i/>
          <w:szCs w:val="22"/>
        </w:rPr>
        <w:t xml:space="preserve"> </w:t>
      </w:r>
      <w:r w:rsidR="006F6A12" w:rsidRPr="00FF579A">
        <w:rPr>
          <w:b/>
          <w:i/>
          <w:szCs w:val="22"/>
        </w:rPr>
        <w:t>A</w:t>
      </w:r>
      <w:r w:rsidRPr="00FF579A">
        <w:rPr>
          <w:b/>
          <w:i/>
          <w:szCs w:val="22"/>
        </w:rPr>
        <w:t>greement with employment goal</w:t>
      </w:r>
      <w:r w:rsidR="00740417" w:rsidRPr="00FF579A">
        <w:rPr>
          <w:b/>
          <w:i/>
          <w:szCs w:val="22"/>
        </w:rPr>
        <w:t xml:space="preserve"> and description of success</w:t>
      </w:r>
    </w:p>
    <w:p w14:paraId="284BF93E" w14:textId="343BB343" w:rsidR="00AF258A" w:rsidRPr="00FF579A" w:rsidRDefault="000113C8" w:rsidP="00A9501A">
      <w:pPr>
        <w:rPr>
          <w:szCs w:val="22"/>
        </w:rPr>
      </w:pPr>
      <w:r w:rsidRPr="00FF579A">
        <w:rPr>
          <w:noProof/>
          <w:szCs w:val="22"/>
        </w:rPr>
        <w:drawing>
          <wp:inline distT="0" distB="0" distL="0" distR="0" wp14:anchorId="31B62413" wp14:editId="3BD15CB5">
            <wp:extent cx="5725160" cy="1717675"/>
            <wp:effectExtent l="0" t="0" r="0" b="0"/>
            <wp:docPr id="1154584237" name="Picture 3" descr="Horizontal bar chart showing level of agreement with employment goal and description of success: &#10;Employment goal: 7 percent of respondents disagree or strongly disagree, 8 percent neither agree nor disagree, 85 percent agree or strongly agree.&#10;Employment description of success: 8 percent disagree or strongly disagree, 7 percent neither agree nor disagree, 85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4237" name="Picture 3" descr="Horizontal bar chart showing level of agreement with employment goal and description of success: &#10;Employment goal: 7 percent of respondents disagree or strongly disagree, 8 percent neither agree nor disagree, 85 percent agree or strongly agree.&#10;Employment description of success: 8 percent disagree or strongly disagree, 7 percent neither agree nor disagree, 85 percent agree or strongly agre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02C7629B" w14:textId="673883C9" w:rsidR="0040541D" w:rsidRPr="00FF579A" w:rsidRDefault="009C3E3B" w:rsidP="00A9501A">
      <w:r w:rsidRPr="00FF579A">
        <w:t>On average</w:t>
      </w:r>
      <w:r w:rsidR="003171ED" w:rsidRPr="00FF579A">
        <w:t>, a</w:t>
      </w:r>
      <w:r w:rsidR="00440F92" w:rsidRPr="00FF579A">
        <w:t>greement levels</w:t>
      </w:r>
      <w:r w:rsidR="00283222" w:rsidRPr="00FF579A">
        <w:t xml:space="preserve"> </w:t>
      </w:r>
      <w:r w:rsidR="00406D6F" w:rsidRPr="00FF579A">
        <w:t xml:space="preserve">for the goal </w:t>
      </w:r>
      <w:r w:rsidR="0040541D" w:rsidRPr="00FF579A">
        <w:t xml:space="preserve">were slightly higher among groups and organisations than individuals, and </w:t>
      </w:r>
      <w:r w:rsidR="004B4749" w:rsidRPr="00FF579A">
        <w:t xml:space="preserve">agreement for the description of success was slightly higher for non-disabled people </w:t>
      </w:r>
      <w:r w:rsidR="001144C0" w:rsidRPr="00FF579A">
        <w:t>compared to disabled people.</w:t>
      </w:r>
    </w:p>
    <w:p w14:paraId="0D006149" w14:textId="0FC5D3F7" w:rsidR="00015C89" w:rsidRPr="00FF579A" w:rsidRDefault="008D62C3" w:rsidP="008D62C3">
      <w:pPr>
        <w:pStyle w:val="Heading3"/>
        <w:rPr>
          <w:lang w:val="en-NZ"/>
        </w:rPr>
      </w:pPr>
      <w:r w:rsidRPr="00FF579A">
        <w:rPr>
          <w:lang w:val="en-NZ"/>
        </w:rPr>
        <w:t>Strong agreement with the employment actions</w:t>
      </w:r>
    </w:p>
    <w:p w14:paraId="56573F29" w14:textId="0496D704" w:rsidR="0021236F" w:rsidRPr="00FF579A" w:rsidRDefault="00D32CA3" w:rsidP="00444100">
      <w:pPr>
        <w:rPr>
          <w:rFonts w:eastAsia="Verdana" w:cs="Verdana"/>
          <w:color w:val="000000" w:themeColor="text1"/>
        </w:rPr>
      </w:pPr>
      <w:r w:rsidRPr="00FF579A">
        <w:rPr>
          <w:rFonts w:eastAsia="Verdana" w:cs="Verdana"/>
          <w:color w:val="000000" w:themeColor="text1"/>
        </w:rPr>
        <w:t xml:space="preserve">Figure </w:t>
      </w:r>
      <w:r w:rsidR="00E17D00" w:rsidRPr="00FF579A">
        <w:rPr>
          <w:rFonts w:eastAsia="Verdana" w:cs="Verdana"/>
          <w:color w:val="000000" w:themeColor="text1"/>
        </w:rPr>
        <w:t xml:space="preserve">8 </w:t>
      </w:r>
      <w:r w:rsidR="004A4DFB" w:rsidRPr="00FF579A">
        <w:rPr>
          <w:rFonts w:eastAsia="Verdana" w:cs="Verdana"/>
          <w:color w:val="000000" w:themeColor="text1"/>
        </w:rPr>
        <w:t>shows that</w:t>
      </w:r>
      <w:r w:rsidR="009D0B45" w:rsidRPr="00FF579A">
        <w:rPr>
          <w:rFonts w:eastAsia="Verdana" w:cs="Verdana"/>
          <w:color w:val="000000" w:themeColor="text1"/>
        </w:rPr>
        <w:t xml:space="preserve"> there was </w:t>
      </w:r>
      <w:r w:rsidR="00444100" w:rsidRPr="00FF579A">
        <w:rPr>
          <w:rFonts w:eastAsia="Verdana" w:cs="Verdana"/>
          <w:color w:val="000000" w:themeColor="text1"/>
        </w:rPr>
        <w:t>also a high level of support for all employment actions</w:t>
      </w:r>
      <w:r w:rsidRPr="00FF579A" w:rsidDel="0021236F">
        <w:rPr>
          <w:rFonts w:eastAsia="Verdana" w:cs="Verdana"/>
          <w:color w:val="000000" w:themeColor="text1"/>
        </w:rPr>
        <w:t xml:space="preserve"> </w:t>
      </w:r>
      <w:r w:rsidR="00C05338" w:rsidRPr="00FF579A">
        <w:rPr>
          <w:rFonts w:eastAsia="Verdana" w:cs="Verdana"/>
          <w:color w:val="000000" w:themeColor="text1"/>
        </w:rPr>
        <w:t xml:space="preserve">with </w:t>
      </w:r>
      <w:r w:rsidR="005C3065" w:rsidRPr="00FF579A">
        <w:rPr>
          <w:rFonts w:eastAsia="Verdana" w:cs="Verdana"/>
          <w:color w:val="000000" w:themeColor="text1"/>
        </w:rPr>
        <w:t>a</w:t>
      </w:r>
      <w:r w:rsidR="00226AD5" w:rsidRPr="00FF579A">
        <w:rPr>
          <w:rFonts w:eastAsia="Verdana" w:cs="Verdana"/>
          <w:color w:val="000000" w:themeColor="text1"/>
        </w:rPr>
        <w:t xml:space="preserve">ction 5 (improve accessibility and inclusion in </w:t>
      </w:r>
      <w:r w:rsidR="00C0647B" w:rsidRPr="00FF579A">
        <w:rPr>
          <w:rFonts w:eastAsia="Verdana" w:cs="Verdana"/>
          <w:color w:val="000000" w:themeColor="text1"/>
        </w:rPr>
        <w:t>workplaces</w:t>
      </w:r>
      <w:r w:rsidR="00226AD5" w:rsidRPr="00FF579A">
        <w:rPr>
          <w:rFonts w:eastAsia="Verdana" w:cs="Verdana"/>
          <w:color w:val="000000" w:themeColor="text1"/>
        </w:rPr>
        <w:t>) being the most highly rated (91</w:t>
      </w:r>
      <w:r w:rsidR="00353057" w:rsidRPr="00FF579A">
        <w:rPr>
          <w:rFonts w:eastAsia="Verdana" w:cs="Verdana"/>
          <w:color w:val="000000" w:themeColor="text1"/>
        </w:rPr>
        <w:t xml:space="preserve"> percent</w:t>
      </w:r>
      <w:r w:rsidR="00226AD5" w:rsidRPr="00FF579A">
        <w:rPr>
          <w:rFonts w:eastAsia="Verdana" w:cs="Verdana"/>
          <w:color w:val="000000" w:themeColor="text1"/>
        </w:rPr>
        <w:t xml:space="preserve"> of respondents </w:t>
      </w:r>
      <w:r w:rsidR="008456F5" w:rsidRPr="00FF579A">
        <w:rPr>
          <w:rFonts w:eastAsia="Verdana" w:cs="Verdana"/>
          <w:color w:val="000000" w:themeColor="text1"/>
        </w:rPr>
        <w:t>agreed or strongly agreed).</w:t>
      </w:r>
    </w:p>
    <w:p w14:paraId="18FC050F" w14:textId="77777777" w:rsidR="00E35A18" w:rsidRPr="00FF579A" w:rsidRDefault="00E35A18">
      <w:pPr>
        <w:spacing w:before="0" w:after="0" w:line="240" w:lineRule="auto"/>
        <w:rPr>
          <w:b/>
          <w:i/>
          <w:szCs w:val="22"/>
        </w:rPr>
      </w:pPr>
      <w:r w:rsidRPr="00FF579A">
        <w:rPr>
          <w:b/>
          <w:i/>
          <w:szCs w:val="22"/>
        </w:rPr>
        <w:br w:type="page"/>
      </w:r>
    </w:p>
    <w:p w14:paraId="72058162" w14:textId="2885B67E" w:rsidR="00444100" w:rsidRPr="00FF579A" w:rsidRDefault="0047433E" w:rsidP="00F43CF0">
      <w:pPr>
        <w:spacing w:before="0" w:after="0" w:line="240" w:lineRule="auto"/>
        <w:rPr>
          <w:b/>
          <w:i/>
          <w:szCs w:val="22"/>
        </w:rPr>
      </w:pPr>
      <w:r w:rsidRPr="00FF579A">
        <w:rPr>
          <w:b/>
          <w:i/>
          <w:szCs w:val="22"/>
        </w:rPr>
        <w:lastRenderedPageBreak/>
        <w:t xml:space="preserve">Figure </w:t>
      </w:r>
      <w:r w:rsidR="00E17D00" w:rsidRPr="00FF579A">
        <w:rPr>
          <w:b/>
          <w:i/>
          <w:szCs w:val="22"/>
        </w:rPr>
        <w:t>8</w:t>
      </w:r>
      <w:r w:rsidRPr="00FF579A">
        <w:rPr>
          <w:b/>
          <w:i/>
          <w:szCs w:val="22"/>
        </w:rPr>
        <w:t>:</w:t>
      </w:r>
      <w:r w:rsidRPr="00FF579A" w:rsidDel="00E17D00">
        <w:rPr>
          <w:b/>
          <w:i/>
          <w:szCs w:val="22"/>
        </w:rPr>
        <w:t xml:space="preserve"> </w:t>
      </w:r>
      <w:r w:rsidR="006B0E3E" w:rsidRPr="00FF579A">
        <w:rPr>
          <w:b/>
          <w:i/>
          <w:szCs w:val="22"/>
        </w:rPr>
        <w:t>Level of</w:t>
      </w:r>
      <w:r w:rsidR="00E1703B" w:rsidRPr="00FF579A">
        <w:rPr>
          <w:b/>
          <w:i/>
          <w:szCs w:val="22"/>
        </w:rPr>
        <w:t xml:space="preserve"> </w:t>
      </w:r>
      <w:r w:rsidRPr="00FF579A">
        <w:rPr>
          <w:b/>
          <w:i/>
          <w:szCs w:val="22"/>
        </w:rPr>
        <w:t xml:space="preserve">agreement </w:t>
      </w:r>
      <w:r w:rsidR="008653AF" w:rsidRPr="00FF579A">
        <w:rPr>
          <w:b/>
          <w:i/>
          <w:szCs w:val="22"/>
        </w:rPr>
        <w:t xml:space="preserve">with </w:t>
      </w:r>
      <w:r w:rsidRPr="00FF579A">
        <w:rPr>
          <w:b/>
          <w:i/>
          <w:szCs w:val="22"/>
        </w:rPr>
        <w:t>employment actions</w:t>
      </w:r>
    </w:p>
    <w:p w14:paraId="2BF0FC69" w14:textId="7281D3E7" w:rsidR="00E35A18" w:rsidRPr="00FF579A" w:rsidRDefault="00E35A18" w:rsidP="00A9501A">
      <w:pPr>
        <w:rPr>
          <w:szCs w:val="22"/>
        </w:rPr>
      </w:pPr>
      <w:r w:rsidRPr="00FF579A">
        <w:rPr>
          <w:noProof/>
          <w:szCs w:val="22"/>
        </w:rPr>
        <w:drawing>
          <wp:inline distT="0" distB="0" distL="0" distR="0" wp14:anchorId="08D93D16" wp14:editId="47A90FD6">
            <wp:extent cx="5724525" cy="3438525"/>
            <wp:effectExtent l="0" t="0" r="0" b="9525"/>
            <wp:docPr id="1015113054" name="Picture 6" descr="Horizontal bar chart showing level of agreement with each employment action.&#10;Action 1 – Information on job pathways: 8 percent of respondents disagree or strongly disagree, 12 percent neither agree nor disagree, 80 percent agree or strongly agree.&#10;Action 2- Review employment supports: 5 percent disagree or strongly disagree, 8 percent neither agree nor disagree, 87 percent agree or strongly agree. &#10;Action 3 – Develop mentorship programs: a small proportion disagree or strongly disagree, 8 percent neither agree nor disagree, 89 percent agree or strongly agree. &#10;Action 4 - Information and resources for employers: 5 percent disagree or strongly disagree, 12 percent neither agree nor disagree, 82 percent agree or strongly agree. &#10;Action 5 – Improve accessibility and inclusion in workplaces: a small proportion disagree or strongly disagree, 6 percent neither agree nor disagree, 91 percent agree or strongly agree. &#10;Action 6 – Implement awareness campaign: 3 percent disagree or strongly disagree, 9 percent neither agree nor disagree, 88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3054" name="Picture 6" descr="Horizontal bar chart showing level of agreement with each employment action.&#10;Action 1 – Information on job pathways: 8 percent of respondents disagree or strongly disagree, 12 percent neither agree nor disagree, 80 percent agree or strongly agree.&#10;Action 2- Review employment supports: 5 percent disagree or strongly disagree, 8 percent neither agree nor disagree, 87 percent agree or strongly agree. &#10;Action 3 – Develop mentorship programs: a small proportion disagree or strongly disagree, 8 percent neither agree nor disagree, 89 percent agree or strongly agree. &#10;Action 4 - Information and resources for employers: 5 percent disagree or strongly disagree, 12 percent neither agree nor disagree, 82 percent agree or strongly agree. &#10;Action 5 – Improve accessibility and inclusion in workplaces: a small proportion disagree or strongly disagree, 6 percent neither agree nor disagree, 91 percent agree or strongly agree. &#10;Action 6 – Implement awareness campaign: 3 percent disagree or strongly disagree, 9 percent neither agree nor disagree, 88 percent agree or strongly agre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41237990" w14:textId="2886C2AA" w:rsidR="00C20CAC" w:rsidRPr="00FF579A" w:rsidRDefault="00527DD4" w:rsidP="00D9548F">
      <w:pPr>
        <w:rPr>
          <w:rFonts w:eastAsia="Verdana" w:cs="Verdana"/>
          <w:b/>
          <w:color w:val="4D2D7A"/>
          <w:sz w:val="28"/>
          <w:szCs w:val="32"/>
        </w:rPr>
      </w:pPr>
      <w:r w:rsidRPr="00FF579A">
        <w:rPr>
          <w:szCs w:val="22"/>
        </w:rPr>
        <w:t>A</w:t>
      </w:r>
      <w:r w:rsidR="009C3E3B" w:rsidRPr="00FF579A">
        <w:rPr>
          <w:szCs w:val="22"/>
        </w:rPr>
        <w:t>verage</w:t>
      </w:r>
      <w:r w:rsidR="003171ED" w:rsidRPr="00FF579A">
        <w:rPr>
          <w:szCs w:val="22"/>
        </w:rPr>
        <w:t xml:space="preserve"> a</w:t>
      </w:r>
      <w:r w:rsidR="0096725B" w:rsidRPr="00FF579A">
        <w:rPr>
          <w:szCs w:val="22"/>
        </w:rPr>
        <w:t xml:space="preserve">greement </w:t>
      </w:r>
      <w:r w:rsidR="00965EF9" w:rsidRPr="00FF579A">
        <w:rPr>
          <w:szCs w:val="22"/>
        </w:rPr>
        <w:t xml:space="preserve">levels </w:t>
      </w:r>
      <w:r w:rsidR="00C20CAC" w:rsidRPr="00FF579A">
        <w:rPr>
          <w:szCs w:val="22"/>
        </w:rPr>
        <w:t>w</w:t>
      </w:r>
      <w:r w:rsidR="00965EF9" w:rsidRPr="00FF579A">
        <w:rPr>
          <w:szCs w:val="22"/>
        </w:rPr>
        <w:t>ere</w:t>
      </w:r>
      <w:r w:rsidR="00C20CAC" w:rsidRPr="00FF579A">
        <w:rPr>
          <w:szCs w:val="22"/>
        </w:rPr>
        <w:t xml:space="preserve"> similar</w:t>
      </w:r>
      <w:r w:rsidR="0096725B" w:rsidRPr="00FF579A">
        <w:rPr>
          <w:szCs w:val="22"/>
        </w:rPr>
        <w:t xml:space="preserve"> </w:t>
      </w:r>
      <w:r w:rsidR="0095389F" w:rsidRPr="00FF579A">
        <w:rPr>
          <w:szCs w:val="22"/>
        </w:rPr>
        <w:t xml:space="preserve">across </w:t>
      </w:r>
      <w:r w:rsidR="002D58E2" w:rsidRPr="00FF579A">
        <w:rPr>
          <w:szCs w:val="22"/>
        </w:rPr>
        <w:t>disabled people and tāngata whaikaha Māori</w:t>
      </w:r>
      <w:r w:rsidR="003171ED" w:rsidRPr="00FF579A">
        <w:rPr>
          <w:szCs w:val="22"/>
        </w:rPr>
        <w:t>,</w:t>
      </w:r>
      <w:r w:rsidR="00C20CAC" w:rsidRPr="00FF579A">
        <w:rPr>
          <w:szCs w:val="22"/>
        </w:rPr>
        <w:t xml:space="preserve"> and </w:t>
      </w:r>
      <w:r w:rsidR="002D58E2" w:rsidRPr="00FF579A">
        <w:rPr>
          <w:szCs w:val="22"/>
        </w:rPr>
        <w:t>non-disabled people</w:t>
      </w:r>
      <w:r w:rsidR="00C20CAC" w:rsidRPr="00FF579A">
        <w:rPr>
          <w:szCs w:val="22"/>
        </w:rPr>
        <w:t xml:space="preserve">. Groups and organisations tended to have higher </w:t>
      </w:r>
      <w:r w:rsidR="00142EFE" w:rsidRPr="00FF579A">
        <w:rPr>
          <w:szCs w:val="22"/>
        </w:rPr>
        <w:t xml:space="preserve">agreement ratings </w:t>
      </w:r>
      <w:r w:rsidR="00C20CAC" w:rsidRPr="00FF579A">
        <w:rPr>
          <w:szCs w:val="22"/>
        </w:rPr>
        <w:t>than individual respondents.</w:t>
      </w:r>
      <w:r w:rsidR="0096725B" w:rsidRPr="00FF579A">
        <w:rPr>
          <w:szCs w:val="22"/>
        </w:rPr>
        <w:t xml:space="preserve"> </w:t>
      </w:r>
    </w:p>
    <w:p w14:paraId="2562B564" w14:textId="1E69A4F1" w:rsidR="00BE64D6" w:rsidRPr="00FF579A" w:rsidRDefault="004D463B" w:rsidP="004D463B">
      <w:pPr>
        <w:pStyle w:val="Heading2"/>
      </w:pPr>
      <w:r w:rsidRPr="00FF579A">
        <w:t xml:space="preserve">7.2 </w:t>
      </w:r>
      <w:r w:rsidR="00BE64D6" w:rsidRPr="00FF579A">
        <w:t>Results from children’s survey</w:t>
      </w:r>
    </w:p>
    <w:p w14:paraId="675591B0" w14:textId="1FFF6F6F" w:rsidR="00C20CAC" w:rsidRPr="00FF579A" w:rsidRDefault="00C20CAC" w:rsidP="00420A5F">
      <w:pPr>
        <w:pStyle w:val="Heading3"/>
        <w:rPr>
          <w:lang w:val="en-NZ"/>
        </w:rPr>
      </w:pPr>
      <w:r w:rsidRPr="00FF579A">
        <w:rPr>
          <w:lang w:val="en-NZ"/>
        </w:rPr>
        <w:t>Importance of different aspects of employment among children</w:t>
      </w:r>
    </w:p>
    <w:p w14:paraId="27809B0B" w14:textId="447A6DD0" w:rsidR="00025910" w:rsidRPr="00FF579A" w:rsidRDefault="00211DA8" w:rsidP="00A9501A">
      <w:pPr>
        <w:rPr>
          <w:szCs w:val="22"/>
        </w:rPr>
      </w:pPr>
      <w:r w:rsidRPr="00FF579A">
        <w:rPr>
          <w:szCs w:val="22"/>
        </w:rPr>
        <w:t>The</w:t>
      </w:r>
      <w:r w:rsidR="00025910" w:rsidRPr="00FF579A">
        <w:rPr>
          <w:szCs w:val="22"/>
        </w:rPr>
        <w:t xml:space="preserve"> </w:t>
      </w:r>
      <w:r w:rsidR="00025910" w:rsidRPr="00FF579A">
        <w:rPr>
          <w:b/>
          <w:szCs w:val="22"/>
        </w:rPr>
        <w:t xml:space="preserve">children’s </w:t>
      </w:r>
      <w:r w:rsidR="00025910" w:rsidRPr="00FF579A">
        <w:rPr>
          <w:b/>
          <w:bCs/>
          <w:szCs w:val="22"/>
        </w:rPr>
        <w:t>surve</w:t>
      </w:r>
      <w:r w:rsidRPr="00FF579A">
        <w:rPr>
          <w:b/>
          <w:bCs/>
          <w:szCs w:val="22"/>
        </w:rPr>
        <w:t>y</w:t>
      </w:r>
      <w:r w:rsidRPr="00FF579A">
        <w:rPr>
          <w:szCs w:val="22"/>
        </w:rPr>
        <w:t xml:space="preserve"> asked</w:t>
      </w:r>
      <w:r w:rsidR="00025910" w:rsidRPr="00FF579A">
        <w:rPr>
          <w:szCs w:val="22"/>
        </w:rPr>
        <w:t xml:space="preserve"> </w:t>
      </w:r>
      <w:r w:rsidRPr="00FF579A">
        <w:rPr>
          <w:szCs w:val="22"/>
        </w:rPr>
        <w:t>about</w:t>
      </w:r>
      <w:r w:rsidR="00843C8D" w:rsidRPr="00FF579A">
        <w:rPr>
          <w:szCs w:val="22"/>
        </w:rPr>
        <w:t xml:space="preserve"> </w:t>
      </w:r>
      <w:r w:rsidR="00AD7C03" w:rsidRPr="00FF579A">
        <w:rPr>
          <w:szCs w:val="22"/>
        </w:rPr>
        <w:t>2</w:t>
      </w:r>
      <w:r w:rsidR="00EA00FB" w:rsidRPr="00FF579A">
        <w:rPr>
          <w:szCs w:val="22"/>
        </w:rPr>
        <w:t xml:space="preserve"> </w:t>
      </w:r>
      <w:r w:rsidRPr="00FF579A">
        <w:rPr>
          <w:szCs w:val="22"/>
        </w:rPr>
        <w:t>aspects of employment:</w:t>
      </w:r>
      <w:r w:rsidR="00EA00FB" w:rsidRPr="00FF579A">
        <w:rPr>
          <w:szCs w:val="22"/>
        </w:rPr>
        <w:t xml:space="preserve"> the importance of earning money</w:t>
      </w:r>
      <w:r w:rsidRPr="00FF579A">
        <w:rPr>
          <w:szCs w:val="22"/>
        </w:rPr>
        <w:t>;</w:t>
      </w:r>
      <w:r w:rsidR="00EA00FB" w:rsidRPr="00FF579A">
        <w:rPr>
          <w:szCs w:val="22"/>
        </w:rPr>
        <w:t xml:space="preserve"> </w:t>
      </w:r>
      <w:r w:rsidR="00843C8D" w:rsidRPr="00FF579A">
        <w:rPr>
          <w:szCs w:val="22"/>
        </w:rPr>
        <w:t xml:space="preserve">and getting a good job </w:t>
      </w:r>
      <w:r w:rsidR="00EA00FB" w:rsidRPr="00FF579A">
        <w:rPr>
          <w:szCs w:val="22"/>
        </w:rPr>
        <w:t xml:space="preserve">after school. </w:t>
      </w:r>
      <w:r w:rsidR="00A04757" w:rsidRPr="00FF579A">
        <w:rPr>
          <w:szCs w:val="22"/>
        </w:rPr>
        <w:t xml:space="preserve">Figure 9 shows that </w:t>
      </w:r>
      <w:r w:rsidR="004928B8" w:rsidRPr="00FF579A">
        <w:t xml:space="preserve">55% </w:t>
      </w:r>
      <w:r w:rsidR="00356FE4" w:rsidRPr="00FF579A">
        <w:t xml:space="preserve">of respondents </w:t>
      </w:r>
      <w:r w:rsidR="004928B8" w:rsidRPr="00FF579A">
        <w:t xml:space="preserve">rated </w:t>
      </w:r>
      <w:r w:rsidRPr="00FF579A">
        <w:t>each of these</w:t>
      </w:r>
      <w:r w:rsidR="00843C8D" w:rsidRPr="00FF579A">
        <w:t xml:space="preserve"> items</w:t>
      </w:r>
      <w:r w:rsidR="004928B8" w:rsidRPr="00FF579A">
        <w:t xml:space="preserve"> as very important</w:t>
      </w:r>
      <w:r w:rsidR="008E44B2" w:rsidRPr="00FF579A">
        <w:t>.</w:t>
      </w:r>
      <w:r w:rsidR="004928B8" w:rsidRPr="00FF579A">
        <w:t xml:space="preserve"> </w:t>
      </w:r>
    </w:p>
    <w:p w14:paraId="44F46A2C" w14:textId="51CB67A2" w:rsidR="00356FE4" w:rsidRPr="00FF579A" w:rsidRDefault="00356FE4" w:rsidP="008A784B">
      <w:pPr>
        <w:spacing w:after="240"/>
        <w:rPr>
          <w:b/>
          <w:i/>
          <w:szCs w:val="22"/>
        </w:rPr>
      </w:pPr>
      <w:r w:rsidRPr="00FF579A">
        <w:rPr>
          <w:b/>
          <w:i/>
          <w:szCs w:val="22"/>
        </w:rPr>
        <w:t xml:space="preserve">Figure </w:t>
      </w:r>
      <w:r w:rsidR="00A04757" w:rsidRPr="00FF579A">
        <w:rPr>
          <w:b/>
          <w:i/>
          <w:szCs w:val="22"/>
        </w:rPr>
        <w:t>9</w:t>
      </w:r>
      <w:r w:rsidRPr="00FF579A">
        <w:rPr>
          <w:b/>
          <w:i/>
          <w:szCs w:val="22"/>
        </w:rPr>
        <w:t xml:space="preserve">: </w:t>
      </w:r>
      <w:r w:rsidR="004F2BB9" w:rsidRPr="00FF579A">
        <w:rPr>
          <w:b/>
          <w:i/>
          <w:szCs w:val="22"/>
        </w:rPr>
        <w:t>C</w:t>
      </w:r>
      <w:r w:rsidR="002C18E2" w:rsidRPr="00FF579A">
        <w:rPr>
          <w:b/>
          <w:i/>
          <w:szCs w:val="22"/>
        </w:rPr>
        <w:t xml:space="preserve">hildren’s importance ratings </w:t>
      </w:r>
      <w:r w:rsidR="004F2BB9" w:rsidRPr="00FF579A">
        <w:rPr>
          <w:b/>
          <w:i/>
          <w:szCs w:val="22"/>
        </w:rPr>
        <w:t>relating to employment</w:t>
      </w:r>
    </w:p>
    <w:p w14:paraId="2FD720F8" w14:textId="59C5B684" w:rsidR="004A77F3" w:rsidRPr="00FF579A" w:rsidRDefault="004A77F3" w:rsidP="00A9501A">
      <w:pPr>
        <w:rPr>
          <w:szCs w:val="22"/>
        </w:rPr>
      </w:pPr>
      <w:r w:rsidRPr="00FF579A">
        <w:rPr>
          <w:noProof/>
        </w:rPr>
        <w:drawing>
          <wp:inline distT="0" distB="0" distL="0" distR="0" wp14:anchorId="35EAB64F" wp14:editId="37FEDE75">
            <wp:extent cx="5725160" cy="1717675"/>
            <wp:effectExtent l="0" t="0" r="0" b="0"/>
            <wp:docPr id="1152109789" name="Picture 2" descr="Horizontal bar chart showing level of importance of each question relating to employment from children’s survey:&#10;Earning money after school: 12 percent of respondents rated this not important, 33 percent a little bit important, 55 percent very important. &#10;Getting a good job after school: 18 percent not important, 27 percent a little bit important, 55 percent very impor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09789" name="Picture 2" descr="Horizontal bar chart showing level of importance of each question relating to employment from children’s survey:&#10;Earning money after school: 12 percent of respondents rated this not important, 33 percent a little bit important, 55 percent very important. &#10;Getting a good job after school: 18 percent not important, 27 percent a little bit important, 55 percent very importan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510A78DF" w14:textId="71DB931F" w:rsidR="00A9501A" w:rsidRPr="00FF579A" w:rsidRDefault="00BE074C" w:rsidP="003011B3">
      <w:pPr>
        <w:pStyle w:val="Heading2"/>
      </w:pPr>
      <w:r w:rsidRPr="00FF579A">
        <w:lastRenderedPageBreak/>
        <w:t xml:space="preserve">7.3 </w:t>
      </w:r>
      <w:r w:rsidR="00E3103F" w:rsidRPr="00FF579A">
        <w:t>Common</w:t>
      </w:r>
      <w:r w:rsidR="00834C69" w:rsidRPr="00FF579A">
        <w:t xml:space="preserve"> themes and i</w:t>
      </w:r>
      <w:r w:rsidR="0024290F" w:rsidRPr="00FF579A">
        <w:t>nsights</w:t>
      </w:r>
      <w:r w:rsidR="00E3280F" w:rsidRPr="00FF579A">
        <w:t>: E</w:t>
      </w:r>
      <w:r w:rsidR="008C2107" w:rsidRPr="00FF579A">
        <w:t>mployment</w:t>
      </w:r>
      <w:r w:rsidR="00834C69" w:rsidRPr="00FF579A">
        <w:rPr>
          <w:rStyle w:val="CommentReference"/>
          <w:sz w:val="28"/>
          <w:szCs w:val="32"/>
        </w:rPr>
        <w:t xml:space="preserve"> </w:t>
      </w:r>
    </w:p>
    <w:p w14:paraId="70AFA353" w14:textId="62A4E64C" w:rsidR="005E1B03" w:rsidRPr="00FF579A" w:rsidRDefault="00E16253" w:rsidP="001E2985">
      <w:pPr>
        <w:pStyle w:val="IntenseQuote"/>
      </w:pPr>
      <w:r w:rsidRPr="00FF579A">
        <w:t>‘</w:t>
      </w:r>
      <w:r w:rsidR="005E1B03" w:rsidRPr="00FF579A">
        <w:t xml:space="preserve">Not all disabled people will ever achieve employment, </w:t>
      </w:r>
      <w:r w:rsidR="00E53850" w:rsidRPr="00FF579A">
        <w:br/>
      </w:r>
      <w:r w:rsidR="005E1B03" w:rsidRPr="00FF579A">
        <w:t xml:space="preserve">and we shouldn't set the expectation that these people </w:t>
      </w:r>
      <w:r w:rsidR="00E53850" w:rsidRPr="00FF579A">
        <w:br/>
      </w:r>
      <w:r w:rsidR="005E1B03" w:rsidRPr="00FF579A">
        <w:t xml:space="preserve">are somehow falling behind or not good </w:t>
      </w:r>
      <w:r w:rsidR="00E53850" w:rsidRPr="00FF579A">
        <w:t>enough</w:t>
      </w:r>
      <w:r w:rsidR="005E1B03" w:rsidRPr="00FF579A">
        <w:t>.</w:t>
      </w:r>
      <w:r w:rsidRPr="00FF579A">
        <w:t>’</w:t>
      </w:r>
    </w:p>
    <w:p w14:paraId="0636D959" w14:textId="1568538D" w:rsidR="00837278" w:rsidRPr="00FF579A" w:rsidRDefault="008E3E5A" w:rsidP="003011B3">
      <w:pPr>
        <w:pStyle w:val="Heading3"/>
        <w:rPr>
          <w:lang w:val="en-NZ"/>
        </w:rPr>
      </w:pPr>
      <w:r w:rsidRPr="00FF579A">
        <w:rPr>
          <w:lang w:val="en-NZ"/>
        </w:rPr>
        <w:t xml:space="preserve">Strong call </w:t>
      </w:r>
      <w:r w:rsidR="00504D9D" w:rsidRPr="00FF579A">
        <w:rPr>
          <w:lang w:val="en-NZ"/>
        </w:rPr>
        <w:t xml:space="preserve">to prioritise </w:t>
      </w:r>
      <w:r w:rsidR="00E7058F" w:rsidRPr="00FF579A">
        <w:rPr>
          <w:lang w:val="en-NZ"/>
        </w:rPr>
        <w:t>c</w:t>
      </w:r>
      <w:r w:rsidR="000747AF" w:rsidRPr="00FF579A">
        <w:rPr>
          <w:lang w:val="en-NZ"/>
        </w:rPr>
        <w:t xml:space="preserve">hoice, </w:t>
      </w:r>
      <w:r w:rsidR="00E7058F" w:rsidRPr="00FF579A">
        <w:rPr>
          <w:lang w:val="en-NZ"/>
        </w:rPr>
        <w:t>c</w:t>
      </w:r>
      <w:r w:rsidR="000747AF" w:rsidRPr="00FF579A">
        <w:rPr>
          <w:lang w:val="en-NZ"/>
        </w:rPr>
        <w:t xml:space="preserve">ontrol, and </w:t>
      </w:r>
      <w:r w:rsidR="00E7058F" w:rsidRPr="00FF579A">
        <w:rPr>
          <w:lang w:val="en-NZ"/>
        </w:rPr>
        <w:t>f</w:t>
      </w:r>
      <w:r w:rsidR="000747AF" w:rsidRPr="00FF579A">
        <w:rPr>
          <w:lang w:val="en-NZ"/>
        </w:rPr>
        <w:t xml:space="preserve">inancial </w:t>
      </w:r>
      <w:r w:rsidR="00E7058F" w:rsidRPr="00FF579A">
        <w:rPr>
          <w:lang w:val="en-NZ"/>
        </w:rPr>
        <w:t>s</w:t>
      </w:r>
      <w:r w:rsidR="000747AF" w:rsidRPr="00FF579A">
        <w:rPr>
          <w:lang w:val="en-NZ"/>
        </w:rPr>
        <w:t xml:space="preserve">ecurity </w:t>
      </w:r>
      <w:r w:rsidR="00831B32" w:rsidRPr="00FF579A">
        <w:rPr>
          <w:lang w:val="en-NZ"/>
        </w:rPr>
        <w:t xml:space="preserve">over </w:t>
      </w:r>
      <w:r w:rsidRPr="00FF579A">
        <w:rPr>
          <w:lang w:val="en-NZ"/>
        </w:rPr>
        <w:t>paid employment</w:t>
      </w:r>
    </w:p>
    <w:p w14:paraId="2BFAA596" w14:textId="47F07C6E" w:rsidR="00726FCD" w:rsidRPr="00FF579A" w:rsidRDefault="00726FCD" w:rsidP="00726FCD">
      <w:r w:rsidRPr="00FF579A">
        <w:t>Disabled people should have choice and control over how they participate in the</w:t>
      </w:r>
      <w:r w:rsidR="00A53592" w:rsidRPr="00FF579A">
        <w:t>ir</w:t>
      </w:r>
      <w:r w:rsidRPr="00FF579A">
        <w:t xml:space="preserve"> </w:t>
      </w:r>
      <w:r w:rsidR="00F12641" w:rsidRPr="00FF579A">
        <w:t>community.</w:t>
      </w:r>
      <w:r w:rsidRPr="00FF579A">
        <w:t xml:space="preserve"> While many</w:t>
      </w:r>
      <w:r w:rsidR="008C2C6D" w:rsidRPr="00FF579A">
        <w:t xml:space="preserve"> disabled people</w:t>
      </w:r>
      <w:r w:rsidRPr="00FF579A">
        <w:t xml:space="preserve"> are highly motivated to work, submitters emphasised that employment </w:t>
      </w:r>
      <w:r w:rsidR="008C2C6D" w:rsidRPr="00FF579A">
        <w:t xml:space="preserve">may not be </w:t>
      </w:r>
      <w:r w:rsidRPr="00FF579A">
        <w:t>the goal for everyone. Success looks different for different individuals</w:t>
      </w:r>
      <w:r w:rsidR="001B7042" w:rsidRPr="00FF579A">
        <w:t>. P</w:t>
      </w:r>
      <w:r w:rsidRPr="00FF579A">
        <w:t>art-time work, volunteering, and community involvement can be just as meaningful</w:t>
      </w:r>
      <w:r w:rsidR="008875BC" w:rsidRPr="00FF579A">
        <w:t xml:space="preserve"> as full-time paid employment</w:t>
      </w:r>
      <w:r w:rsidRPr="00FF579A">
        <w:t>.</w:t>
      </w:r>
      <w:r w:rsidR="008C2C6D" w:rsidRPr="00FF579A">
        <w:t xml:space="preserve"> </w:t>
      </w:r>
    </w:p>
    <w:p w14:paraId="0E691AE0" w14:textId="1EC73065" w:rsidR="00837278" w:rsidRPr="00FF579A" w:rsidRDefault="00515405" w:rsidP="00837278">
      <w:r w:rsidRPr="00FF579A">
        <w:t xml:space="preserve">Many </w:t>
      </w:r>
      <w:r w:rsidR="0090360C" w:rsidRPr="00FF579A">
        <w:t>submitters</w:t>
      </w:r>
      <w:r w:rsidRPr="00FF579A">
        <w:t xml:space="preserve"> questioned the emphasis on employment as a core outcome. Concerns were raised that this focus does not adequately reflect the experiences of disabled people with higher or more complex support needs</w:t>
      </w:r>
      <w:r w:rsidR="000B0F79" w:rsidRPr="00FF579A">
        <w:t xml:space="preserve"> who may not be able to work</w:t>
      </w:r>
      <w:r w:rsidRPr="00FF579A">
        <w:t xml:space="preserve">, </w:t>
      </w:r>
      <w:r w:rsidR="000B0F79" w:rsidRPr="00FF579A">
        <w:t xml:space="preserve">or </w:t>
      </w:r>
      <w:r w:rsidRPr="00FF579A">
        <w:t>the distinct challenges faced by neurodivergent individuals</w:t>
      </w:r>
      <w:r w:rsidR="000B0F79" w:rsidRPr="00FF579A">
        <w:t xml:space="preserve"> in </w:t>
      </w:r>
      <w:r w:rsidR="004017A0" w:rsidRPr="00FF579A">
        <w:t>getting and sustaining employment</w:t>
      </w:r>
      <w:r w:rsidRPr="00FF579A">
        <w:t>. Submitters recommended shifting the focus toward financial security and addressing the material hardship experienced by many disabled people and their families</w:t>
      </w:r>
      <w:r w:rsidR="00F12E76" w:rsidRPr="00FF579A">
        <w:t>.</w:t>
      </w:r>
    </w:p>
    <w:p w14:paraId="7138BBFB" w14:textId="2F7C11ED" w:rsidR="00837278" w:rsidRPr="00FF579A" w:rsidRDefault="00837278" w:rsidP="003011B3">
      <w:pPr>
        <w:pStyle w:val="Heading3"/>
        <w:rPr>
          <w:rStyle w:val="normaltextrun"/>
          <w:lang w:val="en-NZ"/>
        </w:rPr>
      </w:pPr>
      <w:r w:rsidRPr="00FF579A">
        <w:rPr>
          <w:rStyle w:val="normaltextrun"/>
          <w:lang w:val="en-NZ"/>
        </w:rPr>
        <w:t xml:space="preserve">Systemic barriers </w:t>
      </w:r>
      <w:r w:rsidR="0083462D" w:rsidRPr="00FF579A">
        <w:rPr>
          <w:rStyle w:val="normaltextrun"/>
          <w:lang w:val="en-NZ"/>
        </w:rPr>
        <w:t xml:space="preserve">and societal attitudes limit </w:t>
      </w:r>
      <w:r w:rsidRPr="00FF579A">
        <w:rPr>
          <w:rStyle w:val="normaltextrun"/>
          <w:lang w:val="en-NZ"/>
        </w:rPr>
        <w:t>employment</w:t>
      </w:r>
      <w:r w:rsidR="0083462D" w:rsidRPr="00FF579A">
        <w:rPr>
          <w:rStyle w:val="normaltextrun"/>
          <w:lang w:val="en-NZ"/>
        </w:rPr>
        <w:t xml:space="preserve"> opportunities for disabled people</w:t>
      </w:r>
      <w:r w:rsidRPr="00FF579A">
        <w:rPr>
          <w:rStyle w:val="normaltextrun"/>
          <w:lang w:val="en-NZ"/>
        </w:rPr>
        <w:t xml:space="preserve"> </w:t>
      </w:r>
    </w:p>
    <w:p w14:paraId="5903B6B3" w14:textId="5D9B2C9C" w:rsidR="002E5C28" w:rsidRPr="00FF579A" w:rsidRDefault="00705CCC" w:rsidP="00405ABD">
      <w:r w:rsidRPr="00FF579A">
        <w:t xml:space="preserve">Submitters </w:t>
      </w:r>
      <w:r w:rsidR="00D25811" w:rsidRPr="00FF579A">
        <w:t>said</w:t>
      </w:r>
      <w:r w:rsidRPr="00FF579A">
        <w:t xml:space="preserve"> that disabled people often face challenges entering the workforce, are underemployed, and struggle to thrive due to non-inclusive workplace cultures and practices. </w:t>
      </w:r>
      <w:r w:rsidR="004017A0" w:rsidRPr="00FF579A">
        <w:t xml:space="preserve">Submitters noted that </w:t>
      </w:r>
      <w:r w:rsidRPr="00FF579A">
        <w:t xml:space="preserve">employers view </w:t>
      </w:r>
      <w:r w:rsidR="0091709B" w:rsidRPr="00FF579A">
        <w:t>workplace</w:t>
      </w:r>
      <w:r w:rsidR="009723B7" w:rsidRPr="00FF579A">
        <w:t xml:space="preserve"> </w:t>
      </w:r>
      <w:r w:rsidRPr="00FF579A">
        <w:t xml:space="preserve">accommodations as burdensome or costly, </w:t>
      </w:r>
      <w:r w:rsidR="0046018D" w:rsidRPr="00FF579A">
        <w:t xml:space="preserve">or hold discriminatory views, </w:t>
      </w:r>
      <w:r w:rsidRPr="00FF579A">
        <w:t>which further limits opportunities</w:t>
      </w:r>
      <w:r w:rsidR="00052CD3" w:rsidRPr="00FF579A">
        <w:t xml:space="preserve"> for disabled people</w:t>
      </w:r>
      <w:r w:rsidRPr="00FF579A">
        <w:t>.</w:t>
      </w:r>
      <w:r w:rsidR="00052CD3" w:rsidRPr="00FF579A">
        <w:t xml:space="preserve"> </w:t>
      </w:r>
    </w:p>
    <w:p w14:paraId="4AA07334" w14:textId="68FFAF33" w:rsidR="002E5C28" w:rsidRPr="00FF579A" w:rsidRDefault="0056353E" w:rsidP="00405ABD">
      <w:r w:rsidRPr="00FF579A">
        <w:t xml:space="preserve">Submitters supported educating employers on the value of hiring disabled people and how to provide </w:t>
      </w:r>
      <w:r w:rsidR="008E6603" w:rsidRPr="00FF579A">
        <w:t xml:space="preserve">appropriate, timely and effective </w:t>
      </w:r>
      <w:r w:rsidRPr="00FF579A">
        <w:t>accommodations. They also recommended</w:t>
      </w:r>
      <w:r w:rsidR="00106F5C" w:rsidRPr="00FF579A">
        <w:t xml:space="preserve"> </w:t>
      </w:r>
      <w:r w:rsidR="008E4A47" w:rsidRPr="00FF579A">
        <w:t xml:space="preserve">making resources and tools more visible </w:t>
      </w:r>
      <w:r w:rsidR="00B74ED3" w:rsidRPr="00FF579A">
        <w:t xml:space="preserve">by creating a centralised </w:t>
      </w:r>
      <w:r w:rsidR="005619BC" w:rsidRPr="00FF579A">
        <w:t xml:space="preserve">and accessible </w:t>
      </w:r>
      <w:r w:rsidR="00F45710" w:rsidRPr="00FF579A">
        <w:t>library</w:t>
      </w:r>
      <w:r w:rsidR="00184147" w:rsidRPr="00FF579A">
        <w:t xml:space="preserve"> </w:t>
      </w:r>
      <w:r w:rsidR="00FF1E10" w:rsidRPr="00FF579A">
        <w:t>for employers and employees</w:t>
      </w:r>
      <w:r w:rsidR="003B79C9" w:rsidRPr="00FF579A">
        <w:t xml:space="preserve">. </w:t>
      </w:r>
      <w:r w:rsidR="006D20DA" w:rsidRPr="00FF579A">
        <w:t xml:space="preserve">Submissions also </w:t>
      </w:r>
      <w:r w:rsidRPr="00FF579A">
        <w:t>highlighted the importance of NZSL-fluent workplaces, funded interpreter services, and Deaf awareness training</w:t>
      </w:r>
      <w:r w:rsidR="000257DE" w:rsidRPr="00FF579A">
        <w:t xml:space="preserve"> to ensure accessibility in the workplace</w:t>
      </w:r>
      <w:r w:rsidR="000206E9" w:rsidRPr="00FF579A">
        <w:t xml:space="preserve"> for Deaf </w:t>
      </w:r>
      <w:r w:rsidR="004C073A" w:rsidRPr="00FF579A">
        <w:t>employees</w:t>
      </w:r>
      <w:r w:rsidR="000257DE" w:rsidRPr="00FF579A">
        <w:t xml:space="preserve">. </w:t>
      </w:r>
    </w:p>
    <w:p w14:paraId="3C60D6F5" w14:textId="2D5638F1" w:rsidR="00D55783" w:rsidRPr="00FF579A" w:rsidRDefault="00CE5184" w:rsidP="0021564E">
      <w:r w:rsidRPr="00FF579A">
        <w:t xml:space="preserve">However, some submitters cautioned that simply raising awareness </w:t>
      </w:r>
      <w:r w:rsidR="00915066" w:rsidRPr="00FF579A">
        <w:t xml:space="preserve">(proposed action 6) </w:t>
      </w:r>
      <w:r w:rsidR="001633DC" w:rsidRPr="00FF579A">
        <w:t xml:space="preserve">would </w:t>
      </w:r>
      <w:r w:rsidRPr="00FF579A">
        <w:t>not address the deeper systemic barriers that disabled people face in employment</w:t>
      </w:r>
      <w:r w:rsidR="0033765A" w:rsidRPr="00FF579A">
        <w:t>.</w:t>
      </w:r>
      <w:r w:rsidR="004C073A" w:rsidRPr="00FF579A">
        <w:t xml:space="preserve"> </w:t>
      </w:r>
      <w:r w:rsidR="00FB430F" w:rsidRPr="00FF579A">
        <w:t xml:space="preserve">Submitters emphasised the </w:t>
      </w:r>
      <w:r w:rsidR="004C073A" w:rsidRPr="00FF579A">
        <w:t xml:space="preserve">need for employers to make real changes to their processes and </w:t>
      </w:r>
      <w:r w:rsidR="00FB430F" w:rsidRPr="00FF579A">
        <w:t xml:space="preserve">resourcing to support disabled </w:t>
      </w:r>
      <w:r w:rsidR="00F53CBF" w:rsidRPr="00FF579A">
        <w:t xml:space="preserve">people during the recruitment process and </w:t>
      </w:r>
      <w:r w:rsidR="4EE69250" w:rsidRPr="00FF579A">
        <w:t xml:space="preserve">throughout </w:t>
      </w:r>
      <w:r w:rsidR="00F53CBF" w:rsidRPr="00FF579A">
        <w:t xml:space="preserve">their employment. </w:t>
      </w:r>
    </w:p>
    <w:p w14:paraId="352C86D0" w14:textId="2590C385" w:rsidR="00837278" w:rsidRPr="00FF579A" w:rsidRDefault="007A2C14" w:rsidP="003011B3">
      <w:pPr>
        <w:pStyle w:val="Heading3"/>
        <w:rPr>
          <w:lang w:val="en-NZ"/>
        </w:rPr>
      </w:pPr>
      <w:r w:rsidRPr="00FF579A">
        <w:rPr>
          <w:lang w:val="en-NZ"/>
        </w:rPr>
        <w:lastRenderedPageBreak/>
        <w:t xml:space="preserve">Current </w:t>
      </w:r>
      <w:r w:rsidR="00CA1B15" w:rsidRPr="00FF579A">
        <w:rPr>
          <w:lang w:val="en-NZ"/>
        </w:rPr>
        <w:t>laws</w:t>
      </w:r>
      <w:r w:rsidR="00C22896" w:rsidRPr="00FF579A">
        <w:rPr>
          <w:lang w:val="en-NZ"/>
        </w:rPr>
        <w:t xml:space="preserve"> </w:t>
      </w:r>
      <w:r w:rsidR="007B74C5" w:rsidRPr="00FF579A">
        <w:rPr>
          <w:lang w:val="en-NZ"/>
        </w:rPr>
        <w:t>and polic</w:t>
      </w:r>
      <w:r w:rsidR="00CA1B15" w:rsidRPr="00FF579A">
        <w:rPr>
          <w:lang w:val="en-NZ"/>
        </w:rPr>
        <w:t xml:space="preserve">ies undermine </w:t>
      </w:r>
      <w:r w:rsidR="00161605" w:rsidRPr="00FF579A">
        <w:rPr>
          <w:lang w:val="en-NZ"/>
        </w:rPr>
        <w:t xml:space="preserve">the </w:t>
      </w:r>
      <w:r w:rsidR="00CC25AF" w:rsidRPr="00FF579A">
        <w:rPr>
          <w:lang w:val="en-NZ"/>
        </w:rPr>
        <w:t xml:space="preserve">employment </w:t>
      </w:r>
      <w:r w:rsidR="00365A0A" w:rsidRPr="00FF579A">
        <w:rPr>
          <w:lang w:val="en-NZ"/>
        </w:rPr>
        <w:t xml:space="preserve">goal </w:t>
      </w:r>
    </w:p>
    <w:p w14:paraId="784B390A" w14:textId="1CD50B58" w:rsidR="00F42691" w:rsidRPr="00FF579A" w:rsidRDefault="00F42691" w:rsidP="00F42691">
      <w:r w:rsidRPr="00FF579A">
        <w:t xml:space="preserve">Submitters identified several employment laws that enable the exploitation of disabled people, including the 90-day trial period and the minimum wage exemption. Many </w:t>
      </w:r>
      <w:r w:rsidR="00550A62" w:rsidRPr="00FF579A">
        <w:t xml:space="preserve">submitters </w:t>
      </w:r>
      <w:r w:rsidRPr="00FF579A">
        <w:t xml:space="preserve">felt that the </w:t>
      </w:r>
      <w:r w:rsidR="00982A98" w:rsidRPr="00FF579A">
        <w:t>90-da</w:t>
      </w:r>
      <w:r w:rsidR="00580C55" w:rsidRPr="00FF579A">
        <w:t>y</w:t>
      </w:r>
      <w:r w:rsidR="00982A98" w:rsidRPr="00FF579A">
        <w:t xml:space="preserve"> trial period and </w:t>
      </w:r>
      <w:r w:rsidRPr="00FF579A">
        <w:t>minimum wage exemption contradict the goal of valuing disabled people equally in employment and recommended its removal.</w:t>
      </w:r>
    </w:p>
    <w:p w14:paraId="78D83A27" w14:textId="56879848" w:rsidR="00F42691" w:rsidRPr="00FF579A" w:rsidRDefault="00F42691" w:rsidP="00F42691">
      <w:r w:rsidRPr="00FF579A">
        <w:t xml:space="preserve">Concerns were also raised about the Public Service Amendment Bill, which proposes repealing diversity and inclusion provisions from the Public Service Act 2020. Submitters </w:t>
      </w:r>
      <w:r w:rsidR="00EF358A" w:rsidRPr="00FF579A">
        <w:t>considered this</w:t>
      </w:r>
      <w:r w:rsidRPr="00FF579A">
        <w:t xml:space="preserve"> a significant setback for disabled people’s employment in the public sector</w:t>
      </w:r>
      <w:r w:rsidR="00EF358A" w:rsidRPr="00FF579A">
        <w:t>,</w:t>
      </w:r>
      <w:r w:rsidRPr="00FF579A">
        <w:t xml:space="preserve"> and inconsistent with the </w:t>
      </w:r>
      <w:r w:rsidRPr="00FF579A" w:rsidDel="00EF358A">
        <w:t xml:space="preserve">employment </w:t>
      </w:r>
      <w:r w:rsidR="00EF358A" w:rsidRPr="00FF579A">
        <w:t>goal in th</w:t>
      </w:r>
      <w:r w:rsidR="00136B11" w:rsidRPr="00FF579A">
        <w:t>e</w:t>
      </w:r>
      <w:r w:rsidR="00EF358A" w:rsidRPr="00FF579A">
        <w:t xml:space="preserve"> </w:t>
      </w:r>
      <w:r w:rsidR="00136B11" w:rsidRPr="00FF579A">
        <w:t>s</w:t>
      </w:r>
      <w:r w:rsidR="00EF358A" w:rsidRPr="00FF579A">
        <w:t>trategy</w:t>
      </w:r>
      <w:r w:rsidR="008B6BA1" w:rsidRPr="00FF579A">
        <w:t>.</w:t>
      </w:r>
    </w:p>
    <w:p w14:paraId="1C118436" w14:textId="7167A0FE" w:rsidR="00837278" w:rsidRPr="00FF579A" w:rsidRDefault="00837278" w:rsidP="00D55783">
      <w:pPr>
        <w:rPr>
          <w:szCs w:val="22"/>
        </w:rPr>
      </w:pPr>
      <w:r w:rsidRPr="00FF579A">
        <w:rPr>
          <w:szCs w:val="22"/>
        </w:rPr>
        <w:t xml:space="preserve">Many submissions raised </w:t>
      </w:r>
      <w:r w:rsidR="00A861BD" w:rsidRPr="00FF579A">
        <w:rPr>
          <w:szCs w:val="22"/>
        </w:rPr>
        <w:t>concerns</w:t>
      </w:r>
      <w:r w:rsidRPr="00FF579A">
        <w:rPr>
          <w:szCs w:val="22"/>
        </w:rPr>
        <w:t xml:space="preserve"> </w:t>
      </w:r>
      <w:r w:rsidR="0023033D" w:rsidRPr="00FF579A">
        <w:rPr>
          <w:szCs w:val="22"/>
        </w:rPr>
        <w:t>about the lack of</w:t>
      </w:r>
      <w:r w:rsidRPr="00FF579A">
        <w:rPr>
          <w:szCs w:val="22"/>
        </w:rPr>
        <w:t xml:space="preserve"> </w:t>
      </w:r>
      <w:r w:rsidR="007434A8" w:rsidRPr="00FF579A">
        <w:rPr>
          <w:szCs w:val="22"/>
        </w:rPr>
        <w:t>an</w:t>
      </w:r>
      <w:r w:rsidRPr="00FF579A">
        <w:rPr>
          <w:szCs w:val="22"/>
        </w:rPr>
        <w:t xml:space="preserve"> </w:t>
      </w:r>
      <w:r w:rsidR="0037442A" w:rsidRPr="00FF579A">
        <w:rPr>
          <w:szCs w:val="22"/>
        </w:rPr>
        <w:t>effective</w:t>
      </w:r>
      <w:r w:rsidRPr="00FF579A">
        <w:rPr>
          <w:szCs w:val="22"/>
        </w:rPr>
        <w:t xml:space="preserve"> mechanism to hold employers</w:t>
      </w:r>
      <w:r w:rsidR="003668BE" w:rsidRPr="00FF579A">
        <w:rPr>
          <w:szCs w:val="22"/>
        </w:rPr>
        <w:t xml:space="preserve"> to account</w:t>
      </w:r>
      <w:r w:rsidRPr="00FF579A">
        <w:rPr>
          <w:szCs w:val="22"/>
        </w:rPr>
        <w:t xml:space="preserve"> for exploitation, discrimination, or </w:t>
      </w:r>
      <w:r w:rsidR="008A7382" w:rsidRPr="00FF579A">
        <w:rPr>
          <w:szCs w:val="22"/>
        </w:rPr>
        <w:t>the</w:t>
      </w:r>
      <w:r w:rsidRPr="00FF579A">
        <w:rPr>
          <w:szCs w:val="22"/>
        </w:rPr>
        <w:t xml:space="preserve"> failure to provide reasonable accommodations. </w:t>
      </w:r>
      <w:r w:rsidR="000B6BF2" w:rsidRPr="00FF579A">
        <w:rPr>
          <w:szCs w:val="22"/>
        </w:rPr>
        <w:t>Additionally</w:t>
      </w:r>
      <w:r w:rsidR="008B62B9" w:rsidRPr="00FF579A">
        <w:rPr>
          <w:szCs w:val="22"/>
        </w:rPr>
        <w:t>,</w:t>
      </w:r>
      <w:r w:rsidR="000B6BF2" w:rsidRPr="00FF579A">
        <w:rPr>
          <w:szCs w:val="22"/>
        </w:rPr>
        <w:t xml:space="preserve"> </w:t>
      </w:r>
      <w:r w:rsidR="000B6BF2" w:rsidRPr="00FF579A">
        <w:t>many disabled people lack knowledge of their legal rights and</w:t>
      </w:r>
      <w:r w:rsidR="002F3418" w:rsidRPr="00FF579A">
        <w:t xml:space="preserve"> often do not have</w:t>
      </w:r>
      <w:r w:rsidR="000B6BF2" w:rsidRPr="00FF579A">
        <w:t xml:space="preserve"> the</w:t>
      </w:r>
      <w:r w:rsidR="002F3418" w:rsidRPr="00FF579A">
        <w:t xml:space="preserve"> financial </w:t>
      </w:r>
      <w:r w:rsidR="000B6BF2" w:rsidRPr="00FF579A">
        <w:t>resources to pursue legal action</w:t>
      </w:r>
      <w:r w:rsidR="00A263B9" w:rsidRPr="00FF579A">
        <w:t xml:space="preserve">. </w:t>
      </w:r>
      <w:r w:rsidR="006E74F9" w:rsidRPr="00FF579A">
        <w:t>Legal processes</w:t>
      </w:r>
      <w:r w:rsidR="000B6BF2" w:rsidRPr="00FF579A">
        <w:t xml:space="preserve"> </w:t>
      </w:r>
      <w:r w:rsidR="003B7D68" w:rsidRPr="00FF579A">
        <w:t xml:space="preserve">can also </w:t>
      </w:r>
      <w:r w:rsidR="000B6BF2" w:rsidRPr="00FF579A">
        <w:t>take a long tim</w:t>
      </w:r>
      <w:r w:rsidR="00505694" w:rsidRPr="00FF579A">
        <w:t>e</w:t>
      </w:r>
      <w:r w:rsidR="00811F7E" w:rsidRPr="00FF579A">
        <w:t>,</w:t>
      </w:r>
      <w:r w:rsidR="00505694" w:rsidRPr="00FF579A">
        <w:t xml:space="preserve"> which can </w:t>
      </w:r>
      <w:r w:rsidR="000D008A" w:rsidRPr="00FF579A">
        <w:t xml:space="preserve">negatively </w:t>
      </w:r>
      <w:r w:rsidR="00E352D8" w:rsidRPr="00FF579A">
        <w:t>affect</w:t>
      </w:r>
      <w:r w:rsidR="00505694" w:rsidRPr="00FF579A">
        <w:t xml:space="preserve"> the employment opportunities </w:t>
      </w:r>
      <w:r w:rsidR="00A85903" w:rsidRPr="00FF579A">
        <w:t xml:space="preserve">of the </w:t>
      </w:r>
      <w:r w:rsidR="00DA124F" w:rsidRPr="00FF579A">
        <w:t xml:space="preserve">person making </w:t>
      </w:r>
      <w:r w:rsidR="00A85903" w:rsidRPr="00FF579A">
        <w:t xml:space="preserve">the claim. </w:t>
      </w:r>
      <w:r w:rsidR="0032002E" w:rsidRPr="00FF579A">
        <w:rPr>
          <w:szCs w:val="22"/>
        </w:rPr>
        <w:t xml:space="preserve">Some submitters </w:t>
      </w:r>
      <w:r w:rsidR="00673BD5" w:rsidRPr="00FF579A">
        <w:rPr>
          <w:szCs w:val="22"/>
        </w:rPr>
        <w:t xml:space="preserve">called for </w:t>
      </w:r>
      <w:r w:rsidRPr="00FF579A">
        <w:rPr>
          <w:szCs w:val="22"/>
        </w:rPr>
        <w:t xml:space="preserve">legislation </w:t>
      </w:r>
      <w:r w:rsidR="006A4628" w:rsidRPr="00FF579A">
        <w:rPr>
          <w:szCs w:val="22"/>
        </w:rPr>
        <w:t>to</w:t>
      </w:r>
      <w:r w:rsidR="00FB72F7" w:rsidRPr="00FF579A">
        <w:rPr>
          <w:szCs w:val="22"/>
        </w:rPr>
        <w:t xml:space="preserve"> establish</w:t>
      </w:r>
      <w:r w:rsidRPr="00FF579A">
        <w:rPr>
          <w:szCs w:val="22"/>
        </w:rPr>
        <w:t xml:space="preserve"> minimum accessibility standards for employers.</w:t>
      </w:r>
    </w:p>
    <w:p w14:paraId="244B868F" w14:textId="7816FDB0" w:rsidR="00837278" w:rsidRPr="00FF579A" w:rsidRDefault="00AB4D8B" w:rsidP="003011B3">
      <w:pPr>
        <w:pStyle w:val="Heading3"/>
        <w:rPr>
          <w:rStyle w:val="normaltextrun"/>
          <w:rFonts w:eastAsiaTheme="minorHAnsi" w:cs="Arial"/>
          <w:b w:val="0"/>
          <w:i/>
          <w:color w:val="auto"/>
          <w:szCs w:val="20"/>
          <w:lang w:val="en-NZ" w:eastAsia="en-NZ"/>
        </w:rPr>
      </w:pPr>
      <w:r w:rsidRPr="00FF579A">
        <w:rPr>
          <w:rStyle w:val="normaltextrun"/>
          <w:lang w:val="en-NZ"/>
        </w:rPr>
        <w:t xml:space="preserve">Employment </w:t>
      </w:r>
      <w:r w:rsidR="00AA3B2B" w:rsidRPr="00FF579A">
        <w:rPr>
          <w:rStyle w:val="normaltextrun"/>
          <w:lang w:val="en-NZ"/>
        </w:rPr>
        <w:t>services</w:t>
      </w:r>
      <w:r w:rsidRPr="00FF579A">
        <w:rPr>
          <w:rStyle w:val="normaltextrun"/>
          <w:lang w:val="en-NZ"/>
        </w:rPr>
        <w:t xml:space="preserve"> should be accessible and cons</w:t>
      </w:r>
      <w:r w:rsidR="00AA3B2B" w:rsidRPr="00FF579A">
        <w:rPr>
          <w:rStyle w:val="normaltextrun"/>
          <w:lang w:val="en-NZ"/>
        </w:rPr>
        <w:t xml:space="preserve">istent </w:t>
      </w:r>
    </w:p>
    <w:p w14:paraId="0075D054" w14:textId="1E69FE30" w:rsidR="00837278" w:rsidRPr="00FF579A" w:rsidRDefault="001F048A" w:rsidP="0031158F">
      <w:r w:rsidRPr="00FF579A">
        <w:t>Submitters reported that a</w:t>
      </w:r>
      <w:r w:rsidR="00837278" w:rsidRPr="00FF579A">
        <w:t xml:space="preserve">ccess to government-funded employment services differs between regions, </w:t>
      </w:r>
      <w:r w:rsidR="003D6261" w:rsidRPr="00FF579A">
        <w:t>with little</w:t>
      </w:r>
      <w:r w:rsidR="00837278" w:rsidRPr="00FF579A">
        <w:t xml:space="preserve"> or no support options </w:t>
      </w:r>
      <w:r w:rsidR="0011250A" w:rsidRPr="00FF579A">
        <w:t>available</w:t>
      </w:r>
      <w:r w:rsidR="00837278" w:rsidRPr="00FF579A">
        <w:t xml:space="preserve"> in some areas. </w:t>
      </w:r>
      <w:r w:rsidR="003D6261" w:rsidRPr="00FF579A">
        <w:t>Some s</w:t>
      </w:r>
      <w:r w:rsidR="001F4E34" w:rsidRPr="00FF579A">
        <w:t>ubmitters shared experiences of</w:t>
      </w:r>
      <w:r w:rsidR="00837278" w:rsidRPr="00FF579A">
        <w:t xml:space="preserve"> disabled people </w:t>
      </w:r>
      <w:r w:rsidR="00B501A1" w:rsidRPr="00FF579A">
        <w:t>having</w:t>
      </w:r>
      <w:r w:rsidR="00837278" w:rsidRPr="00FF579A">
        <w:t xml:space="preserve"> to relocate if they, or their employers, needed to access specific services. </w:t>
      </w:r>
    </w:p>
    <w:p w14:paraId="69F7893C" w14:textId="1086740E" w:rsidR="009F3916" w:rsidRPr="00FF579A" w:rsidRDefault="007F769A" w:rsidP="0021564E">
      <w:r w:rsidRPr="00FF579A">
        <w:t>Other</w:t>
      </w:r>
      <w:r w:rsidR="00837278" w:rsidRPr="00FF579A">
        <w:t xml:space="preserve"> submissions </w:t>
      </w:r>
      <w:r w:rsidRPr="00FF579A">
        <w:t xml:space="preserve">noted that </w:t>
      </w:r>
      <w:r w:rsidR="00837278" w:rsidRPr="00FF579A">
        <w:t>the process to receive employment support</w:t>
      </w:r>
      <w:r w:rsidR="008B3862" w:rsidRPr="00FF579A">
        <w:t xml:space="preserve"> is itself inaccessible, </w:t>
      </w:r>
      <w:r w:rsidR="00001917" w:rsidRPr="00FF579A">
        <w:t>often inconsistent</w:t>
      </w:r>
      <w:r w:rsidR="00795251" w:rsidRPr="00FF579A">
        <w:t>,</w:t>
      </w:r>
      <w:r w:rsidR="00001917" w:rsidRPr="00FF579A">
        <w:t xml:space="preserve"> and can </w:t>
      </w:r>
      <w:r w:rsidR="00837278" w:rsidRPr="00FF579A">
        <w:t xml:space="preserve">require people to </w:t>
      </w:r>
      <w:r w:rsidR="00001917" w:rsidRPr="00FF579A">
        <w:t>‘</w:t>
      </w:r>
      <w:r w:rsidR="00837278" w:rsidRPr="00FF579A">
        <w:t>prove</w:t>
      </w:r>
      <w:r w:rsidR="00001917" w:rsidRPr="00FF579A">
        <w:t>’</w:t>
      </w:r>
      <w:r w:rsidR="00837278" w:rsidRPr="00FF579A">
        <w:t xml:space="preserve"> </w:t>
      </w:r>
      <w:r w:rsidR="001B66DA" w:rsidRPr="00FF579A">
        <w:t xml:space="preserve">how </w:t>
      </w:r>
      <w:r w:rsidR="00837278" w:rsidRPr="00FF579A">
        <w:t>disability</w:t>
      </w:r>
      <w:r w:rsidR="001B66DA" w:rsidRPr="00FF579A">
        <w:t xml:space="preserve"> </w:t>
      </w:r>
      <w:r w:rsidR="00006263" w:rsidRPr="00FF579A">
        <w:t>affects</w:t>
      </w:r>
      <w:r w:rsidR="001B66DA" w:rsidRPr="00FF579A">
        <w:t xml:space="preserve"> their life</w:t>
      </w:r>
      <w:r w:rsidR="00837278" w:rsidRPr="00FF579A">
        <w:t>.</w:t>
      </w:r>
      <w:r w:rsidR="00F469E6" w:rsidRPr="00FF579A">
        <w:t xml:space="preserve"> </w:t>
      </w:r>
      <w:r w:rsidR="001F048A" w:rsidRPr="00FF579A">
        <w:t>Submitters recommended simplifying processes for obtaining physical or financial resources to support workplace adjustments (reasonable accommodations) for disabled people in or seeking employment</w:t>
      </w:r>
      <w:r w:rsidR="00837278" w:rsidRPr="00FF579A">
        <w:t>.</w:t>
      </w:r>
    </w:p>
    <w:p w14:paraId="531716B5" w14:textId="24E67DE7" w:rsidR="00433757" w:rsidRPr="00FF579A" w:rsidRDefault="009E3FA1" w:rsidP="003011B3">
      <w:pPr>
        <w:pStyle w:val="Heading3"/>
        <w:rPr>
          <w:rStyle w:val="normaltextrun"/>
          <w:rFonts w:eastAsiaTheme="minorHAnsi" w:cstheme="minorBidi"/>
          <w:b w:val="0"/>
          <w:i/>
          <w:color w:val="auto"/>
          <w:lang w:val="en-NZ"/>
        </w:rPr>
      </w:pPr>
      <w:r w:rsidRPr="00FF579A">
        <w:rPr>
          <w:rStyle w:val="normaltextrun"/>
          <w:lang w:val="en-NZ"/>
        </w:rPr>
        <w:t>There were strong calls</w:t>
      </w:r>
      <w:r w:rsidR="00210AB5" w:rsidRPr="00FF579A">
        <w:rPr>
          <w:rStyle w:val="normaltextrun"/>
          <w:lang w:val="en-NZ"/>
        </w:rPr>
        <w:t xml:space="preserve"> for improved e</w:t>
      </w:r>
      <w:r w:rsidR="00433757" w:rsidRPr="00FF579A">
        <w:rPr>
          <w:rStyle w:val="normaltextrun"/>
          <w:lang w:val="en-NZ"/>
        </w:rPr>
        <w:t>mployment transitions</w:t>
      </w:r>
      <w:r w:rsidR="006A572F" w:rsidRPr="00FF579A">
        <w:rPr>
          <w:rStyle w:val="normaltextrun"/>
          <w:lang w:val="en-NZ"/>
        </w:rPr>
        <w:t xml:space="preserve">, especially for </w:t>
      </w:r>
      <w:r w:rsidR="00433757" w:rsidRPr="00FF579A">
        <w:rPr>
          <w:rStyle w:val="normaltextrun"/>
          <w:lang w:val="en-NZ"/>
        </w:rPr>
        <w:t>disabled</w:t>
      </w:r>
      <w:r w:rsidR="006A572F" w:rsidRPr="00FF579A">
        <w:rPr>
          <w:rStyle w:val="normaltextrun"/>
          <w:lang w:val="en-NZ"/>
        </w:rPr>
        <w:t xml:space="preserve"> young</w:t>
      </w:r>
      <w:r w:rsidR="00433757" w:rsidRPr="00FF579A">
        <w:rPr>
          <w:rStyle w:val="normaltextrun"/>
          <w:lang w:val="en-NZ"/>
        </w:rPr>
        <w:t xml:space="preserve"> people </w:t>
      </w:r>
    </w:p>
    <w:p w14:paraId="3029340A" w14:textId="77777777" w:rsidR="00267570" w:rsidRPr="00FF579A" w:rsidRDefault="000B7A11" w:rsidP="000B7A11">
      <w:pPr>
        <w:rPr>
          <w:shd w:val="clear" w:color="auto" w:fill="FFFFFF"/>
        </w:rPr>
      </w:pPr>
      <w:r w:rsidRPr="00FF579A">
        <w:rPr>
          <w:shd w:val="clear" w:color="auto" w:fill="FFFFFF"/>
        </w:rPr>
        <w:t xml:space="preserve">Submitters called for better support during employment transitions, including moving from unemployment into work, re-employment, and career changes. They identified a critical gap in school-to-work transitions for disabled young people and urged improvements through job placement services, tailored advice, and support. Submitters stressed the need to link education, training, and supported employment pathways. They suggested recognising volunteering, internships, apprenticeships, and mentoring as valid pathways and investing in alternatives such as self-employment. </w:t>
      </w:r>
    </w:p>
    <w:p w14:paraId="43ADDC7E" w14:textId="3EFB94DC" w:rsidR="000B7A11" w:rsidRPr="00FF579A" w:rsidRDefault="00267570" w:rsidP="000B7A11">
      <w:pPr>
        <w:rPr>
          <w:shd w:val="clear" w:color="auto" w:fill="FFFFFF"/>
        </w:rPr>
      </w:pPr>
      <w:r w:rsidRPr="00FF579A">
        <w:rPr>
          <w:shd w:val="clear" w:color="auto" w:fill="FFFFFF"/>
        </w:rPr>
        <w:lastRenderedPageBreak/>
        <w:t>Submitters</w:t>
      </w:r>
      <w:r w:rsidR="000B7A11" w:rsidRPr="00FF579A">
        <w:rPr>
          <w:shd w:val="clear" w:color="auto" w:fill="FFFFFF"/>
        </w:rPr>
        <w:t xml:space="preserve"> also noted that services like employment support, training, and long-term job coaching can provide respite for parents and carers.</w:t>
      </w:r>
      <w:r w:rsidRPr="00FF579A">
        <w:rPr>
          <w:shd w:val="clear" w:color="auto" w:fill="FFFFFF"/>
        </w:rPr>
        <w:t xml:space="preserve"> </w:t>
      </w:r>
      <w:r w:rsidR="000B7A11" w:rsidRPr="00FF579A">
        <w:rPr>
          <w:shd w:val="clear" w:color="auto" w:fill="FFFFFF"/>
        </w:rPr>
        <w:t>Many called for a review of benefit abatement rates to ensure disabled people are not financially disadvantaged when entering work. They viewed this as essential for successful employment transitions.</w:t>
      </w:r>
    </w:p>
    <w:p w14:paraId="5330E055" w14:textId="389F1CFC" w:rsidR="00661A91" w:rsidRPr="00FF579A" w:rsidRDefault="00380E1A" w:rsidP="003011B3">
      <w:pPr>
        <w:pStyle w:val="Heading3"/>
        <w:rPr>
          <w:lang w:val="en-NZ"/>
        </w:rPr>
      </w:pPr>
      <w:r w:rsidRPr="00FF579A">
        <w:rPr>
          <w:lang w:val="en-NZ"/>
        </w:rPr>
        <w:t>Lack of t</w:t>
      </w:r>
      <w:r w:rsidR="00661A91" w:rsidRPr="00FF579A">
        <w:rPr>
          <w:lang w:val="en-NZ"/>
        </w:rPr>
        <w:t xml:space="preserve">ransport </w:t>
      </w:r>
      <w:r w:rsidR="00F76060" w:rsidRPr="00FF579A">
        <w:rPr>
          <w:lang w:val="en-NZ"/>
        </w:rPr>
        <w:t xml:space="preserve">is </w:t>
      </w:r>
      <w:r w:rsidR="00661A91" w:rsidRPr="00FF579A">
        <w:rPr>
          <w:lang w:val="en-NZ"/>
        </w:rPr>
        <w:t xml:space="preserve">a </w:t>
      </w:r>
      <w:r w:rsidR="00722F7D" w:rsidRPr="00FF579A">
        <w:rPr>
          <w:lang w:val="en-NZ"/>
        </w:rPr>
        <w:t>significant b</w:t>
      </w:r>
      <w:r w:rsidR="00661A91" w:rsidRPr="00FF579A">
        <w:rPr>
          <w:lang w:val="en-NZ"/>
        </w:rPr>
        <w:t xml:space="preserve">arrier to </w:t>
      </w:r>
      <w:r w:rsidR="00722F7D" w:rsidRPr="00FF579A">
        <w:rPr>
          <w:lang w:val="en-NZ"/>
        </w:rPr>
        <w:t>e</w:t>
      </w:r>
      <w:r w:rsidR="00661A91" w:rsidRPr="00FF579A">
        <w:rPr>
          <w:lang w:val="en-NZ"/>
        </w:rPr>
        <w:t>mployment</w:t>
      </w:r>
    </w:p>
    <w:p w14:paraId="58385100" w14:textId="79A19F6D" w:rsidR="00F85F81" w:rsidRPr="00FF579A" w:rsidRDefault="00B501A1" w:rsidP="00F85F81">
      <w:r w:rsidRPr="00FF579A">
        <w:t xml:space="preserve">Submitters </w:t>
      </w:r>
      <w:r w:rsidR="00F85F81" w:rsidRPr="00FF579A">
        <w:t xml:space="preserve">frequently identified </w:t>
      </w:r>
      <w:r w:rsidRPr="00FF579A">
        <w:t xml:space="preserve">the lack of suitable transport </w:t>
      </w:r>
      <w:r w:rsidR="00F85F81" w:rsidRPr="00FF579A">
        <w:t xml:space="preserve">as a major barrier to employment for disabled people. Many highlighted the </w:t>
      </w:r>
      <w:r w:rsidRPr="00FF579A">
        <w:t>shortage</w:t>
      </w:r>
      <w:r w:rsidR="00F85F81" w:rsidRPr="00FF579A">
        <w:t xml:space="preserve"> of accessible </w:t>
      </w:r>
      <w:r w:rsidR="00F76060" w:rsidRPr="00FF579A">
        <w:t xml:space="preserve">transport </w:t>
      </w:r>
      <w:r w:rsidRPr="00FF579A">
        <w:t>options, especially</w:t>
      </w:r>
      <w:r w:rsidR="00F85F81" w:rsidRPr="00FF579A">
        <w:t xml:space="preserve"> in regional areas where </w:t>
      </w:r>
      <w:r w:rsidRPr="00FF579A">
        <w:t>long</w:t>
      </w:r>
      <w:r w:rsidR="00F85F81" w:rsidRPr="00FF579A">
        <w:t xml:space="preserve"> distances and </w:t>
      </w:r>
      <w:r w:rsidRPr="00FF579A">
        <w:t>limited</w:t>
      </w:r>
      <w:r w:rsidR="00F85F81" w:rsidRPr="00FF579A">
        <w:t xml:space="preserve"> choices make commuting difficult.</w:t>
      </w:r>
      <w:r w:rsidR="00B5758D" w:rsidRPr="00FF579A">
        <w:t xml:space="preserve"> </w:t>
      </w:r>
      <w:r w:rsidR="00F76060" w:rsidRPr="00FF579A">
        <w:t>The high</w:t>
      </w:r>
      <w:r w:rsidRPr="00FF579A">
        <w:t xml:space="preserve"> costs</w:t>
      </w:r>
      <w:r w:rsidR="007548C1" w:rsidRPr="00FF579A">
        <w:t xml:space="preserve"> of</w:t>
      </w:r>
      <w:r w:rsidRPr="00FF579A">
        <w:t xml:space="preserve"> public transport and modified vehicles also create significant challenges. To </w:t>
      </w:r>
      <w:r w:rsidR="00F85F81" w:rsidRPr="00FF579A">
        <w:t xml:space="preserve">address these barriers, </w:t>
      </w:r>
      <w:r w:rsidRPr="00FF579A">
        <w:t>submitters suggested</w:t>
      </w:r>
      <w:r w:rsidR="00F85F81" w:rsidRPr="00FF579A" w:rsidDel="00A95FD3">
        <w:t xml:space="preserve"> including </w:t>
      </w:r>
      <w:r w:rsidR="00F85F81" w:rsidRPr="00FF579A">
        <w:t>transport accessibility in workplace audits</w:t>
      </w:r>
      <w:r w:rsidR="009E3FDB" w:rsidRPr="00FF579A">
        <w:t>,</w:t>
      </w:r>
      <w:r w:rsidR="00F85F81" w:rsidRPr="00FF579A">
        <w:t xml:space="preserve"> and reporting</w:t>
      </w:r>
      <w:r w:rsidR="000F4057" w:rsidRPr="00FF579A">
        <w:t xml:space="preserve"> </w:t>
      </w:r>
      <w:r w:rsidRPr="00FF579A">
        <w:t xml:space="preserve">and making transport </w:t>
      </w:r>
      <w:r w:rsidR="00A95FD3" w:rsidRPr="00FF579A">
        <w:t>a</w:t>
      </w:r>
      <w:r w:rsidR="00037EE7" w:rsidRPr="00FF579A">
        <w:t xml:space="preserve">n outcome area in the </w:t>
      </w:r>
      <w:r w:rsidR="00CA7B76" w:rsidRPr="00FF579A">
        <w:t>strategy</w:t>
      </w:r>
      <w:r w:rsidR="00037EE7" w:rsidRPr="00FF579A">
        <w:t>.</w:t>
      </w:r>
    </w:p>
    <w:p w14:paraId="456F0429" w14:textId="23D2C193" w:rsidR="00837278" w:rsidRPr="00FF579A" w:rsidRDefault="00E377DC" w:rsidP="003011B3">
      <w:pPr>
        <w:pStyle w:val="Heading3"/>
        <w:rPr>
          <w:rStyle w:val="normaltextrun"/>
          <w:lang w:val="en-NZ"/>
        </w:rPr>
      </w:pPr>
      <w:r w:rsidRPr="00FF579A">
        <w:rPr>
          <w:rStyle w:val="normaltextrun"/>
          <w:lang w:val="en-NZ"/>
        </w:rPr>
        <w:t xml:space="preserve">Government leadership is </w:t>
      </w:r>
      <w:r w:rsidR="00FA4B92" w:rsidRPr="00FF579A">
        <w:rPr>
          <w:rStyle w:val="normaltextrun"/>
          <w:lang w:val="en-NZ"/>
        </w:rPr>
        <w:t>needed in</w:t>
      </w:r>
      <w:r w:rsidRPr="00FF579A">
        <w:rPr>
          <w:rStyle w:val="normaltextrun"/>
          <w:lang w:val="en-NZ"/>
        </w:rPr>
        <w:t xml:space="preserve"> inclusive employment </w:t>
      </w:r>
    </w:p>
    <w:p w14:paraId="03731AE8" w14:textId="3147F291" w:rsidR="00CD5D9A" w:rsidRPr="00FF579A" w:rsidRDefault="00CD5D9A" w:rsidP="00CD5D9A">
      <w:r w:rsidRPr="00FF579A">
        <w:t>Submitters urged the government to lead by example in creating inclusive recruitment and employment practices. They called for specific targets for hiring disabled people and for the public sector to model inclusive employment. Submitters said government leadership could build a more supportive framework for disabled people and employers. Some suggested using procurement levers or recognition schemes to promote inclusive practices across the wider workforce</w:t>
      </w:r>
      <w:r w:rsidR="00443B3F" w:rsidRPr="00FF579A">
        <w:t>.</w:t>
      </w:r>
    </w:p>
    <w:p w14:paraId="79493B51" w14:textId="7C8C7FE1" w:rsidR="00837278" w:rsidRPr="00FF579A" w:rsidRDefault="00481B65" w:rsidP="003011B3">
      <w:pPr>
        <w:pStyle w:val="Heading3"/>
        <w:rPr>
          <w:rStyle w:val="normaltextrun"/>
          <w:b w:val="0"/>
          <w:lang w:val="en-NZ"/>
        </w:rPr>
      </w:pPr>
      <w:r w:rsidRPr="00FF579A">
        <w:rPr>
          <w:rStyle w:val="normaltextrun"/>
          <w:lang w:val="en-NZ"/>
        </w:rPr>
        <w:t>Robust data i</w:t>
      </w:r>
      <w:r w:rsidR="00A12A87" w:rsidRPr="00FF579A">
        <w:rPr>
          <w:rStyle w:val="normaltextrun"/>
          <w:lang w:val="en-NZ"/>
        </w:rPr>
        <w:t xml:space="preserve">s </w:t>
      </w:r>
      <w:r w:rsidR="006679C9" w:rsidRPr="00FF579A">
        <w:rPr>
          <w:rStyle w:val="normaltextrun"/>
          <w:lang w:val="en-NZ"/>
        </w:rPr>
        <w:t xml:space="preserve">needed to </w:t>
      </w:r>
      <w:r w:rsidR="006906B8" w:rsidRPr="00FF579A">
        <w:rPr>
          <w:rStyle w:val="normaltextrun"/>
          <w:lang w:val="en-NZ"/>
        </w:rPr>
        <w:t>improve</w:t>
      </w:r>
      <w:r w:rsidRPr="00FF579A">
        <w:rPr>
          <w:rStyle w:val="normaltextrun"/>
          <w:lang w:val="en-NZ"/>
        </w:rPr>
        <w:t xml:space="preserve"> supports and </w:t>
      </w:r>
      <w:r w:rsidR="00BE7780" w:rsidRPr="00FF579A">
        <w:rPr>
          <w:rStyle w:val="normaltextrun"/>
          <w:lang w:val="en-NZ"/>
        </w:rPr>
        <w:t>policy</w:t>
      </w:r>
      <w:r w:rsidR="0062521B" w:rsidRPr="00FF579A">
        <w:rPr>
          <w:rStyle w:val="normaltextrun"/>
          <w:lang w:val="en-NZ"/>
        </w:rPr>
        <w:t xml:space="preserve"> decisions</w:t>
      </w:r>
    </w:p>
    <w:p w14:paraId="5AA3343D" w14:textId="02A57D0C" w:rsidR="00592525" w:rsidRPr="00FF579A" w:rsidRDefault="00592525" w:rsidP="0083570D">
      <w:r w:rsidRPr="00FF579A">
        <w:t xml:space="preserve">Submitters called for stronger data on the needs and experiences of disabled people in the workplace. They said better information would help employers respond effectively. One submission proposed that large employers publish disaggregated data on workforce representation, </w:t>
      </w:r>
      <w:r w:rsidR="00005FEF" w:rsidRPr="00FF579A">
        <w:t xml:space="preserve">reasonable </w:t>
      </w:r>
      <w:r w:rsidRPr="00FF579A">
        <w:t xml:space="preserve">accommodation requests, and retention rates. Submitters also recommended </w:t>
      </w:r>
      <w:r w:rsidR="002F5BFC" w:rsidRPr="00FF579A">
        <w:t>that</w:t>
      </w:r>
      <w:r w:rsidRPr="00FF579A">
        <w:t xml:space="preserve"> employment outcomes for disabled people </w:t>
      </w:r>
      <w:r w:rsidR="00471AAF" w:rsidRPr="00FF579A">
        <w:t xml:space="preserve">be monitored </w:t>
      </w:r>
      <w:r w:rsidRPr="00FF579A">
        <w:t>to guide government policy and action.</w:t>
      </w:r>
    </w:p>
    <w:p w14:paraId="25E0CA5B" w14:textId="04CD3202" w:rsidR="00837278" w:rsidRPr="00FF579A" w:rsidRDefault="00837278" w:rsidP="003011B3">
      <w:pPr>
        <w:pStyle w:val="Heading3"/>
        <w:rPr>
          <w:rStyle w:val="normaltextrun"/>
          <w:b w:val="0"/>
          <w:lang w:val="en-NZ"/>
        </w:rPr>
      </w:pPr>
      <w:r w:rsidRPr="00FF579A">
        <w:rPr>
          <w:rStyle w:val="normaltextrun"/>
          <w:lang w:val="en-NZ"/>
        </w:rPr>
        <w:t xml:space="preserve">The </w:t>
      </w:r>
      <w:r w:rsidR="002E0AC5" w:rsidRPr="00FF579A">
        <w:rPr>
          <w:rStyle w:val="normaltextrun"/>
          <w:lang w:val="en-NZ"/>
        </w:rPr>
        <w:t xml:space="preserve">strategy should address the employment needs of </w:t>
      </w:r>
      <w:r w:rsidR="00316EF4" w:rsidRPr="00FF579A">
        <w:rPr>
          <w:rStyle w:val="normaltextrun"/>
          <w:lang w:val="en-NZ"/>
        </w:rPr>
        <w:t>disabled people</w:t>
      </w:r>
    </w:p>
    <w:p w14:paraId="223A560C" w14:textId="70FF2A28" w:rsidR="001936FC" w:rsidRPr="00FF579A" w:rsidRDefault="003C0927" w:rsidP="00896A83">
      <w:pPr>
        <w:rPr>
          <w:rFonts w:eastAsiaTheme="majorEastAsia" w:cstheme="majorBidi"/>
          <w:b/>
          <w:color w:val="4D2D7A"/>
          <w:sz w:val="32"/>
          <w:szCs w:val="32"/>
        </w:rPr>
      </w:pPr>
      <w:r w:rsidRPr="00FF579A">
        <w:t>Several submissions emphasised the importance of recognising the diverse needs of specific groups within the disabled community</w:t>
      </w:r>
      <w:r w:rsidR="00225D2C" w:rsidRPr="00FF579A">
        <w:t xml:space="preserve">. Submitters suggested that the </w:t>
      </w:r>
      <w:r w:rsidR="000A32EC" w:rsidRPr="00FF579A">
        <w:t>s</w:t>
      </w:r>
      <w:r w:rsidR="00225D2C" w:rsidRPr="00FF579A">
        <w:t xml:space="preserve">trategy should include a focus on disability supports and workplace accommodations for older disabled people. Submitters noted that disabled women, particularly those who are Māori or </w:t>
      </w:r>
      <w:r w:rsidR="00664CD6" w:rsidRPr="00FF579A">
        <w:t>Pacific</w:t>
      </w:r>
      <w:r w:rsidR="00225D2C" w:rsidRPr="00FF579A">
        <w:t xml:space="preserve">, experience disproportionately high pay gaps and called on the </w:t>
      </w:r>
      <w:r w:rsidR="000A32EC" w:rsidRPr="00FF579A">
        <w:t>s</w:t>
      </w:r>
      <w:r w:rsidR="00225D2C" w:rsidRPr="00FF579A">
        <w:t xml:space="preserve">trategy to address this. Submitters also suggested that the </w:t>
      </w:r>
      <w:r w:rsidR="000A32EC" w:rsidRPr="00FF579A">
        <w:t>s</w:t>
      </w:r>
      <w:r w:rsidR="00225D2C" w:rsidRPr="00FF579A">
        <w:t>trategy should acknowledge the employment-related needs of carers, particularly those who wish or need to work but face barriers due to their caregiving responsibilities.</w:t>
      </w:r>
    </w:p>
    <w:p w14:paraId="1C0F66F9" w14:textId="2502880D" w:rsidR="005C0566" w:rsidRPr="00FF579A" w:rsidRDefault="00710E2E" w:rsidP="005B5E74">
      <w:pPr>
        <w:pStyle w:val="Heading1"/>
      </w:pPr>
      <w:bookmarkStart w:id="22" w:name="_Toc214899833"/>
      <w:r w:rsidRPr="00FF579A">
        <w:lastRenderedPageBreak/>
        <w:t xml:space="preserve">8 </w:t>
      </w:r>
      <w:r w:rsidR="00CF6700" w:rsidRPr="00FF579A">
        <w:t>Health</w:t>
      </w:r>
      <w:bookmarkEnd w:id="22"/>
      <w:r w:rsidR="00CF6700" w:rsidRPr="00FF579A">
        <w:t xml:space="preserve"> </w:t>
      </w:r>
    </w:p>
    <w:p w14:paraId="01372F71" w14:textId="1F1E91C2" w:rsidR="004702CC" w:rsidRPr="00FF579A" w:rsidRDefault="00BE074C" w:rsidP="000A32EC">
      <w:pPr>
        <w:pStyle w:val="Heading2"/>
      </w:pPr>
      <w:r w:rsidRPr="00FF579A">
        <w:t xml:space="preserve">8.1 </w:t>
      </w:r>
      <w:r w:rsidR="004702CC" w:rsidRPr="00FF579A">
        <w:t>Summary of data: Health</w:t>
      </w:r>
    </w:p>
    <w:p w14:paraId="6E1F1138" w14:textId="19C865D1" w:rsidR="00A9501A" w:rsidRPr="00FF579A" w:rsidRDefault="00865494" w:rsidP="004702CC">
      <w:pPr>
        <w:pStyle w:val="Heading3"/>
        <w:rPr>
          <w:lang w:val="en-NZ"/>
        </w:rPr>
      </w:pPr>
      <w:r w:rsidRPr="00FF579A">
        <w:rPr>
          <w:lang w:val="en-NZ"/>
        </w:rPr>
        <w:t>Strong</w:t>
      </w:r>
      <w:r w:rsidR="002B78E5" w:rsidRPr="00FF579A">
        <w:rPr>
          <w:lang w:val="en-NZ"/>
        </w:rPr>
        <w:t xml:space="preserve"> </w:t>
      </w:r>
      <w:r w:rsidR="006F54F3" w:rsidRPr="00FF579A">
        <w:rPr>
          <w:lang w:val="en-NZ"/>
        </w:rPr>
        <w:t>agreement with the goal</w:t>
      </w:r>
      <w:r w:rsidR="00EB6AE2" w:rsidRPr="00FF579A">
        <w:rPr>
          <w:lang w:val="en-NZ"/>
        </w:rPr>
        <w:t xml:space="preserve"> and </w:t>
      </w:r>
      <w:r w:rsidR="006F54F3" w:rsidRPr="00FF579A">
        <w:rPr>
          <w:lang w:val="en-NZ"/>
        </w:rPr>
        <w:t>description of success</w:t>
      </w:r>
    </w:p>
    <w:p w14:paraId="29BD26BE" w14:textId="0D611B6C" w:rsidR="00972819" w:rsidRPr="00FF579A" w:rsidRDefault="009D258C" w:rsidP="00972819">
      <w:r w:rsidRPr="00FF579A">
        <w:t xml:space="preserve">A total of </w:t>
      </w:r>
      <w:r w:rsidR="00972819" w:rsidRPr="00FF579A">
        <w:t xml:space="preserve">349 respondents </w:t>
      </w:r>
      <w:r w:rsidR="002B78E5" w:rsidRPr="00FF579A">
        <w:t>provided feedback</w:t>
      </w:r>
      <w:r w:rsidR="00972819" w:rsidRPr="00FF579A">
        <w:t xml:space="preserve"> </w:t>
      </w:r>
      <w:r w:rsidR="002B78E5" w:rsidRPr="00FF579A">
        <w:t>on</w:t>
      </w:r>
      <w:r w:rsidR="00972819" w:rsidRPr="00FF579A">
        <w:t xml:space="preserve"> the </w:t>
      </w:r>
      <w:r w:rsidR="00865538" w:rsidRPr="00FF579A">
        <w:t>health</w:t>
      </w:r>
      <w:r w:rsidR="00972819" w:rsidRPr="00FF579A">
        <w:t xml:space="preserve"> </w:t>
      </w:r>
      <w:r w:rsidR="00341143" w:rsidRPr="00FF579A">
        <w:t xml:space="preserve">outcome area </w:t>
      </w:r>
      <w:r w:rsidR="00972819" w:rsidRPr="00FF579A">
        <w:t>in the feedback form.</w:t>
      </w:r>
      <w:r w:rsidR="00341143" w:rsidRPr="00FF579A">
        <w:t xml:space="preserve"> </w:t>
      </w:r>
      <w:r w:rsidR="004D270D" w:rsidRPr="00FF579A">
        <w:t xml:space="preserve">Figure </w:t>
      </w:r>
      <w:r w:rsidR="00A04757" w:rsidRPr="00FF579A">
        <w:t>10</w:t>
      </w:r>
      <w:r w:rsidR="001E5F10" w:rsidRPr="00FF579A">
        <w:t xml:space="preserve"> </w:t>
      </w:r>
      <w:r w:rsidR="004D270D" w:rsidRPr="00FF579A">
        <w:t>below</w:t>
      </w:r>
      <w:r w:rsidR="0056283F" w:rsidRPr="00FF579A">
        <w:t xml:space="preserve"> </w:t>
      </w:r>
      <w:r w:rsidR="0056283F" w:rsidRPr="00FF579A">
        <w:rPr>
          <w:rFonts w:eastAsia="Verdana" w:cs="Verdana"/>
          <w:color w:val="000000" w:themeColor="text1"/>
        </w:rPr>
        <w:t xml:space="preserve">shows levels of agreement with the goal and description of success for </w:t>
      </w:r>
      <w:r w:rsidR="006142B9" w:rsidRPr="00FF579A">
        <w:rPr>
          <w:rFonts w:eastAsia="Verdana" w:cs="Verdana"/>
          <w:color w:val="000000" w:themeColor="text1"/>
        </w:rPr>
        <w:t>the health priority outcome area. Support for both was high</w:t>
      </w:r>
      <w:r w:rsidR="00603E0B" w:rsidRPr="00FF579A">
        <w:rPr>
          <w:rFonts w:eastAsia="Verdana" w:cs="Verdana"/>
          <w:color w:val="000000" w:themeColor="text1"/>
        </w:rPr>
        <w:t>, with</w:t>
      </w:r>
      <w:r w:rsidR="004D270D" w:rsidRPr="00FF579A">
        <w:t xml:space="preserve"> </w:t>
      </w:r>
      <w:r w:rsidR="0015142B" w:rsidRPr="00FF579A">
        <w:t>88</w:t>
      </w:r>
      <w:r w:rsidR="00865538" w:rsidRPr="00FF579A">
        <w:t xml:space="preserve"> percent </w:t>
      </w:r>
      <w:r w:rsidR="0015142B" w:rsidRPr="00FF579A">
        <w:t xml:space="preserve">of respondents </w:t>
      </w:r>
      <w:r w:rsidR="00603E0B" w:rsidRPr="00FF579A">
        <w:t xml:space="preserve">saying they </w:t>
      </w:r>
      <w:r w:rsidR="0015142B" w:rsidRPr="00FF579A">
        <w:t>agreed or strongly agreed with the goal and 84</w:t>
      </w:r>
      <w:r w:rsidR="00865538" w:rsidRPr="00FF579A">
        <w:t xml:space="preserve"> </w:t>
      </w:r>
      <w:r w:rsidR="0014591D" w:rsidRPr="00FF579A">
        <w:t xml:space="preserve">percent </w:t>
      </w:r>
      <w:r w:rsidR="0015142B" w:rsidRPr="00FF579A">
        <w:t>with the description of success.</w:t>
      </w:r>
    </w:p>
    <w:p w14:paraId="5AE8A5F5" w14:textId="437920E0" w:rsidR="00B74EBF" w:rsidRPr="00FF579A" w:rsidRDefault="00B74EBF" w:rsidP="00A04757">
      <w:pPr>
        <w:spacing w:after="240"/>
        <w:rPr>
          <w:b/>
          <w:i/>
          <w:szCs w:val="22"/>
        </w:rPr>
      </w:pPr>
      <w:r w:rsidRPr="00FF579A">
        <w:rPr>
          <w:b/>
          <w:i/>
          <w:szCs w:val="22"/>
        </w:rPr>
        <w:t xml:space="preserve">Figure </w:t>
      </w:r>
      <w:r w:rsidR="00A04757" w:rsidRPr="00FF579A">
        <w:rPr>
          <w:b/>
          <w:i/>
          <w:szCs w:val="22"/>
        </w:rPr>
        <w:t>10</w:t>
      </w:r>
      <w:r w:rsidRPr="00FF579A">
        <w:rPr>
          <w:b/>
          <w:i/>
          <w:szCs w:val="22"/>
        </w:rPr>
        <w:t>:</w:t>
      </w:r>
      <w:r w:rsidRPr="00FF579A" w:rsidDel="00466A3D">
        <w:rPr>
          <w:b/>
          <w:i/>
          <w:szCs w:val="22"/>
        </w:rPr>
        <w:t xml:space="preserve"> </w:t>
      </w:r>
      <w:r w:rsidR="00603E0B" w:rsidRPr="00FF579A">
        <w:rPr>
          <w:b/>
          <w:i/>
          <w:szCs w:val="22"/>
        </w:rPr>
        <w:t>A</w:t>
      </w:r>
      <w:r w:rsidRPr="00FF579A">
        <w:rPr>
          <w:b/>
          <w:i/>
          <w:szCs w:val="22"/>
        </w:rPr>
        <w:t xml:space="preserve">greement </w:t>
      </w:r>
      <w:r w:rsidR="00603E0B" w:rsidRPr="00FF579A">
        <w:rPr>
          <w:b/>
          <w:i/>
          <w:szCs w:val="22"/>
        </w:rPr>
        <w:t xml:space="preserve">with </w:t>
      </w:r>
      <w:r w:rsidRPr="00FF579A">
        <w:rPr>
          <w:b/>
          <w:i/>
          <w:szCs w:val="22"/>
        </w:rPr>
        <w:t>health goal and description of success</w:t>
      </w:r>
    </w:p>
    <w:p w14:paraId="2BB6486A" w14:textId="7158E7E1" w:rsidR="000030C9" w:rsidRPr="00FF579A" w:rsidRDefault="000113C8" w:rsidP="00972819">
      <w:r w:rsidRPr="00FF579A">
        <w:rPr>
          <w:noProof/>
        </w:rPr>
        <w:drawing>
          <wp:inline distT="0" distB="0" distL="0" distR="0" wp14:anchorId="5EFDF9CF" wp14:editId="1FB68451">
            <wp:extent cx="5725160" cy="1717675"/>
            <wp:effectExtent l="0" t="0" r="0" b="0"/>
            <wp:docPr id="1421724663" name="Picture 4" descr="Horizontal bar chart showing level of agreement with health goal and description of success: &#10;Health goal: 7 percent of respondents disagree or strongly disagree, 5 percent neither agree nor disagree, 88 percent agree or strongly agree.&#10;Health description of success: 6 percent disagree or strongly disagree, 10 percent neither agree nor disagree, 84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24663" name="Picture 4" descr="Horizontal bar chart showing level of agreement with health goal and description of success: &#10;Health goal: 7 percent of respondents disagree or strongly disagree, 5 percent neither agree nor disagree, 88 percent agree or strongly agree.&#10;Health description of success: 6 percent disagree or strongly disagree, 10 percent neither agree nor disagree, 84 percent agree or strongly agree.&#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0FD2FBBB" w14:textId="23F794B5" w:rsidR="00A9501A" w:rsidRPr="00FF579A" w:rsidRDefault="00267570" w:rsidP="00A9501A">
      <w:r w:rsidRPr="00FF579A">
        <w:t>A</w:t>
      </w:r>
      <w:r w:rsidR="00B87705" w:rsidRPr="00FF579A">
        <w:t>verage a</w:t>
      </w:r>
      <w:r w:rsidR="00965EF9" w:rsidRPr="00FF579A">
        <w:t>greement levels</w:t>
      </w:r>
      <w:r w:rsidR="009D258C" w:rsidRPr="00FF579A">
        <w:t xml:space="preserve"> </w:t>
      </w:r>
      <w:r w:rsidR="007C3396" w:rsidRPr="00FF579A">
        <w:t xml:space="preserve">were </w:t>
      </w:r>
      <w:r w:rsidR="001B1403" w:rsidRPr="00FF579A">
        <w:t xml:space="preserve">similar </w:t>
      </w:r>
      <w:r w:rsidR="00D30454" w:rsidRPr="00FF579A">
        <w:t>among disabled people and t</w:t>
      </w:r>
      <w:r w:rsidR="00E1379B" w:rsidRPr="00FF579A">
        <w:t>āngata whaikaha Māori</w:t>
      </w:r>
      <w:r w:rsidR="009C3E3B" w:rsidRPr="00FF579A">
        <w:t>,</w:t>
      </w:r>
      <w:r w:rsidR="00E1379B" w:rsidRPr="00FF579A">
        <w:t xml:space="preserve"> </w:t>
      </w:r>
      <w:r w:rsidR="00EE089E" w:rsidRPr="00FF579A">
        <w:t>and non-disabled</w:t>
      </w:r>
      <w:r w:rsidR="00E66372" w:rsidRPr="00FF579A">
        <w:t xml:space="preserve"> disabled people. Groups and organisations tend to have </w:t>
      </w:r>
      <w:r w:rsidR="00E9376E" w:rsidRPr="00FF579A">
        <w:t>slightly higher</w:t>
      </w:r>
      <w:r w:rsidR="00E66372" w:rsidRPr="00FF579A">
        <w:t xml:space="preserve"> ratings.</w:t>
      </w:r>
    </w:p>
    <w:p w14:paraId="4963408E" w14:textId="77777777" w:rsidR="00EF477F" w:rsidRPr="00FF579A" w:rsidRDefault="00EF477F" w:rsidP="00EF477F">
      <w:pPr>
        <w:pStyle w:val="Heading3"/>
        <w:rPr>
          <w:lang w:val="en-NZ"/>
        </w:rPr>
      </w:pPr>
      <w:r w:rsidRPr="00FF579A">
        <w:rPr>
          <w:lang w:val="en-NZ"/>
        </w:rPr>
        <w:t>Strong agreement with the health actions</w:t>
      </w:r>
    </w:p>
    <w:p w14:paraId="2A1A3881" w14:textId="7293866B" w:rsidR="00FE3D4A" w:rsidRPr="00FF579A" w:rsidRDefault="008E4062" w:rsidP="00A9501A">
      <w:pPr>
        <w:rPr>
          <w:szCs w:val="22"/>
        </w:rPr>
      </w:pPr>
      <w:r w:rsidRPr="00FF579A">
        <w:rPr>
          <w:szCs w:val="22"/>
        </w:rPr>
        <w:t xml:space="preserve">Figure </w:t>
      </w:r>
      <w:r w:rsidR="001E5F10" w:rsidRPr="00FF579A">
        <w:rPr>
          <w:szCs w:val="22"/>
        </w:rPr>
        <w:t>1</w:t>
      </w:r>
      <w:r w:rsidR="00A04757" w:rsidRPr="00FF579A">
        <w:rPr>
          <w:szCs w:val="22"/>
        </w:rPr>
        <w:t>1</w:t>
      </w:r>
      <w:r w:rsidR="00D56C6D" w:rsidRPr="00FF579A">
        <w:rPr>
          <w:szCs w:val="22"/>
        </w:rPr>
        <w:t xml:space="preserve"> </w:t>
      </w:r>
      <w:r w:rsidR="0099773F" w:rsidRPr="00FF579A">
        <w:rPr>
          <w:szCs w:val="22"/>
        </w:rPr>
        <w:t>shows</w:t>
      </w:r>
      <w:r w:rsidR="00C8598E" w:rsidRPr="00FF579A">
        <w:rPr>
          <w:szCs w:val="22"/>
        </w:rPr>
        <w:t xml:space="preserve"> </w:t>
      </w:r>
      <w:r w:rsidR="00AF0ED6" w:rsidRPr="00FF579A">
        <w:rPr>
          <w:szCs w:val="22"/>
        </w:rPr>
        <w:t xml:space="preserve">high </w:t>
      </w:r>
      <w:r w:rsidR="00C8598E" w:rsidRPr="00FF579A">
        <w:rPr>
          <w:szCs w:val="22"/>
        </w:rPr>
        <w:t xml:space="preserve">levels of agreement with </w:t>
      </w:r>
      <w:r w:rsidR="00E44D4A" w:rsidRPr="00FF579A">
        <w:rPr>
          <w:szCs w:val="22"/>
        </w:rPr>
        <w:t xml:space="preserve">the </w:t>
      </w:r>
      <w:r w:rsidR="00047629" w:rsidRPr="00FF579A">
        <w:rPr>
          <w:szCs w:val="22"/>
        </w:rPr>
        <w:t>5</w:t>
      </w:r>
      <w:r w:rsidR="00E44D4A" w:rsidRPr="00FF579A">
        <w:rPr>
          <w:szCs w:val="22"/>
        </w:rPr>
        <w:t xml:space="preserve"> health actions.</w:t>
      </w:r>
      <w:r w:rsidRPr="00FF579A">
        <w:rPr>
          <w:szCs w:val="22"/>
        </w:rPr>
        <w:t xml:space="preserve"> </w:t>
      </w:r>
      <w:r w:rsidR="005F0D2B" w:rsidRPr="00FF579A" w:rsidDel="00E44D4A">
        <w:rPr>
          <w:szCs w:val="22"/>
        </w:rPr>
        <w:t>H</w:t>
      </w:r>
      <w:r w:rsidR="005F0D2B" w:rsidRPr="00FF579A">
        <w:rPr>
          <w:szCs w:val="22"/>
        </w:rPr>
        <w:t>ealth action</w:t>
      </w:r>
      <w:r w:rsidR="006A5C55" w:rsidRPr="00FF579A">
        <w:rPr>
          <w:szCs w:val="22"/>
        </w:rPr>
        <w:t>s</w:t>
      </w:r>
      <w:r w:rsidR="005F0D2B" w:rsidRPr="00FF579A">
        <w:rPr>
          <w:szCs w:val="22"/>
        </w:rPr>
        <w:t xml:space="preserve"> </w:t>
      </w:r>
      <w:r w:rsidR="007B600E" w:rsidRPr="00FF579A">
        <w:rPr>
          <w:szCs w:val="22"/>
        </w:rPr>
        <w:t xml:space="preserve">1 (review </w:t>
      </w:r>
      <w:r w:rsidR="00542207" w:rsidRPr="00FF579A">
        <w:rPr>
          <w:szCs w:val="22"/>
        </w:rPr>
        <w:t>and impr</w:t>
      </w:r>
      <w:r w:rsidR="00775E7E" w:rsidRPr="00FF579A">
        <w:rPr>
          <w:szCs w:val="22"/>
        </w:rPr>
        <w:t>o</w:t>
      </w:r>
      <w:r w:rsidR="00542207" w:rsidRPr="00FF579A">
        <w:rPr>
          <w:szCs w:val="22"/>
        </w:rPr>
        <w:t>ve</w:t>
      </w:r>
      <w:r w:rsidR="007B600E" w:rsidRPr="00FF579A">
        <w:rPr>
          <w:szCs w:val="22"/>
        </w:rPr>
        <w:t xml:space="preserve"> policies and practices to support self</w:t>
      </w:r>
      <w:r w:rsidR="00437284" w:rsidRPr="00FF579A">
        <w:rPr>
          <w:szCs w:val="22"/>
        </w:rPr>
        <w:t>-</w:t>
      </w:r>
      <w:r w:rsidR="007B600E" w:rsidRPr="00FF579A">
        <w:rPr>
          <w:szCs w:val="22"/>
        </w:rPr>
        <w:t xml:space="preserve">determination) </w:t>
      </w:r>
      <w:r w:rsidR="006A5C55" w:rsidRPr="00FF579A">
        <w:rPr>
          <w:szCs w:val="22"/>
        </w:rPr>
        <w:t>and 2 (</w:t>
      </w:r>
      <w:r w:rsidR="00775E7E" w:rsidRPr="00FF579A">
        <w:rPr>
          <w:szCs w:val="22"/>
        </w:rPr>
        <w:t xml:space="preserve">build </w:t>
      </w:r>
      <w:r w:rsidR="000A6B53" w:rsidRPr="00FF579A">
        <w:rPr>
          <w:szCs w:val="22"/>
        </w:rPr>
        <w:t xml:space="preserve">workforce capability) </w:t>
      </w:r>
      <w:r w:rsidR="007B600E" w:rsidRPr="00FF579A">
        <w:rPr>
          <w:szCs w:val="22"/>
        </w:rPr>
        <w:t xml:space="preserve">received the strongest support </w:t>
      </w:r>
      <w:r w:rsidR="000A6B53" w:rsidRPr="00FF579A">
        <w:rPr>
          <w:szCs w:val="22"/>
        </w:rPr>
        <w:t xml:space="preserve">each </w:t>
      </w:r>
      <w:r w:rsidR="007B600E" w:rsidRPr="00FF579A">
        <w:rPr>
          <w:szCs w:val="22"/>
        </w:rPr>
        <w:t xml:space="preserve">with 93% of respondents </w:t>
      </w:r>
      <w:r w:rsidR="00E96B87" w:rsidRPr="00FF579A">
        <w:rPr>
          <w:szCs w:val="22"/>
        </w:rPr>
        <w:t xml:space="preserve">indicating </w:t>
      </w:r>
      <w:r w:rsidR="00202B7B" w:rsidRPr="00FF579A">
        <w:rPr>
          <w:szCs w:val="22"/>
        </w:rPr>
        <w:t>the</w:t>
      </w:r>
      <w:r w:rsidR="006A0630" w:rsidRPr="00FF579A">
        <w:rPr>
          <w:szCs w:val="22"/>
        </w:rPr>
        <w:t>y</w:t>
      </w:r>
      <w:r w:rsidR="00202B7B" w:rsidRPr="00FF579A">
        <w:rPr>
          <w:szCs w:val="22"/>
        </w:rPr>
        <w:t xml:space="preserve"> </w:t>
      </w:r>
      <w:r w:rsidR="00DF6355" w:rsidRPr="00FF579A">
        <w:rPr>
          <w:szCs w:val="22"/>
        </w:rPr>
        <w:t>agree</w:t>
      </w:r>
      <w:r w:rsidR="00202B7B" w:rsidRPr="00FF579A">
        <w:rPr>
          <w:szCs w:val="22"/>
        </w:rPr>
        <w:t>d</w:t>
      </w:r>
      <w:r w:rsidR="00DF6355" w:rsidRPr="00FF579A">
        <w:rPr>
          <w:szCs w:val="22"/>
        </w:rPr>
        <w:t xml:space="preserve"> or strongly agre</w:t>
      </w:r>
      <w:r w:rsidR="00E96B87" w:rsidRPr="00FF579A">
        <w:rPr>
          <w:szCs w:val="22"/>
        </w:rPr>
        <w:t>e</w:t>
      </w:r>
      <w:r w:rsidR="00202B7B" w:rsidRPr="00FF579A">
        <w:rPr>
          <w:szCs w:val="22"/>
        </w:rPr>
        <w:t>d</w:t>
      </w:r>
      <w:r w:rsidR="00DF6355" w:rsidRPr="00FF579A">
        <w:rPr>
          <w:szCs w:val="22"/>
        </w:rPr>
        <w:t>.</w:t>
      </w:r>
    </w:p>
    <w:p w14:paraId="0E4B4910" w14:textId="77777777" w:rsidR="001371EA" w:rsidRPr="00FF579A" w:rsidRDefault="006A5C55">
      <w:pPr>
        <w:spacing w:before="0" w:after="0" w:line="240" w:lineRule="auto"/>
        <w:rPr>
          <w:b/>
          <w:i/>
          <w:szCs w:val="22"/>
        </w:rPr>
      </w:pPr>
      <w:r w:rsidRPr="00FF579A">
        <w:rPr>
          <w:b/>
          <w:i/>
          <w:szCs w:val="22"/>
        </w:rPr>
        <w:br w:type="page"/>
      </w:r>
    </w:p>
    <w:p w14:paraId="3A1547E0" w14:textId="4E2220A5" w:rsidR="001371EA" w:rsidRPr="00FF579A" w:rsidRDefault="001371EA" w:rsidP="001371EA">
      <w:pPr>
        <w:spacing w:after="240"/>
        <w:rPr>
          <w:b/>
          <w:i/>
          <w:szCs w:val="22"/>
        </w:rPr>
      </w:pPr>
      <w:r w:rsidRPr="00FF579A">
        <w:rPr>
          <w:b/>
          <w:i/>
          <w:szCs w:val="22"/>
        </w:rPr>
        <w:lastRenderedPageBreak/>
        <w:t>Figure 11: Agreement with health actions</w:t>
      </w:r>
    </w:p>
    <w:p w14:paraId="1EE72E47" w14:textId="0CAD485B" w:rsidR="006A5C55" w:rsidRPr="00FF579A" w:rsidRDefault="001371EA">
      <w:pPr>
        <w:spacing w:before="0" w:after="0" w:line="240" w:lineRule="auto"/>
        <w:rPr>
          <w:b/>
          <w:i/>
          <w:szCs w:val="22"/>
        </w:rPr>
      </w:pPr>
      <w:r w:rsidRPr="00FF579A">
        <w:rPr>
          <w:b/>
          <w:i/>
          <w:noProof/>
          <w:szCs w:val="22"/>
        </w:rPr>
        <w:drawing>
          <wp:inline distT="0" distB="0" distL="0" distR="0" wp14:anchorId="44C2E0DC" wp14:editId="5081D433">
            <wp:extent cx="5727700" cy="2915920"/>
            <wp:effectExtent l="0" t="0" r="0" b="0"/>
            <wp:docPr id="1958713875" name="Picture 1" descr="Horizontal bar chart showing level of agreement with each health action. &#10;Action 1 – Review and improve policies and practices: a small proportion of respondents disagree or strongly disagree, 5 percent neither agree nor disagree, 93 percent agree or strongly agree.&#10;Action 2 – Build workforce capability: a small proportion disagree or strongly disagree, 5 percent neither agree nor disagree, 93 percent agree or strongly agree. &#10;Action 3 – Build disabled people capability for health roles: a small proportion disagree or strongly disagree, 9 percent neither agree nor disagree, 89 percent agree or strongly agree. &#10;Action 4 – Identify disabled people in national health data: 4 percent disagree or strongly disagree, 8 percent neither agree nor disagree, 88 percent agree or strongly agree.&#10;Action 5 – Record individual accessibility needs: a small proportion disagree or strongly disagree, 7 percent neither agree nor disagree, 91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13875" name="Picture 1" descr="Horizontal bar chart showing level of agreement with each health action. &#10;Action 1 – Review and improve policies and practices: a small proportion of respondents disagree or strongly disagree, 5 percent neither agree nor disagree, 93 percent agree or strongly agree.&#10;Action 2 – Build workforce capability: a small proportion disagree or strongly disagree, 5 percent neither agree nor disagree, 93 percent agree or strongly agree. &#10;Action 3 – Build disabled people capability for health roles: a small proportion disagree or strongly disagree, 9 percent neither agree nor disagree, 89 percent agree or strongly agree. &#10;Action 4 – Identify disabled people in national health data: 4 percent disagree or strongly disagree, 8 percent neither agree nor disagree, 88 percent agree or strongly agree.&#10;Action 5 – Record individual accessibility needs: a small proportion disagree or strongly disagree, 7 percent neither agree nor disagree, 91 percent agree or strongly agre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915920"/>
                    </a:xfrm>
                    <a:prstGeom prst="rect">
                      <a:avLst/>
                    </a:prstGeom>
                    <a:noFill/>
                    <a:ln>
                      <a:noFill/>
                    </a:ln>
                  </pic:spPr>
                </pic:pic>
              </a:graphicData>
            </a:graphic>
          </wp:inline>
        </w:drawing>
      </w:r>
    </w:p>
    <w:p w14:paraId="0D603FCA" w14:textId="6437334C" w:rsidR="0052167C" w:rsidRPr="00FF579A" w:rsidRDefault="00F23999" w:rsidP="00A9501A">
      <w:r w:rsidRPr="00FF579A">
        <w:t>A</w:t>
      </w:r>
      <w:r w:rsidR="009C3E3B" w:rsidRPr="00FF579A">
        <w:t>verage a</w:t>
      </w:r>
      <w:r w:rsidR="00F958BC" w:rsidRPr="00FF579A">
        <w:t xml:space="preserve">greement levels were </w:t>
      </w:r>
      <w:r w:rsidR="00E572C7" w:rsidRPr="00FF579A">
        <w:t>similar</w:t>
      </w:r>
      <w:r w:rsidR="00DC3EBF" w:rsidRPr="00FF579A">
        <w:t xml:space="preserve"> among </w:t>
      </w:r>
      <w:r w:rsidR="00F958BC" w:rsidRPr="00FF579A">
        <w:t>disabled people and tāngata whaikaha Māori</w:t>
      </w:r>
      <w:r w:rsidR="00E572C7" w:rsidRPr="00FF579A">
        <w:t xml:space="preserve"> and non-disabled people</w:t>
      </w:r>
      <w:r w:rsidR="00DC3EBF" w:rsidRPr="00FF579A">
        <w:t>, and groups and organisations had the highe</w:t>
      </w:r>
      <w:r w:rsidRPr="00FF579A">
        <w:t>r</w:t>
      </w:r>
      <w:r w:rsidR="00DC3EBF" w:rsidRPr="00FF579A">
        <w:t xml:space="preserve"> level</w:t>
      </w:r>
      <w:r w:rsidRPr="00FF579A">
        <w:t>s</w:t>
      </w:r>
      <w:r w:rsidR="00DC3EBF" w:rsidRPr="00FF579A">
        <w:t xml:space="preserve"> of agreement with the actions.</w:t>
      </w:r>
    </w:p>
    <w:p w14:paraId="0B39C0F6" w14:textId="6C26EC4A" w:rsidR="00EE1493" w:rsidRPr="00FF579A" w:rsidRDefault="00941EA8" w:rsidP="00C048DB">
      <w:pPr>
        <w:pStyle w:val="Heading2"/>
      </w:pPr>
      <w:r w:rsidRPr="00FF579A">
        <w:t>8</w:t>
      </w:r>
      <w:r w:rsidR="00C048DB" w:rsidRPr="00FF579A">
        <w:t>.2</w:t>
      </w:r>
      <w:r w:rsidR="00EE1493" w:rsidRPr="00FF579A">
        <w:t xml:space="preserve"> Results from children’s survey</w:t>
      </w:r>
      <w:r w:rsidR="002B6CA7" w:rsidRPr="00FF579A">
        <w:t>: Health</w:t>
      </w:r>
    </w:p>
    <w:p w14:paraId="1D4D7738" w14:textId="7314C5A7" w:rsidR="00C048DB" w:rsidRPr="00FF579A" w:rsidRDefault="00C048DB" w:rsidP="002B6CA7">
      <w:pPr>
        <w:pStyle w:val="Heading3"/>
        <w:rPr>
          <w:lang w:val="en-NZ"/>
        </w:rPr>
      </w:pPr>
      <w:r w:rsidRPr="00FF579A">
        <w:rPr>
          <w:lang w:val="en-NZ"/>
        </w:rPr>
        <w:t>Import</w:t>
      </w:r>
      <w:r w:rsidR="00C6499E" w:rsidRPr="00FF579A">
        <w:rPr>
          <w:lang w:val="en-NZ"/>
        </w:rPr>
        <w:t xml:space="preserve">ant for children to </w:t>
      </w:r>
      <w:r w:rsidR="002D731A" w:rsidRPr="00FF579A">
        <w:rPr>
          <w:lang w:val="en-NZ"/>
        </w:rPr>
        <w:t xml:space="preserve">have </w:t>
      </w:r>
      <w:r w:rsidR="007A3EC6" w:rsidRPr="00FF579A">
        <w:rPr>
          <w:lang w:val="en-NZ"/>
        </w:rPr>
        <w:t>health</w:t>
      </w:r>
      <w:r w:rsidR="006A53DD" w:rsidRPr="00FF579A">
        <w:rPr>
          <w:lang w:val="en-NZ"/>
        </w:rPr>
        <w:t xml:space="preserve"> issues explained</w:t>
      </w:r>
    </w:p>
    <w:p w14:paraId="125CBF7F" w14:textId="40E14151" w:rsidR="00EE5945" w:rsidRPr="00FF579A" w:rsidRDefault="0005232F" w:rsidP="00A9501A">
      <w:pPr>
        <w:rPr>
          <w:szCs w:val="22"/>
        </w:rPr>
      </w:pPr>
      <w:r w:rsidRPr="00FF579A">
        <w:rPr>
          <w:szCs w:val="22"/>
        </w:rPr>
        <w:t>There was one question related to health i</w:t>
      </w:r>
      <w:r w:rsidR="003873E0" w:rsidRPr="00FF579A">
        <w:rPr>
          <w:szCs w:val="22"/>
        </w:rPr>
        <w:t>n the</w:t>
      </w:r>
      <w:r w:rsidR="00EE5945" w:rsidRPr="00FF579A">
        <w:rPr>
          <w:szCs w:val="22"/>
        </w:rPr>
        <w:t xml:space="preserve"> </w:t>
      </w:r>
      <w:r w:rsidR="00EE5945" w:rsidRPr="00FF579A">
        <w:rPr>
          <w:b/>
          <w:szCs w:val="22"/>
        </w:rPr>
        <w:t>children’s survey</w:t>
      </w:r>
      <w:r w:rsidR="00EE5945" w:rsidRPr="00FF579A">
        <w:rPr>
          <w:szCs w:val="22"/>
        </w:rPr>
        <w:t xml:space="preserve">, </w:t>
      </w:r>
      <w:r w:rsidR="00395871" w:rsidRPr="00FF579A">
        <w:rPr>
          <w:szCs w:val="22"/>
        </w:rPr>
        <w:t xml:space="preserve">which asked </w:t>
      </w:r>
      <w:r w:rsidR="00D57196" w:rsidRPr="00FF579A">
        <w:rPr>
          <w:szCs w:val="22"/>
        </w:rPr>
        <w:t>the children responding</w:t>
      </w:r>
      <w:r w:rsidR="00EE5945" w:rsidRPr="00FF579A">
        <w:rPr>
          <w:szCs w:val="22"/>
        </w:rPr>
        <w:t xml:space="preserve"> about the importance of doctors explaining things</w:t>
      </w:r>
      <w:r w:rsidR="005307B2" w:rsidRPr="00FF579A">
        <w:rPr>
          <w:szCs w:val="22"/>
        </w:rPr>
        <w:t xml:space="preserve"> to them</w:t>
      </w:r>
      <w:r w:rsidR="00EE5945" w:rsidRPr="00FF579A">
        <w:rPr>
          <w:szCs w:val="22"/>
        </w:rPr>
        <w:t xml:space="preserve">. </w:t>
      </w:r>
      <w:r w:rsidR="00466A3D" w:rsidRPr="00FF579A">
        <w:rPr>
          <w:szCs w:val="22"/>
        </w:rPr>
        <w:t>Figure 1</w:t>
      </w:r>
      <w:r w:rsidR="00A04757" w:rsidRPr="00FF579A">
        <w:rPr>
          <w:szCs w:val="22"/>
        </w:rPr>
        <w:t>2</w:t>
      </w:r>
      <w:r w:rsidR="00466A3D" w:rsidRPr="00FF579A">
        <w:rPr>
          <w:szCs w:val="22"/>
        </w:rPr>
        <w:t xml:space="preserve"> shows </w:t>
      </w:r>
      <w:r w:rsidR="003873E0" w:rsidRPr="00FF579A">
        <w:rPr>
          <w:szCs w:val="22"/>
        </w:rPr>
        <w:t>th</w:t>
      </w:r>
      <w:r w:rsidR="00D80805" w:rsidRPr="00FF579A">
        <w:rPr>
          <w:szCs w:val="22"/>
        </w:rPr>
        <w:t>at</w:t>
      </w:r>
      <w:r w:rsidR="003873E0" w:rsidRPr="00FF579A">
        <w:rPr>
          <w:szCs w:val="22"/>
        </w:rPr>
        <w:t xml:space="preserve"> </w:t>
      </w:r>
      <w:r w:rsidR="008D1E09" w:rsidRPr="00FF579A">
        <w:rPr>
          <w:szCs w:val="22"/>
        </w:rPr>
        <w:t>just over half</w:t>
      </w:r>
      <w:r w:rsidR="003873E0" w:rsidRPr="00FF579A">
        <w:rPr>
          <w:szCs w:val="22"/>
        </w:rPr>
        <w:t xml:space="preserve"> of children (</w:t>
      </w:r>
      <w:r w:rsidR="00EE5945" w:rsidRPr="00FF579A">
        <w:rPr>
          <w:szCs w:val="22"/>
        </w:rPr>
        <w:t>53</w:t>
      </w:r>
      <w:r w:rsidR="003873E0" w:rsidRPr="00FF579A">
        <w:rPr>
          <w:szCs w:val="22"/>
        </w:rPr>
        <w:t xml:space="preserve">%) </w:t>
      </w:r>
      <w:r w:rsidR="00EE5945" w:rsidRPr="00FF579A">
        <w:rPr>
          <w:szCs w:val="22"/>
        </w:rPr>
        <w:t>rated this as very important</w:t>
      </w:r>
      <w:r w:rsidR="00434B4B" w:rsidRPr="00FF579A">
        <w:rPr>
          <w:szCs w:val="22"/>
        </w:rPr>
        <w:t>.</w:t>
      </w:r>
    </w:p>
    <w:p w14:paraId="2B920D19" w14:textId="749181D6" w:rsidR="00466A3D" w:rsidRPr="00FF579A" w:rsidRDefault="00466A3D" w:rsidP="00A04757">
      <w:pPr>
        <w:spacing w:after="240"/>
        <w:rPr>
          <w:b/>
          <w:i/>
          <w:szCs w:val="22"/>
        </w:rPr>
      </w:pPr>
      <w:r w:rsidRPr="00FF579A">
        <w:rPr>
          <w:b/>
          <w:i/>
          <w:szCs w:val="22"/>
        </w:rPr>
        <w:t>Figure 1</w:t>
      </w:r>
      <w:r w:rsidR="00A04757" w:rsidRPr="00FF579A">
        <w:rPr>
          <w:b/>
          <w:i/>
          <w:szCs w:val="22"/>
        </w:rPr>
        <w:t>2</w:t>
      </w:r>
      <w:r w:rsidRPr="00FF579A">
        <w:rPr>
          <w:b/>
          <w:i/>
          <w:szCs w:val="22"/>
        </w:rPr>
        <w:t xml:space="preserve">: </w:t>
      </w:r>
      <w:r w:rsidR="004F2BB9" w:rsidRPr="00FF579A">
        <w:rPr>
          <w:b/>
          <w:i/>
          <w:szCs w:val="22"/>
        </w:rPr>
        <w:t>C</w:t>
      </w:r>
      <w:r w:rsidR="00546766" w:rsidRPr="00FF579A">
        <w:rPr>
          <w:b/>
          <w:i/>
          <w:szCs w:val="22"/>
        </w:rPr>
        <w:t xml:space="preserve">hildren’s importance ratings </w:t>
      </w:r>
      <w:r w:rsidR="004F2BB9" w:rsidRPr="00FF579A">
        <w:rPr>
          <w:b/>
          <w:i/>
          <w:szCs w:val="22"/>
        </w:rPr>
        <w:t>relating to health</w:t>
      </w:r>
    </w:p>
    <w:p w14:paraId="1DC8AC83" w14:textId="6C1B6700" w:rsidR="00F81E95" w:rsidRPr="00FF579A" w:rsidRDefault="00B07A4F" w:rsidP="00F81E95">
      <w:r w:rsidRPr="00FF579A">
        <w:rPr>
          <w:noProof/>
        </w:rPr>
        <w:drawing>
          <wp:inline distT="0" distB="0" distL="0" distR="0" wp14:anchorId="33377EB9" wp14:editId="6BE52323">
            <wp:extent cx="5725160" cy="1144905"/>
            <wp:effectExtent l="0" t="0" r="0" b="0"/>
            <wp:docPr id="1400158579" name="Picture 1" descr="Horizontal bar chart showing level of importance of question relating to health from children’s survey:&#10;Doctors explaining things: 19 percent of respondents rated this not important, 28 percent a little bit important, 53 percent very impor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8579" name="Picture 1" descr="Horizontal bar chart showing level of importance of question relating to health from children’s survey:&#10;Doctors explaining things: 19 percent of respondents rated this not important, 28 percent a little bit important, 53 percent very important.&#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60" cy="1144905"/>
                    </a:xfrm>
                    <a:prstGeom prst="rect">
                      <a:avLst/>
                    </a:prstGeom>
                    <a:noFill/>
                    <a:ln>
                      <a:noFill/>
                    </a:ln>
                  </pic:spPr>
                </pic:pic>
              </a:graphicData>
            </a:graphic>
          </wp:inline>
        </w:drawing>
      </w:r>
    </w:p>
    <w:p w14:paraId="61921A59" w14:textId="77777777" w:rsidR="00870396" w:rsidRPr="00FF579A" w:rsidRDefault="00870396">
      <w:pPr>
        <w:spacing w:before="0" w:after="0" w:line="240" w:lineRule="auto"/>
        <w:rPr>
          <w:rFonts w:eastAsia="Verdana" w:cs="Verdana"/>
          <w:b/>
          <w:color w:val="4D2D7A"/>
          <w:sz w:val="28"/>
          <w:szCs w:val="32"/>
        </w:rPr>
      </w:pPr>
      <w:r w:rsidRPr="00FF579A">
        <w:br w:type="page"/>
      </w:r>
    </w:p>
    <w:p w14:paraId="0467C7AD" w14:textId="5CBDF447" w:rsidR="00A9501A" w:rsidRPr="00FF579A" w:rsidRDefault="00BE074C" w:rsidP="00DB14D0">
      <w:pPr>
        <w:pStyle w:val="Heading2"/>
        <w:tabs>
          <w:tab w:val="right" w:pos="9026"/>
        </w:tabs>
      </w:pPr>
      <w:r w:rsidRPr="00FF579A">
        <w:lastRenderedPageBreak/>
        <w:t>8.</w:t>
      </w:r>
      <w:r w:rsidR="00941EA8" w:rsidRPr="00FF579A">
        <w:t>3</w:t>
      </w:r>
      <w:r w:rsidRPr="00FF579A">
        <w:t xml:space="preserve"> </w:t>
      </w:r>
      <w:r w:rsidR="008322A8" w:rsidRPr="00FF579A">
        <w:t xml:space="preserve">Common themes and </w:t>
      </w:r>
      <w:r w:rsidR="00016230" w:rsidRPr="00FF579A">
        <w:t>insights</w:t>
      </w:r>
      <w:r w:rsidR="00786EB3" w:rsidRPr="00FF579A">
        <w:t>: H</w:t>
      </w:r>
      <w:r w:rsidR="008C2107" w:rsidRPr="00FF579A">
        <w:t>ealth</w:t>
      </w:r>
      <w:r w:rsidR="00DB14D0" w:rsidRPr="00FF579A">
        <w:tab/>
      </w:r>
    </w:p>
    <w:p w14:paraId="2A844D1C" w14:textId="1994CBF2" w:rsidR="000B762B" w:rsidRPr="00FF579A" w:rsidRDefault="00664750" w:rsidP="000B762B">
      <w:pPr>
        <w:pStyle w:val="IntenseQuote"/>
      </w:pPr>
      <w:r w:rsidRPr="00FF579A">
        <w:t>‘</w:t>
      </w:r>
      <w:r w:rsidR="002B464D" w:rsidRPr="00FF579A">
        <w:t xml:space="preserve">While the inclusion of disabled people at every level is a goal worth striving for, the current </w:t>
      </w:r>
      <w:r w:rsidR="00212548" w:rsidRPr="00FF579A">
        <w:t xml:space="preserve">[health] </w:t>
      </w:r>
      <w:r w:rsidR="002B464D" w:rsidRPr="00FF579A">
        <w:t xml:space="preserve">system often forces disabled people to fight uphill battles just to access their entitlements. Many give up </w:t>
      </w:r>
      <w:r w:rsidR="008B279C" w:rsidRPr="00FF579A">
        <w:br/>
      </w:r>
      <w:r w:rsidR="002B464D" w:rsidRPr="00FF579A">
        <w:t xml:space="preserve">due to exhaustion, bureaucracy, and lack of support. </w:t>
      </w:r>
      <w:r w:rsidR="008B279C" w:rsidRPr="00FF579A">
        <w:br/>
      </w:r>
      <w:r w:rsidR="002B464D" w:rsidRPr="00FF579A">
        <w:t>This is not inclusion—it is exclusion by attrition</w:t>
      </w:r>
      <w:r w:rsidR="00E53850" w:rsidRPr="00FF579A">
        <w:t>.</w:t>
      </w:r>
      <w:r w:rsidRPr="00FF579A">
        <w:t>’</w:t>
      </w:r>
    </w:p>
    <w:p w14:paraId="16C7A6C6" w14:textId="11538EAA" w:rsidR="00EB67CB" w:rsidRPr="00FF579A" w:rsidRDefault="00C77D22" w:rsidP="003011B3">
      <w:pPr>
        <w:pStyle w:val="Heading3"/>
        <w:rPr>
          <w:lang w:val="en-NZ"/>
        </w:rPr>
      </w:pPr>
      <w:r w:rsidRPr="00FF579A">
        <w:rPr>
          <w:lang w:val="en-NZ"/>
        </w:rPr>
        <w:t>Disabled people face unequal treatment and delays in a health system that is difficult to navigate</w:t>
      </w:r>
    </w:p>
    <w:p w14:paraId="73E17C72" w14:textId="0E1F129D" w:rsidR="008351F9" w:rsidRPr="00FF579A" w:rsidRDefault="008351F9" w:rsidP="008351F9">
      <w:r w:rsidRPr="00FF579A">
        <w:t xml:space="preserve">A consistent theme in the feedback was the difficulty of engaging with a health system that is complex, fragmented, and often inaccessible. </w:t>
      </w:r>
      <w:r w:rsidR="0077539F" w:rsidRPr="00FF579A">
        <w:t>Many described the experience of having to fight at every stage to access the services and supports they are entitled to</w:t>
      </w:r>
      <w:r w:rsidR="00831FE0" w:rsidRPr="00FF579A">
        <w:t xml:space="preserve">, </w:t>
      </w:r>
      <w:r w:rsidR="0077539F" w:rsidRPr="00FF579A">
        <w:t>an exhausting but common reality.</w:t>
      </w:r>
      <w:r w:rsidR="008B2CB3" w:rsidRPr="00FF579A">
        <w:t xml:space="preserve"> </w:t>
      </w:r>
      <w:r w:rsidRPr="00FF579A">
        <w:t xml:space="preserve">These challenges frequently result in unmet health needs. </w:t>
      </w:r>
      <w:r w:rsidR="00F40AF6" w:rsidRPr="00FF579A">
        <w:t>Submitters highlighted</w:t>
      </w:r>
      <w:r w:rsidRPr="00FF579A">
        <w:t xml:space="preserve"> barriers </w:t>
      </w:r>
      <w:r w:rsidR="00F40AF6" w:rsidRPr="00FF579A">
        <w:t xml:space="preserve">including </w:t>
      </w:r>
      <w:r w:rsidRPr="00FF579A">
        <w:t>communication difficulties, inaccessible physical environments, and digital platforms that were not designed with disabled users in mind.</w:t>
      </w:r>
    </w:p>
    <w:p w14:paraId="2C7026CA" w14:textId="14556132" w:rsidR="008351F9" w:rsidRPr="00FF579A" w:rsidRDefault="008351F9" w:rsidP="008351F9">
      <w:r w:rsidRPr="00FF579A">
        <w:t xml:space="preserve">Navigating the system was another major challenge. </w:t>
      </w:r>
      <w:r w:rsidR="00AF3A0D" w:rsidRPr="00FF579A">
        <w:t xml:space="preserve">Submitters </w:t>
      </w:r>
      <w:r w:rsidR="006D78FC" w:rsidRPr="00FF579A">
        <w:t xml:space="preserve">shared </w:t>
      </w:r>
      <w:r w:rsidR="00203DEB" w:rsidRPr="00FF579A">
        <w:t>that they were</w:t>
      </w:r>
      <w:r w:rsidRPr="00FF579A">
        <w:t xml:space="preserve"> </w:t>
      </w:r>
      <w:r w:rsidR="00203DEB" w:rsidRPr="00FF579A">
        <w:t>confused about what services were available and their eligibility criteria</w:t>
      </w:r>
      <w:r w:rsidRPr="00FF579A">
        <w:t xml:space="preserve">, </w:t>
      </w:r>
      <w:r w:rsidR="00203DEB" w:rsidRPr="00FF579A">
        <w:t>their</w:t>
      </w:r>
      <w:r w:rsidRPr="00FF579A">
        <w:t xml:space="preserve"> entitlements, and how to access support. The siloed nature of the health sector made this even more difficult. Many described the significant energy required to research options, demonstrate need, and advocate for themselves</w:t>
      </w:r>
      <w:r w:rsidR="007E4510" w:rsidRPr="00FF579A">
        <w:t xml:space="preserve">, </w:t>
      </w:r>
      <w:r w:rsidRPr="00FF579A">
        <w:t>an effort that often felt overwhelming and unsustainable.</w:t>
      </w:r>
    </w:p>
    <w:p w14:paraId="37012F24" w14:textId="041CD602" w:rsidR="00BD4D74" w:rsidRPr="00FF579A" w:rsidRDefault="00BD4D74" w:rsidP="00BD4D74">
      <w:pPr>
        <w:pStyle w:val="Heading3"/>
        <w:rPr>
          <w:lang w:val="en-NZ"/>
        </w:rPr>
      </w:pPr>
      <w:r w:rsidRPr="00FF579A">
        <w:rPr>
          <w:lang w:val="en-NZ"/>
        </w:rPr>
        <w:t xml:space="preserve">Structural </w:t>
      </w:r>
      <w:r w:rsidR="002870F5" w:rsidRPr="00FF579A">
        <w:rPr>
          <w:lang w:val="en-NZ"/>
        </w:rPr>
        <w:t>i</w:t>
      </w:r>
      <w:r w:rsidRPr="00FF579A">
        <w:rPr>
          <w:lang w:val="en-NZ"/>
        </w:rPr>
        <w:t xml:space="preserve">nequities </w:t>
      </w:r>
      <w:r w:rsidR="002870F5" w:rsidRPr="00FF579A">
        <w:rPr>
          <w:lang w:val="en-NZ"/>
        </w:rPr>
        <w:t>a</w:t>
      </w:r>
      <w:r w:rsidRPr="00FF579A">
        <w:rPr>
          <w:lang w:val="en-NZ"/>
        </w:rPr>
        <w:t xml:space="preserve">ffect </w:t>
      </w:r>
      <w:r w:rsidR="002870F5" w:rsidRPr="00FF579A">
        <w:rPr>
          <w:lang w:val="en-NZ"/>
        </w:rPr>
        <w:t>d</w:t>
      </w:r>
      <w:r w:rsidRPr="00FF579A">
        <w:rPr>
          <w:lang w:val="en-NZ"/>
        </w:rPr>
        <w:t xml:space="preserve">isabled </w:t>
      </w:r>
      <w:r w:rsidR="002870F5" w:rsidRPr="00FF579A">
        <w:rPr>
          <w:lang w:val="en-NZ"/>
        </w:rPr>
        <w:t>p</w:t>
      </w:r>
      <w:r w:rsidRPr="00FF579A">
        <w:rPr>
          <w:lang w:val="en-NZ"/>
        </w:rPr>
        <w:t xml:space="preserve">eople’s </w:t>
      </w:r>
      <w:r w:rsidR="002870F5" w:rsidRPr="00FF579A">
        <w:rPr>
          <w:lang w:val="en-NZ"/>
        </w:rPr>
        <w:t>h</w:t>
      </w:r>
      <w:r w:rsidRPr="00FF579A">
        <w:rPr>
          <w:lang w:val="en-NZ"/>
        </w:rPr>
        <w:t>ealth</w:t>
      </w:r>
    </w:p>
    <w:p w14:paraId="437A52D1" w14:textId="7258410B" w:rsidR="00BD4D74" w:rsidRPr="00FF579A" w:rsidRDefault="00BD4D74" w:rsidP="00BD4D74">
      <w:r w:rsidRPr="00FF579A">
        <w:t xml:space="preserve">Submitters highlighted equity concerns, including regional disparities in service availability and inconsistent support depending on whether </w:t>
      </w:r>
      <w:r w:rsidR="00652168" w:rsidRPr="00FF579A">
        <w:t>their</w:t>
      </w:r>
      <w:r w:rsidRPr="00FF579A">
        <w:t xml:space="preserve"> disability resulted from an accident or a long-term condition. Many felt people covered by ACC receive better support than those relying on </w:t>
      </w:r>
      <w:r w:rsidR="00BC05FC" w:rsidRPr="00FF579A">
        <w:t>DSS</w:t>
      </w:r>
      <w:r w:rsidRPr="00FF579A">
        <w:t xml:space="preserve"> or general health services.</w:t>
      </w:r>
    </w:p>
    <w:p w14:paraId="46C7F47E" w14:textId="19E607EF" w:rsidR="00BD4D74" w:rsidRPr="00FF579A" w:rsidRDefault="00BD4D74" w:rsidP="00BD4D74">
      <w:r w:rsidRPr="00FF579A">
        <w:t xml:space="preserve">They also described challenges with continuity of care, particularly for young disabled people navigating multiple health services. Transitions from paediatric to adult health support were seen as poorly coordinated, leaving families without navigation assistance. Submitters said these gaps force young people to retell their stories and often lead to a </w:t>
      </w:r>
      <w:r w:rsidR="00793944" w:rsidRPr="00FF579A">
        <w:t>decrease</w:t>
      </w:r>
      <w:r w:rsidR="002E6CCA" w:rsidRPr="00FF579A">
        <w:t xml:space="preserve"> </w:t>
      </w:r>
      <w:r w:rsidRPr="00FF579A">
        <w:t xml:space="preserve">in support, </w:t>
      </w:r>
      <w:r w:rsidR="00F60EB9" w:rsidRPr="00FF579A">
        <w:t xml:space="preserve">with </w:t>
      </w:r>
      <w:r w:rsidR="009D3014" w:rsidRPr="00FF579A">
        <w:t xml:space="preserve">the shift to </w:t>
      </w:r>
      <w:r w:rsidR="008A11CD" w:rsidRPr="00FF579A">
        <w:t xml:space="preserve">adult healthcare </w:t>
      </w:r>
      <w:r w:rsidRPr="00FF579A">
        <w:t>making them feel the system has turned against them.</w:t>
      </w:r>
    </w:p>
    <w:p w14:paraId="7FFB5412" w14:textId="0784457E" w:rsidR="00BD4D74" w:rsidRPr="00FF579A" w:rsidRDefault="002171C4" w:rsidP="00BD4D74">
      <w:r w:rsidRPr="00FF579A">
        <w:t>Submitters also raised concerns about</w:t>
      </w:r>
      <w:r w:rsidR="00BD4D74" w:rsidRPr="00FF579A">
        <w:t xml:space="preserve"> long waitlists and delays in diagnosis. While these issues affect many, submitters stressed that delays have more severe consequences for disabled people, including preventable deterioration and </w:t>
      </w:r>
      <w:r w:rsidR="001E62DA" w:rsidRPr="00FF579A">
        <w:t xml:space="preserve">the emergence of </w:t>
      </w:r>
      <w:r w:rsidR="00BD4D74" w:rsidRPr="00FF579A">
        <w:t>behavioural or mental health challenges.</w:t>
      </w:r>
    </w:p>
    <w:p w14:paraId="50437FCB" w14:textId="29066A7E" w:rsidR="00EB67CB" w:rsidRPr="00FF579A" w:rsidRDefault="005801B0" w:rsidP="003011B3">
      <w:pPr>
        <w:pStyle w:val="Heading3"/>
        <w:rPr>
          <w:lang w:val="en-NZ"/>
        </w:rPr>
      </w:pPr>
      <w:r w:rsidRPr="00FF579A">
        <w:rPr>
          <w:lang w:val="en-NZ"/>
        </w:rPr>
        <w:lastRenderedPageBreak/>
        <w:t>Including family, wh</w:t>
      </w:r>
      <w:r w:rsidR="002171C4" w:rsidRPr="00FF579A">
        <w:rPr>
          <w:lang w:val="en-NZ"/>
        </w:rPr>
        <w:t>ā</w:t>
      </w:r>
      <w:r w:rsidRPr="00FF579A">
        <w:rPr>
          <w:lang w:val="en-NZ"/>
        </w:rPr>
        <w:t>nau</w:t>
      </w:r>
      <w:r w:rsidR="003914D0" w:rsidRPr="00FF579A">
        <w:rPr>
          <w:lang w:val="en-NZ"/>
        </w:rPr>
        <w:t xml:space="preserve"> and </w:t>
      </w:r>
      <w:r w:rsidRPr="00FF579A">
        <w:rPr>
          <w:lang w:val="en-NZ"/>
        </w:rPr>
        <w:t xml:space="preserve">community </w:t>
      </w:r>
      <w:r w:rsidR="008F270A" w:rsidRPr="00FF579A">
        <w:rPr>
          <w:lang w:val="en-NZ"/>
        </w:rPr>
        <w:t>is</w:t>
      </w:r>
      <w:r w:rsidR="00733912" w:rsidRPr="00FF579A">
        <w:rPr>
          <w:lang w:val="en-NZ"/>
        </w:rPr>
        <w:t xml:space="preserve"> </w:t>
      </w:r>
      <w:r w:rsidR="00EF4B1B" w:rsidRPr="00FF579A">
        <w:rPr>
          <w:lang w:val="en-NZ"/>
        </w:rPr>
        <w:t>critic</w:t>
      </w:r>
      <w:r w:rsidR="00D82774" w:rsidRPr="00FF579A">
        <w:rPr>
          <w:lang w:val="en-NZ"/>
        </w:rPr>
        <w:t xml:space="preserve">al </w:t>
      </w:r>
      <w:r w:rsidR="007E5584" w:rsidRPr="00FF579A">
        <w:rPr>
          <w:lang w:val="en-NZ"/>
        </w:rPr>
        <w:t>for many disabled people</w:t>
      </w:r>
    </w:p>
    <w:p w14:paraId="4824253F" w14:textId="26D50043" w:rsidR="00FA152F" w:rsidRPr="00FF579A" w:rsidRDefault="00FA152F" w:rsidP="00FA152F">
      <w:r w:rsidRPr="00FF579A">
        <w:t xml:space="preserve">Many </w:t>
      </w:r>
      <w:r w:rsidR="002171C4" w:rsidRPr="00FF579A">
        <w:t xml:space="preserve">submitters </w:t>
      </w:r>
      <w:r w:rsidRPr="00FF579A">
        <w:t>called for the importance of family, whānau, carers and supporters of disabled people in health settings to be explicitly stated in the strategy. Family provide</w:t>
      </w:r>
      <w:r w:rsidR="005B5E74" w:rsidRPr="00FF579A">
        <w:t>s</w:t>
      </w:r>
      <w:r w:rsidRPr="00FF579A">
        <w:t xml:space="preserve"> critical supports for many disabled people, especially those with high or complex needs.  </w:t>
      </w:r>
    </w:p>
    <w:p w14:paraId="46217CDC" w14:textId="1CA76679" w:rsidR="004A65A6" w:rsidRPr="00FF579A" w:rsidRDefault="005B5985" w:rsidP="004A65A6">
      <w:pPr>
        <w:pStyle w:val="Quote"/>
        <w:rPr>
          <w:rStyle w:val="SubtleEmphasis"/>
          <w:i/>
          <w:iCs/>
          <w:color w:val="000000"/>
          <w:sz w:val="20"/>
          <w:szCs w:val="20"/>
        </w:rPr>
      </w:pPr>
      <w:r w:rsidRPr="00FF579A">
        <w:rPr>
          <w:rStyle w:val="SubtleEmphasis"/>
          <w:i/>
          <w:color w:val="000000" w:themeColor="text1"/>
          <w:sz w:val="20"/>
          <w:szCs w:val="20"/>
        </w:rPr>
        <w:t>‘</w:t>
      </w:r>
      <w:r w:rsidR="004A65A6" w:rsidRPr="00FF579A">
        <w:rPr>
          <w:rStyle w:val="SubtleEmphasis"/>
          <w:i/>
          <w:color w:val="000000" w:themeColor="text1"/>
          <w:sz w:val="20"/>
          <w:szCs w:val="20"/>
        </w:rPr>
        <w:t xml:space="preserve">While I like that my son can participate in making decisions about his own healthcare. With his </w:t>
      </w:r>
      <w:r w:rsidR="00FD69B8" w:rsidRPr="00FF579A">
        <w:rPr>
          <w:rStyle w:val="SubtleEmphasis"/>
          <w:i/>
          <w:color w:val="000000" w:themeColor="text1"/>
          <w:sz w:val="20"/>
          <w:szCs w:val="20"/>
        </w:rPr>
        <w:t>intellectual disability</w:t>
      </w:r>
      <w:r w:rsidR="004A65A6" w:rsidRPr="00FF579A">
        <w:rPr>
          <w:rStyle w:val="SubtleEmphasis"/>
          <w:i/>
          <w:color w:val="000000" w:themeColor="text1"/>
          <w:sz w:val="20"/>
          <w:szCs w:val="20"/>
        </w:rPr>
        <w:t xml:space="preserve"> he wouldn’t be able to make a lot of decisions on his own – so I still believe in those instances having family as part of the collective in the decision is important.</w:t>
      </w:r>
      <w:r w:rsidRPr="00FF579A">
        <w:rPr>
          <w:rStyle w:val="SubtleEmphasis"/>
          <w:i/>
          <w:color w:val="000000" w:themeColor="text1"/>
          <w:sz w:val="20"/>
          <w:szCs w:val="20"/>
        </w:rPr>
        <w:t>’</w:t>
      </w:r>
    </w:p>
    <w:p w14:paraId="32D9E729" w14:textId="5D12F8F0" w:rsidR="00945A5A" w:rsidRPr="00FF579A" w:rsidRDefault="00945A5A" w:rsidP="0020479D">
      <w:r w:rsidRPr="00FF579A">
        <w:t xml:space="preserve">This was tempered by submitters who were keen to ensure that </w:t>
      </w:r>
      <w:r w:rsidR="00224A83" w:rsidRPr="00FF579A">
        <w:t xml:space="preserve">health professionals </w:t>
      </w:r>
      <w:r w:rsidR="002D451A" w:rsidRPr="00FF579A">
        <w:t>prioritised</w:t>
      </w:r>
      <w:r w:rsidR="00224A83" w:rsidRPr="00FF579A">
        <w:t xml:space="preserve"> the wishes of the disabled person </w:t>
      </w:r>
      <w:r w:rsidR="00006986" w:rsidRPr="00FF579A">
        <w:t>in</w:t>
      </w:r>
      <w:r w:rsidR="002D451A" w:rsidRPr="00FF579A">
        <w:t xml:space="preserve"> decision</w:t>
      </w:r>
      <w:r w:rsidR="005E2245" w:rsidRPr="00FF579A">
        <w:t>-</w:t>
      </w:r>
      <w:r w:rsidR="002D451A" w:rsidRPr="00FF579A">
        <w:t xml:space="preserve">making. </w:t>
      </w:r>
    </w:p>
    <w:p w14:paraId="09CE5D69" w14:textId="308D0A93" w:rsidR="00EB67CB" w:rsidRPr="00FF579A" w:rsidRDefault="00EB67CB" w:rsidP="003011B3">
      <w:pPr>
        <w:pStyle w:val="Heading3"/>
        <w:rPr>
          <w:lang w:val="en-NZ"/>
        </w:rPr>
      </w:pPr>
      <w:r w:rsidRPr="00FF579A">
        <w:rPr>
          <w:lang w:val="en-NZ"/>
        </w:rPr>
        <w:t>A disability</w:t>
      </w:r>
      <w:r w:rsidR="00FB7F00" w:rsidRPr="00FF579A">
        <w:rPr>
          <w:lang w:val="en-NZ"/>
        </w:rPr>
        <w:t>-</w:t>
      </w:r>
      <w:r w:rsidRPr="00FF579A">
        <w:rPr>
          <w:lang w:val="en-NZ"/>
        </w:rPr>
        <w:t xml:space="preserve">competent </w:t>
      </w:r>
      <w:r w:rsidR="00FB7F00" w:rsidRPr="00FF579A">
        <w:rPr>
          <w:lang w:val="en-NZ"/>
        </w:rPr>
        <w:t xml:space="preserve">health </w:t>
      </w:r>
      <w:r w:rsidRPr="00FF579A">
        <w:rPr>
          <w:lang w:val="en-NZ"/>
        </w:rPr>
        <w:t xml:space="preserve">workforce </w:t>
      </w:r>
      <w:r w:rsidR="00FB7F00" w:rsidRPr="00FF579A">
        <w:rPr>
          <w:lang w:val="en-NZ"/>
        </w:rPr>
        <w:t xml:space="preserve">requires investment </w:t>
      </w:r>
    </w:p>
    <w:p w14:paraId="1E6EB845" w14:textId="1AD08678" w:rsidR="00EB67CB" w:rsidRPr="00FF579A" w:rsidRDefault="00EB67CB" w:rsidP="007E687E">
      <w:r w:rsidRPr="00FF579A">
        <w:t xml:space="preserve">Disabled people want to access </w:t>
      </w:r>
      <w:r w:rsidR="00602739" w:rsidRPr="00FF579A">
        <w:t xml:space="preserve">health </w:t>
      </w:r>
      <w:r w:rsidRPr="00FF579A">
        <w:t xml:space="preserve">information and services in a </w:t>
      </w:r>
      <w:r w:rsidR="00FB7F00" w:rsidRPr="00FF579A">
        <w:t>way that is</w:t>
      </w:r>
      <w:r w:rsidRPr="00FF579A">
        <w:t xml:space="preserve"> timely and dignified. </w:t>
      </w:r>
      <w:r w:rsidR="005657C9" w:rsidRPr="00FF579A">
        <w:t xml:space="preserve">One </w:t>
      </w:r>
      <w:r w:rsidR="00245DEF" w:rsidRPr="00FF579A">
        <w:t>s</w:t>
      </w:r>
      <w:r w:rsidR="005657C9" w:rsidRPr="00FF579A">
        <w:t>ubmitter simply put it as</w:t>
      </w:r>
      <w:r w:rsidR="00BB35FC" w:rsidRPr="00FF579A">
        <w:t>, ‘</w:t>
      </w:r>
      <w:r w:rsidRPr="00FF579A">
        <w:t>I want my GP to explain things in a way I can understand</w:t>
      </w:r>
      <w:r w:rsidR="00BB35FC" w:rsidRPr="00FF579A">
        <w:t>’.</w:t>
      </w:r>
    </w:p>
    <w:p w14:paraId="719C2E0D" w14:textId="4CC378DE" w:rsidR="00FB7F00" w:rsidRPr="00FF579A" w:rsidRDefault="00FB7F00" w:rsidP="00FB7F00">
      <w:r w:rsidRPr="00FF579A">
        <w:t xml:space="preserve">There </w:t>
      </w:r>
      <w:r w:rsidR="005657C9" w:rsidRPr="00FF579A">
        <w:t>was</w:t>
      </w:r>
      <w:r w:rsidRPr="00FF579A">
        <w:t xml:space="preserve"> strong support for a health workforce that is both disability-competent and culturally safe, as this </w:t>
      </w:r>
      <w:r w:rsidR="005657C9" w:rsidRPr="00FF579A">
        <w:t xml:space="preserve">was </w:t>
      </w:r>
      <w:r w:rsidRPr="00FF579A">
        <w:t xml:space="preserve">seen as essential for improving health outcomes. Submitters called for more inclusive and accessible training and employment practices across the sector. However, organisations representing health workers noted that while many staff are eager to improve their disability awareness, workforce shortages and high </w:t>
      </w:r>
      <w:r w:rsidR="00470B53" w:rsidRPr="00FF579A">
        <w:t xml:space="preserve">demands on the </w:t>
      </w:r>
      <w:r w:rsidRPr="00FF579A">
        <w:t>system leave little time for non-clinical learning and development. Submitters felt that withou</w:t>
      </w:r>
      <w:r w:rsidR="00403E87" w:rsidRPr="00FF579A">
        <w:t>t</w:t>
      </w:r>
      <w:r w:rsidRPr="00FF579A">
        <w:t xml:space="preserve"> dedicated resources and commitment, these aspirations are unlikely to be realised</w:t>
      </w:r>
      <w:r w:rsidR="00953D84" w:rsidRPr="00FF579A">
        <w:t>.</w:t>
      </w:r>
    </w:p>
    <w:p w14:paraId="4EB98DA4" w14:textId="47489AE5" w:rsidR="00EB67CB" w:rsidRPr="00FF579A" w:rsidRDefault="00AA3146" w:rsidP="003011B3">
      <w:pPr>
        <w:pStyle w:val="Heading3"/>
        <w:rPr>
          <w:lang w:val="en-NZ"/>
        </w:rPr>
      </w:pPr>
      <w:r w:rsidRPr="00FF579A">
        <w:rPr>
          <w:lang w:val="en-NZ"/>
        </w:rPr>
        <w:t>A proactive</w:t>
      </w:r>
      <w:r w:rsidR="00784A10" w:rsidRPr="00FF579A">
        <w:rPr>
          <w:lang w:val="en-NZ"/>
        </w:rPr>
        <w:t xml:space="preserve"> approach to </w:t>
      </w:r>
      <w:proofErr w:type="spellStart"/>
      <w:r w:rsidR="00FB7F00" w:rsidRPr="00FF579A">
        <w:rPr>
          <w:lang w:val="en-NZ"/>
        </w:rPr>
        <w:t>h</w:t>
      </w:r>
      <w:r w:rsidR="00EB67CB" w:rsidRPr="00FF579A">
        <w:rPr>
          <w:lang w:val="en-NZ"/>
        </w:rPr>
        <w:t>abilitation</w:t>
      </w:r>
      <w:proofErr w:type="spellEnd"/>
      <w:r w:rsidR="00FB7F00" w:rsidRPr="00FF579A">
        <w:rPr>
          <w:lang w:val="en-NZ"/>
        </w:rPr>
        <w:t xml:space="preserve"> and</w:t>
      </w:r>
      <w:r w:rsidR="00EB67CB" w:rsidRPr="00FF579A">
        <w:rPr>
          <w:lang w:val="en-NZ"/>
        </w:rPr>
        <w:t xml:space="preserve"> rehabilitation</w:t>
      </w:r>
      <w:r w:rsidR="00784A10" w:rsidRPr="00FF579A">
        <w:rPr>
          <w:lang w:val="en-NZ"/>
        </w:rPr>
        <w:t xml:space="preserve"> is vital to preventing further disability, and supporting </w:t>
      </w:r>
      <w:r w:rsidR="003B3B06" w:rsidRPr="00FF579A">
        <w:rPr>
          <w:lang w:val="en-NZ"/>
        </w:rPr>
        <w:t>functional health</w:t>
      </w:r>
    </w:p>
    <w:p w14:paraId="5591ABAE" w14:textId="48D9C29F" w:rsidR="004E527B" w:rsidRPr="00FF579A" w:rsidRDefault="004E527B" w:rsidP="004E527B">
      <w:r w:rsidRPr="00FF579A">
        <w:t xml:space="preserve">Submitters emphasised the importance of referencing Article 26 of the </w:t>
      </w:r>
      <w:r w:rsidR="00084997" w:rsidRPr="00FF579A">
        <w:t>UNCRPD</w:t>
      </w:r>
      <w:r w:rsidRPr="00FF579A">
        <w:t xml:space="preserve">, which calls for </w:t>
      </w:r>
      <w:proofErr w:type="spellStart"/>
      <w:r w:rsidRPr="00FF579A">
        <w:t>habilitation</w:t>
      </w:r>
      <w:proofErr w:type="spellEnd"/>
      <w:r w:rsidRPr="00FF579A">
        <w:t xml:space="preserve"> and rehabilitation to enable disabled people to maintain independence and participate fully in life. They supported a comprehensive</w:t>
      </w:r>
      <w:r w:rsidR="00470B53" w:rsidRPr="00FF579A">
        <w:t xml:space="preserve"> and</w:t>
      </w:r>
      <w:r w:rsidRPr="00FF579A">
        <w:t xml:space="preserve"> long-term approach that includes </w:t>
      </w:r>
      <w:proofErr w:type="spellStart"/>
      <w:r w:rsidRPr="00FF579A">
        <w:t>habilitation</w:t>
      </w:r>
      <w:proofErr w:type="spellEnd"/>
      <w:r w:rsidRPr="00FF579A">
        <w:t>, rehabilitation, and prehabilitation to restore lost function and prevent secondary health issues such as falls, injuries, and illnesses.</w:t>
      </w:r>
      <w:r w:rsidR="00BA22B2" w:rsidRPr="00FF579A">
        <w:t xml:space="preserve"> This work is vital to preventing further </w:t>
      </w:r>
      <w:r w:rsidR="006B286F" w:rsidRPr="00FF579A">
        <w:t>disability and</w:t>
      </w:r>
      <w:r w:rsidR="00BA22B2" w:rsidRPr="00FF579A">
        <w:t xml:space="preserve"> supporting functional health.</w:t>
      </w:r>
      <w:r w:rsidRPr="00FF579A">
        <w:t xml:space="preserve"> Submitters urged the </w:t>
      </w:r>
      <w:r w:rsidR="0045217D" w:rsidRPr="00FF579A">
        <w:t xml:space="preserve">strategy </w:t>
      </w:r>
      <w:r w:rsidRPr="00FF579A">
        <w:t>to strengthen and extend these services early, using an end-to-end model of care focused on optimal health and wellbeing rather than short-term, reactive solutions. They stressed the need for continuous support for individuals and their whānau throughout life, not just in times of crisis.</w:t>
      </w:r>
    </w:p>
    <w:p w14:paraId="541CD4AD" w14:textId="0E15880B" w:rsidR="00EB67CB" w:rsidRPr="00FF579A" w:rsidRDefault="00121D79" w:rsidP="003011B3">
      <w:pPr>
        <w:pStyle w:val="Heading3"/>
        <w:rPr>
          <w:lang w:val="en-NZ"/>
        </w:rPr>
      </w:pPr>
      <w:r w:rsidRPr="00FF579A">
        <w:rPr>
          <w:lang w:val="en-NZ"/>
        </w:rPr>
        <w:lastRenderedPageBreak/>
        <w:t>D</w:t>
      </w:r>
      <w:r w:rsidR="00EB67CB" w:rsidRPr="00FF579A">
        <w:rPr>
          <w:lang w:val="en-NZ"/>
        </w:rPr>
        <w:t xml:space="preserve">ata is important </w:t>
      </w:r>
      <w:r w:rsidR="00ED7FD7" w:rsidRPr="00FF579A">
        <w:rPr>
          <w:lang w:val="en-NZ"/>
        </w:rPr>
        <w:t>but must be</w:t>
      </w:r>
      <w:r w:rsidR="0094148B" w:rsidRPr="00FF579A">
        <w:rPr>
          <w:lang w:val="en-NZ"/>
        </w:rPr>
        <w:t xml:space="preserve"> </w:t>
      </w:r>
      <w:r w:rsidR="001918E7" w:rsidRPr="00FF579A">
        <w:rPr>
          <w:lang w:val="en-NZ"/>
        </w:rPr>
        <w:t>collected</w:t>
      </w:r>
      <w:r w:rsidR="00EB67CB" w:rsidRPr="00FF579A">
        <w:rPr>
          <w:lang w:val="en-NZ"/>
        </w:rPr>
        <w:t xml:space="preserve"> </w:t>
      </w:r>
      <w:r w:rsidR="001918E7" w:rsidRPr="00FF579A">
        <w:rPr>
          <w:lang w:val="en-NZ"/>
        </w:rPr>
        <w:t xml:space="preserve">securely </w:t>
      </w:r>
      <w:r w:rsidR="00EB67CB" w:rsidRPr="00FF579A">
        <w:rPr>
          <w:lang w:val="en-NZ"/>
        </w:rPr>
        <w:t xml:space="preserve">and </w:t>
      </w:r>
      <w:r w:rsidR="004B0288" w:rsidRPr="00FF579A">
        <w:rPr>
          <w:lang w:val="en-NZ"/>
        </w:rPr>
        <w:t xml:space="preserve">used </w:t>
      </w:r>
      <w:r w:rsidR="000B264D" w:rsidRPr="00FF579A">
        <w:rPr>
          <w:lang w:val="en-NZ"/>
        </w:rPr>
        <w:t>appropriately</w:t>
      </w:r>
    </w:p>
    <w:p w14:paraId="7117CD28" w14:textId="1547904D" w:rsidR="00EB67CB" w:rsidRPr="00FF579A" w:rsidRDefault="00EB67CB" w:rsidP="00F812E4">
      <w:r w:rsidRPr="00FF579A">
        <w:t>Overall</w:t>
      </w:r>
      <w:r w:rsidR="007037E1" w:rsidRPr="00FF579A">
        <w:t>,</w:t>
      </w:r>
      <w:r w:rsidRPr="00FF579A">
        <w:t xml:space="preserve"> submitters were supportive of data being used to understand unmet health need</w:t>
      </w:r>
      <w:r w:rsidR="0051578D" w:rsidRPr="00FF579A">
        <w:t>s</w:t>
      </w:r>
      <w:r w:rsidR="00565822" w:rsidRPr="00FF579A">
        <w:t>,</w:t>
      </w:r>
      <w:r w:rsidRPr="00FF579A">
        <w:t xml:space="preserve"> support </w:t>
      </w:r>
      <w:r w:rsidR="00565822" w:rsidRPr="00FF579A">
        <w:t>disabled people</w:t>
      </w:r>
      <w:r w:rsidR="003B52BC" w:rsidRPr="00FF579A">
        <w:t xml:space="preserve">’s </w:t>
      </w:r>
      <w:r w:rsidRPr="00FF579A">
        <w:t>requirements</w:t>
      </w:r>
      <w:r w:rsidR="003B52BC" w:rsidRPr="00FF579A">
        <w:t>,</w:t>
      </w:r>
      <w:r w:rsidR="00870396" w:rsidRPr="00FF579A">
        <w:t xml:space="preserve"> </w:t>
      </w:r>
      <w:r w:rsidRPr="00FF579A">
        <w:t xml:space="preserve">and to minimise the </w:t>
      </w:r>
      <w:r w:rsidR="001C3BFC" w:rsidRPr="00FF579A">
        <w:t xml:space="preserve">need to </w:t>
      </w:r>
      <w:r w:rsidRPr="00FF579A">
        <w:t xml:space="preserve">repeat information. However, </w:t>
      </w:r>
      <w:r w:rsidR="00791C2E" w:rsidRPr="00FF579A">
        <w:t xml:space="preserve">submitters raised concerns about the potential for information to be used against disabled people and noted </w:t>
      </w:r>
      <w:r w:rsidRPr="00FF579A">
        <w:t xml:space="preserve">historical discrimination </w:t>
      </w:r>
      <w:r w:rsidR="00791C2E" w:rsidRPr="00FF579A">
        <w:t xml:space="preserve">based on </w:t>
      </w:r>
      <w:r w:rsidR="007A535F" w:rsidRPr="00FF579A">
        <w:t>disability</w:t>
      </w:r>
      <w:r w:rsidR="00B656E1" w:rsidRPr="00FF579A">
        <w:t xml:space="preserve"> </w:t>
      </w:r>
      <w:r w:rsidR="00791C2E" w:rsidRPr="00FF579A">
        <w:t>status. They called for mechanisms</w:t>
      </w:r>
      <w:r w:rsidR="005F3396" w:rsidRPr="00FF579A">
        <w:t xml:space="preserve"> to </w:t>
      </w:r>
      <w:r w:rsidR="00B656E1" w:rsidRPr="00FF579A">
        <w:t xml:space="preserve">ensure that </w:t>
      </w:r>
      <w:r w:rsidR="00791C2E" w:rsidRPr="00FF579A">
        <w:t xml:space="preserve">any </w:t>
      </w:r>
      <w:r w:rsidR="00B656E1" w:rsidRPr="00FF579A">
        <w:t xml:space="preserve">data </w:t>
      </w:r>
      <w:r w:rsidR="00EE00F5" w:rsidRPr="00FF579A">
        <w:t xml:space="preserve">is </w:t>
      </w:r>
      <w:r w:rsidR="00B656E1" w:rsidRPr="00FF579A">
        <w:t>collected and use</w:t>
      </w:r>
      <w:r w:rsidR="00DF32C8" w:rsidRPr="00FF579A">
        <w:t>d in a way that</w:t>
      </w:r>
      <w:r w:rsidR="00121D79" w:rsidRPr="00FF579A">
        <w:t xml:space="preserve"> uph</w:t>
      </w:r>
      <w:r w:rsidR="00EE00F5" w:rsidRPr="00FF579A">
        <w:t>o</w:t>
      </w:r>
      <w:r w:rsidR="00121D79" w:rsidRPr="00FF579A">
        <w:t>ld</w:t>
      </w:r>
      <w:r w:rsidR="00EE00F5" w:rsidRPr="00FF579A">
        <w:t>s</w:t>
      </w:r>
      <w:r w:rsidR="00121D79" w:rsidRPr="00FF579A">
        <w:t xml:space="preserve"> data security regulations and data sovereignty. </w:t>
      </w:r>
    </w:p>
    <w:p w14:paraId="51473617" w14:textId="6DEFDB7D" w:rsidR="00FB7F00" w:rsidRPr="00FF579A" w:rsidRDefault="00DD52D2" w:rsidP="003011B3">
      <w:pPr>
        <w:pStyle w:val="Heading3"/>
        <w:rPr>
          <w:lang w:val="en-NZ"/>
        </w:rPr>
      </w:pPr>
      <w:r w:rsidRPr="00FF579A">
        <w:rPr>
          <w:lang w:val="en-NZ"/>
        </w:rPr>
        <w:t>Expanding mental health and wellbeing support for disabled communities</w:t>
      </w:r>
    </w:p>
    <w:p w14:paraId="6AA51F49" w14:textId="77777777" w:rsidR="00E00015" w:rsidRPr="00FF579A" w:rsidRDefault="00E00015" w:rsidP="00E00015">
      <w:r w:rsidRPr="00FF579A">
        <w:t>Some submitters asked for mental health and addiction services to be explicitly included in the health outcome area. They emphasised the need to reduce barriers, increase service capacity, and ensure that mental health services are fully accessible to disabled people and their families.</w:t>
      </w:r>
    </w:p>
    <w:p w14:paraId="5BAE2D6D" w14:textId="6E34861A" w:rsidR="00E00015" w:rsidRPr="00FF579A" w:rsidRDefault="00E00015" w:rsidP="00E00015">
      <w:r w:rsidRPr="00FF579A">
        <w:t>Others highlighted the specific needs of the Deaf community</w:t>
      </w:r>
      <w:r w:rsidR="005E6ADE" w:rsidRPr="00FF579A">
        <w:t xml:space="preserve"> and called </w:t>
      </w:r>
      <w:r w:rsidRPr="00FF579A">
        <w:t>for improved access to mental health support, greater use of NZSL, and culturally safe services</w:t>
      </w:r>
      <w:r w:rsidR="00C12134" w:rsidRPr="00FF579A">
        <w:t xml:space="preserve"> for Deaf people</w:t>
      </w:r>
      <w:r w:rsidRPr="00FF579A">
        <w:t>.</w:t>
      </w:r>
    </w:p>
    <w:p w14:paraId="44119CBE" w14:textId="4C6646B2" w:rsidR="00E00015" w:rsidRPr="00FF579A" w:rsidRDefault="00E00015" w:rsidP="00E00015">
      <w:r w:rsidRPr="00FF579A">
        <w:t xml:space="preserve">Submitters also stressed the importance of promoting long-term health and wellbeing. They recommended that health models expand to include holistic and Māori approaches such as Te Whare Tapa </w:t>
      </w:r>
      <w:proofErr w:type="spellStart"/>
      <w:r w:rsidRPr="00FF579A">
        <w:t>Whā</w:t>
      </w:r>
      <w:proofErr w:type="spellEnd"/>
      <w:r w:rsidRPr="00FF579A">
        <w:t>.</w:t>
      </w:r>
    </w:p>
    <w:p w14:paraId="72B6FF4F" w14:textId="07A8084C" w:rsidR="00E00015" w:rsidRPr="00FF579A" w:rsidRDefault="00E00015" w:rsidP="00E00015">
      <w:r w:rsidRPr="00FF579A">
        <w:t>Several submissions noted the positive impact of physical activity and participation in community and cultural events and asked that these be formally recognised as contributing to health and wellbeing.</w:t>
      </w:r>
    </w:p>
    <w:p w14:paraId="7C8E423E" w14:textId="77777777" w:rsidR="00502F11" w:rsidRPr="00FF579A" w:rsidRDefault="00502F11">
      <w:pPr>
        <w:spacing w:before="0" w:after="0" w:line="240" w:lineRule="auto"/>
        <w:rPr>
          <w:rFonts w:eastAsiaTheme="majorEastAsia" w:cstheme="majorBidi"/>
          <w:b/>
          <w:color w:val="4D2D7A"/>
          <w:sz w:val="32"/>
          <w:szCs w:val="32"/>
        </w:rPr>
      </w:pPr>
      <w:r w:rsidRPr="00FF579A">
        <w:br w:type="page"/>
      </w:r>
    </w:p>
    <w:p w14:paraId="0D8328F5" w14:textId="4987DF4C" w:rsidR="00CF6700" w:rsidRPr="00FF579A" w:rsidRDefault="00773496" w:rsidP="005B5E74">
      <w:pPr>
        <w:pStyle w:val="Heading1"/>
      </w:pPr>
      <w:bookmarkStart w:id="23" w:name="_Toc214899834"/>
      <w:r w:rsidRPr="00FF579A">
        <w:lastRenderedPageBreak/>
        <w:t xml:space="preserve">9 </w:t>
      </w:r>
      <w:r w:rsidR="00CF6700" w:rsidRPr="00FF579A">
        <w:t>Housing</w:t>
      </w:r>
      <w:bookmarkEnd w:id="23"/>
      <w:r w:rsidR="00CF6700" w:rsidRPr="00FF579A">
        <w:t xml:space="preserve"> </w:t>
      </w:r>
    </w:p>
    <w:p w14:paraId="2CA29418" w14:textId="4D32DF20" w:rsidR="000912D5" w:rsidRPr="00FF579A" w:rsidRDefault="00BE074C" w:rsidP="008A784B">
      <w:pPr>
        <w:pStyle w:val="Heading2"/>
      </w:pPr>
      <w:r w:rsidRPr="00FF579A">
        <w:t xml:space="preserve">9.1 </w:t>
      </w:r>
      <w:r w:rsidR="000912D5" w:rsidRPr="00FF579A">
        <w:t>Summary of data: Housing</w:t>
      </w:r>
    </w:p>
    <w:p w14:paraId="0F953A01" w14:textId="036A91D4" w:rsidR="00C6162B" w:rsidRPr="00FF579A" w:rsidRDefault="00806D1A" w:rsidP="000912D5">
      <w:pPr>
        <w:pStyle w:val="Heading3"/>
        <w:rPr>
          <w:lang w:val="en-NZ"/>
        </w:rPr>
      </w:pPr>
      <w:r w:rsidRPr="00FF579A">
        <w:rPr>
          <w:lang w:val="en-NZ"/>
        </w:rPr>
        <w:t>Strong</w:t>
      </w:r>
      <w:r w:rsidR="00C6162B" w:rsidRPr="00FF579A">
        <w:rPr>
          <w:lang w:val="en-NZ"/>
        </w:rPr>
        <w:t xml:space="preserve"> agreement with the goal and description of success</w:t>
      </w:r>
    </w:p>
    <w:p w14:paraId="1A4D286C" w14:textId="08CC0422" w:rsidR="00D31029" w:rsidRPr="00FF579A" w:rsidRDefault="00F66305" w:rsidP="00D31029">
      <w:r w:rsidRPr="00FF579A">
        <w:t>A total of</w:t>
      </w:r>
      <w:r w:rsidR="00D31029" w:rsidRPr="00FF579A">
        <w:t xml:space="preserve"> 305 respon</w:t>
      </w:r>
      <w:r w:rsidR="00144A4F" w:rsidRPr="00FF579A">
        <w:t>dents provided feedback</w:t>
      </w:r>
      <w:r w:rsidR="00D31029" w:rsidRPr="00FF579A">
        <w:t xml:space="preserve"> on the housing outcome area</w:t>
      </w:r>
      <w:r w:rsidR="008F4422" w:rsidRPr="00FF579A">
        <w:t xml:space="preserve"> </w:t>
      </w:r>
      <w:r w:rsidR="00144A4F" w:rsidRPr="00FF579A">
        <w:t>via</w:t>
      </w:r>
      <w:r w:rsidR="008F4422" w:rsidRPr="00FF579A">
        <w:t xml:space="preserve"> the feedback form</w:t>
      </w:r>
      <w:r w:rsidR="00D31029" w:rsidRPr="00FF579A">
        <w:t>. Housing was also discussed in several consultation hui held by the Ministry and community groups.</w:t>
      </w:r>
      <w:r w:rsidR="00505D06" w:rsidRPr="00FF579A">
        <w:t xml:space="preserve"> </w:t>
      </w:r>
      <w:r w:rsidR="00454BE0" w:rsidRPr="00FF579A">
        <w:t>Figure 1</w:t>
      </w:r>
      <w:r w:rsidR="00A04757" w:rsidRPr="00FF579A">
        <w:t>3</w:t>
      </w:r>
      <w:r w:rsidR="00454BE0" w:rsidRPr="00FF579A">
        <w:t xml:space="preserve"> shows that </w:t>
      </w:r>
      <w:r w:rsidR="00D31029" w:rsidRPr="00FF579A">
        <w:t>91</w:t>
      </w:r>
      <w:r w:rsidR="00505D06" w:rsidRPr="00FF579A">
        <w:t xml:space="preserve"> percent</w:t>
      </w:r>
      <w:r w:rsidR="00D31029" w:rsidRPr="00FF579A">
        <w:t xml:space="preserve"> of respondents agreed or strongly agreed with </w:t>
      </w:r>
      <w:r w:rsidR="00F00131" w:rsidRPr="00FF579A">
        <w:t xml:space="preserve">each of </w:t>
      </w:r>
      <w:r w:rsidR="00D31029" w:rsidRPr="00FF579A">
        <w:t>the goal and description</w:t>
      </w:r>
      <w:r w:rsidR="00F00131" w:rsidRPr="00FF579A">
        <w:t xml:space="preserve"> of success</w:t>
      </w:r>
      <w:r w:rsidR="00D31029" w:rsidRPr="00FF579A">
        <w:t xml:space="preserve"> for housing, although many noted in comments that the goal and outcomes currently feel out of reach.</w:t>
      </w:r>
      <w:r w:rsidR="009310CB" w:rsidRPr="00FF579A">
        <w:t xml:space="preserve"> </w:t>
      </w:r>
    </w:p>
    <w:p w14:paraId="7F2B8912" w14:textId="3970A9C8" w:rsidR="00A9501A" w:rsidRPr="00FF579A" w:rsidRDefault="00C6162B" w:rsidP="00A04757">
      <w:pPr>
        <w:spacing w:after="240"/>
        <w:rPr>
          <w:b/>
          <w:i/>
        </w:rPr>
      </w:pPr>
      <w:r w:rsidRPr="00FF579A">
        <w:rPr>
          <w:b/>
          <w:i/>
        </w:rPr>
        <w:t xml:space="preserve">Figure </w:t>
      </w:r>
      <w:r w:rsidR="252A699F" w:rsidRPr="00FF579A">
        <w:rPr>
          <w:b/>
          <w:i/>
        </w:rPr>
        <w:t>1</w:t>
      </w:r>
      <w:r w:rsidR="00A04757" w:rsidRPr="00FF579A">
        <w:rPr>
          <w:b/>
          <w:i/>
        </w:rPr>
        <w:t>3</w:t>
      </w:r>
      <w:r w:rsidRPr="00FF579A">
        <w:rPr>
          <w:b/>
          <w:i/>
        </w:rPr>
        <w:t xml:space="preserve"> </w:t>
      </w:r>
      <w:r w:rsidR="00F00131" w:rsidRPr="00FF579A">
        <w:rPr>
          <w:b/>
          <w:i/>
        </w:rPr>
        <w:t>A</w:t>
      </w:r>
      <w:r w:rsidRPr="00FF579A">
        <w:rPr>
          <w:b/>
          <w:i/>
        </w:rPr>
        <w:t>greement with housing goal and description of success</w:t>
      </w:r>
    </w:p>
    <w:p w14:paraId="5E8B2391" w14:textId="4C1DA68C" w:rsidR="2C97824F" w:rsidRPr="00FF579A" w:rsidRDefault="5FF5FB66">
      <w:r w:rsidRPr="00FF579A">
        <w:rPr>
          <w:noProof/>
        </w:rPr>
        <w:drawing>
          <wp:inline distT="0" distB="0" distL="0" distR="0" wp14:anchorId="1647468C" wp14:editId="2314B15E">
            <wp:extent cx="5724525" cy="1714500"/>
            <wp:effectExtent l="0" t="0" r="0" b="0"/>
            <wp:docPr id="1992092377" name="drawing" descr="Horizontal bar chart showing level of agreement with housing goal and description of success: &#10;Housing goal: 6 percent of respondents disagree or strongly disagree, 3 percent neither agree nor disagree, 91 percent agree or strongly agree.&#10;Housing description of success: 4 percent disagree or strongly disagree, 6 percent neither agree nor disagree, 91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2377" name="drawing" descr="Horizontal bar chart showing level of agreement with housing goal and description of success: &#10;Housing goal: 6 percent of respondents disagree or strongly disagree, 3 percent neither agree nor disagree, 91 percent agree or strongly agree.&#10;Housing description of success: 4 percent disagree or strongly disagree, 6 percent neither agree nor disagree, 91 percent agree or strongly agree.&#10;"/>
                    <pic:cNvPicPr/>
                  </pic:nvPicPr>
                  <pic:blipFill>
                    <a:blip r:embed="rId28">
                      <a:extLst>
                        <a:ext uri="{28A0092B-C50C-407E-A947-70E740481C1C}">
                          <a14:useLocalDpi xmlns:a14="http://schemas.microsoft.com/office/drawing/2010/main" val="0"/>
                        </a:ext>
                      </a:extLst>
                    </a:blip>
                    <a:stretch>
                      <a:fillRect/>
                    </a:stretch>
                  </pic:blipFill>
                  <pic:spPr>
                    <a:xfrm>
                      <a:off x="0" y="0"/>
                      <a:ext cx="5724525" cy="1714500"/>
                    </a:xfrm>
                    <a:prstGeom prst="rect">
                      <a:avLst/>
                    </a:prstGeom>
                  </pic:spPr>
                </pic:pic>
              </a:graphicData>
            </a:graphic>
          </wp:inline>
        </w:drawing>
      </w:r>
    </w:p>
    <w:p w14:paraId="2A7E51AD" w14:textId="575D8A77" w:rsidR="007E6683" w:rsidRPr="00FF579A" w:rsidRDefault="009C3E3B" w:rsidP="007E6683">
      <w:r w:rsidRPr="00FF579A">
        <w:t>On average, a</w:t>
      </w:r>
      <w:r w:rsidR="00937FCB" w:rsidRPr="00FF579A">
        <w:t>greement levels</w:t>
      </w:r>
      <w:r w:rsidR="006C43CB" w:rsidRPr="00FF579A">
        <w:t xml:space="preserve"> were slightly lower among disabled people </w:t>
      </w:r>
      <w:r w:rsidR="00065812" w:rsidRPr="00FF579A">
        <w:t>and tāngata whaikaha Māori</w:t>
      </w:r>
      <w:r w:rsidR="00C43630" w:rsidRPr="00FF579A">
        <w:t xml:space="preserve"> </w:t>
      </w:r>
      <w:r w:rsidR="00937FCB" w:rsidRPr="00FF579A">
        <w:t>than among non-disabled people</w:t>
      </w:r>
      <w:r w:rsidR="00A85766" w:rsidRPr="00FF579A">
        <w:t>.</w:t>
      </w:r>
      <w:r w:rsidR="00251CA7" w:rsidRPr="00FF579A">
        <w:t xml:space="preserve"> </w:t>
      </w:r>
      <w:r w:rsidR="006651F3" w:rsidRPr="00FF579A">
        <w:t>T</w:t>
      </w:r>
      <w:r w:rsidR="007E6683" w:rsidRPr="00FF579A">
        <w:t xml:space="preserve">he housing goal and </w:t>
      </w:r>
      <w:r w:rsidR="460EE810" w:rsidRPr="00FF579A">
        <w:t>description of success</w:t>
      </w:r>
      <w:r w:rsidR="007E6683" w:rsidRPr="00FF579A">
        <w:t xml:space="preserve"> had the highest level of agreement of all outcome areas</w:t>
      </w:r>
      <w:r w:rsidR="009A10B7" w:rsidRPr="00FF579A">
        <w:t>.</w:t>
      </w:r>
    </w:p>
    <w:p w14:paraId="08A70898" w14:textId="040F98E6" w:rsidR="00A9501A" w:rsidRPr="00FF579A" w:rsidRDefault="00B74A4B" w:rsidP="000912D5">
      <w:pPr>
        <w:pStyle w:val="Heading3"/>
        <w:rPr>
          <w:lang w:val="en-NZ"/>
        </w:rPr>
      </w:pPr>
      <w:r w:rsidRPr="00FF579A">
        <w:rPr>
          <w:lang w:val="en-NZ"/>
        </w:rPr>
        <w:t>Strong</w:t>
      </w:r>
      <w:r w:rsidR="00904736" w:rsidRPr="00FF579A">
        <w:rPr>
          <w:lang w:val="en-NZ"/>
        </w:rPr>
        <w:t xml:space="preserve"> agreement</w:t>
      </w:r>
      <w:r w:rsidR="0012285B" w:rsidRPr="00FF579A">
        <w:rPr>
          <w:lang w:val="en-NZ"/>
        </w:rPr>
        <w:t xml:space="preserve"> </w:t>
      </w:r>
      <w:r w:rsidR="0087540E" w:rsidRPr="00FF579A">
        <w:rPr>
          <w:lang w:val="en-NZ"/>
        </w:rPr>
        <w:t>with</w:t>
      </w:r>
      <w:r w:rsidR="0012285B" w:rsidRPr="00FF579A">
        <w:rPr>
          <w:lang w:val="en-NZ"/>
        </w:rPr>
        <w:t xml:space="preserve"> </w:t>
      </w:r>
      <w:r w:rsidR="006B0B60" w:rsidRPr="00FF579A">
        <w:rPr>
          <w:lang w:val="en-NZ"/>
        </w:rPr>
        <w:t xml:space="preserve">the </w:t>
      </w:r>
      <w:r w:rsidR="00A5091D" w:rsidRPr="00FF579A">
        <w:rPr>
          <w:lang w:val="en-NZ"/>
        </w:rPr>
        <w:t xml:space="preserve">housing </w:t>
      </w:r>
      <w:r w:rsidR="0012285B" w:rsidRPr="00FF579A">
        <w:rPr>
          <w:lang w:val="en-NZ"/>
        </w:rPr>
        <w:t>action</w:t>
      </w:r>
      <w:r w:rsidR="0087540E" w:rsidRPr="00FF579A">
        <w:rPr>
          <w:lang w:val="en-NZ"/>
        </w:rPr>
        <w:t>s</w:t>
      </w:r>
    </w:p>
    <w:p w14:paraId="53C5B26C" w14:textId="19E047FF" w:rsidR="00904736" w:rsidRPr="00FF579A" w:rsidDel="000C7316" w:rsidRDefault="004A4901" w:rsidP="00904736">
      <w:r w:rsidRPr="00FF579A">
        <w:rPr>
          <w:szCs w:val="22"/>
        </w:rPr>
        <w:t>Figure 1</w:t>
      </w:r>
      <w:r w:rsidR="00A04757" w:rsidRPr="00FF579A">
        <w:rPr>
          <w:szCs w:val="22"/>
        </w:rPr>
        <w:t>4</w:t>
      </w:r>
      <w:r w:rsidRPr="00FF579A">
        <w:rPr>
          <w:szCs w:val="22"/>
        </w:rPr>
        <w:t xml:space="preserve"> below</w:t>
      </w:r>
      <w:r w:rsidR="0051206B" w:rsidRPr="00FF579A">
        <w:rPr>
          <w:szCs w:val="22"/>
        </w:rPr>
        <w:t xml:space="preserve"> shows levels of agreement </w:t>
      </w:r>
      <w:r w:rsidR="003E6F22" w:rsidRPr="00FF579A">
        <w:rPr>
          <w:szCs w:val="22"/>
        </w:rPr>
        <w:t>with the housing actions.</w:t>
      </w:r>
      <w:r w:rsidRPr="00FF579A">
        <w:rPr>
          <w:szCs w:val="22"/>
        </w:rPr>
        <w:t xml:space="preserve"> </w:t>
      </w:r>
      <w:r w:rsidR="003E6F22" w:rsidRPr="00FF579A">
        <w:t>T</w:t>
      </w:r>
      <w:r w:rsidR="00904736" w:rsidRPr="00FF579A">
        <w:t>here was a</w:t>
      </w:r>
      <w:r w:rsidR="00904736" w:rsidRPr="00FF579A" w:rsidDel="000C7316">
        <w:t xml:space="preserve"> high level of support for all the</w:t>
      </w:r>
      <w:r w:rsidR="004F1D7F" w:rsidRPr="00FF579A">
        <w:t xml:space="preserve"> </w:t>
      </w:r>
      <w:r w:rsidR="00904736" w:rsidRPr="00FF579A" w:rsidDel="000C7316">
        <w:t xml:space="preserve">housing actions, with </w:t>
      </w:r>
      <w:r w:rsidR="003E6F22" w:rsidRPr="00FF579A">
        <w:t xml:space="preserve">particularly strong support for </w:t>
      </w:r>
      <w:r w:rsidR="00904736" w:rsidRPr="00FF579A" w:rsidDel="000C7316">
        <w:t>action</w:t>
      </w:r>
      <w:r w:rsidR="003E6F22" w:rsidRPr="00FF579A">
        <w:t xml:space="preserve"> 4</w:t>
      </w:r>
      <w:r w:rsidR="00904736" w:rsidRPr="00FF579A" w:rsidDel="000C7316">
        <w:t xml:space="preserve"> </w:t>
      </w:r>
      <w:r w:rsidR="004203C4" w:rsidRPr="00FF579A">
        <w:t>(</w:t>
      </w:r>
      <w:r w:rsidR="00077F47" w:rsidRPr="00FF579A">
        <w:t>review the</w:t>
      </w:r>
      <w:r w:rsidR="00904736" w:rsidRPr="00FF579A" w:rsidDel="000C7316">
        <w:t xml:space="preserve"> housing </w:t>
      </w:r>
      <w:r w:rsidR="00077F47" w:rsidRPr="00FF579A">
        <w:t>modification system</w:t>
      </w:r>
      <w:r w:rsidR="004203C4" w:rsidRPr="00FF579A">
        <w:t>)</w:t>
      </w:r>
      <w:r w:rsidR="00904736" w:rsidRPr="00FF579A">
        <w:t xml:space="preserve"> </w:t>
      </w:r>
      <w:r w:rsidR="004577BC" w:rsidRPr="00FF579A">
        <w:t>with</w:t>
      </w:r>
      <w:r w:rsidR="00904736" w:rsidRPr="00FF579A" w:rsidDel="00961E76">
        <w:t xml:space="preserve"> </w:t>
      </w:r>
      <w:r w:rsidR="00BC528A" w:rsidRPr="00FF579A">
        <w:t>92</w:t>
      </w:r>
      <w:r w:rsidR="004F1D7F" w:rsidRPr="00FF579A">
        <w:t xml:space="preserve"> percent</w:t>
      </w:r>
      <w:r w:rsidR="008D2045" w:rsidRPr="00FF579A">
        <w:t xml:space="preserve"> of respondents </w:t>
      </w:r>
      <w:r w:rsidR="004577BC" w:rsidRPr="00FF579A">
        <w:t xml:space="preserve">saying they </w:t>
      </w:r>
      <w:r w:rsidR="008D2045" w:rsidRPr="00FF579A">
        <w:t>agree</w:t>
      </w:r>
      <w:r w:rsidR="003E6F22" w:rsidRPr="00FF579A">
        <w:t>d</w:t>
      </w:r>
      <w:r w:rsidR="008D2045" w:rsidRPr="00FF579A">
        <w:t xml:space="preserve"> or strongly agree</w:t>
      </w:r>
      <w:r w:rsidR="003E6F22" w:rsidRPr="00FF579A">
        <w:t>d</w:t>
      </w:r>
      <w:r w:rsidR="00904736" w:rsidRPr="00FF579A" w:rsidDel="000C7316">
        <w:t xml:space="preserve">. </w:t>
      </w:r>
      <w:r w:rsidR="008D2045" w:rsidRPr="00FF579A">
        <w:t xml:space="preserve">Action 6 </w:t>
      </w:r>
      <w:r w:rsidR="00A3354B" w:rsidRPr="00FF579A">
        <w:t>(</w:t>
      </w:r>
      <w:r w:rsidR="008D2045" w:rsidRPr="00FF579A">
        <w:t xml:space="preserve">develop </w:t>
      </w:r>
      <w:r w:rsidR="007D0685" w:rsidRPr="00FF579A">
        <w:t>national residential accessibility</w:t>
      </w:r>
      <w:r w:rsidR="008D2045" w:rsidRPr="00FF579A">
        <w:t xml:space="preserve"> guidelines</w:t>
      </w:r>
      <w:r w:rsidR="00A3354B" w:rsidRPr="00FF579A">
        <w:t>)</w:t>
      </w:r>
      <w:r w:rsidR="008D2045" w:rsidRPr="00FF579A">
        <w:t xml:space="preserve"> received the lowest level of support with 73 percent of respondents agreeing or strongly agreeing. </w:t>
      </w:r>
      <w:r w:rsidR="00E1493A" w:rsidRPr="00FF579A">
        <w:t xml:space="preserve"> </w:t>
      </w:r>
    </w:p>
    <w:p w14:paraId="4571CBA6" w14:textId="77777777" w:rsidR="002A1EBF" w:rsidRPr="00FF579A" w:rsidRDefault="002A1EBF">
      <w:pPr>
        <w:spacing w:before="0" w:after="0" w:line="240" w:lineRule="auto"/>
        <w:rPr>
          <w:b/>
          <w:i/>
          <w:szCs w:val="22"/>
        </w:rPr>
      </w:pPr>
      <w:r w:rsidRPr="00FF579A">
        <w:rPr>
          <w:b/>
          <w:i/>
          <w:szCs w:val="22"/>
        </w:rPr>
        <w:br w:type="page"/>
      </w:r>
    </w:p>
    <w:p w14:paraId="010E6BC8" w14:textId="166896E7" w:rsidR="005D1160" w:rsidRPr="00FF579A" w:rsidRDefault="005D1160" w:rsidP="007A0972">
      <w:pPr>
        <w:spacing w:after="240"/>
        <w:rPr>
          <w:b/>
          <w:i/>
          <w:szCs w:val="22"/>
        </w:rPr>
      </w:pPr>
      <w:r w:rsidRPr="00FF579A">
        <w:rPr>
          <w:b/>
          <w:i/>
          <w:szCs w:val="22"/>
        </w:rPr>
        <w:lastRenderedPageBreak/>
        <w:t xml:space="preserve">Figure </w:t>
      </w:r>
      <w:r w:rsidR="2BC697AF" w:rsidRPr="00FF579A">
        <w:rPr>
          <w:b/>
          <w:i/>
          <w:szCs w:val="22"/>
        </w:rPr>
        <w:t>1</w:t>
      </w:r>
      <w:r w:rsidR="00A04757" w:rsidRPr="00FF579A">
        <w:rPr>
          <w:b/>
          <w:i/>
          <w:szCs w:val="22"/>
        </w:rPr>
        <w:t>4</w:t>
      </w:r>
      <w:r w:rsidR="2BC697AF" w:rsidRPr="00FF579A">
        <w:rPr>
          <w:b/>
          <w:i/>
          <w:szCs w:val="22"/>
        </w:rPr>
        <w:t>:</w:t>
      </w:r>
      <w:r w:rsidRPr="00FF579A">
        <w:rPr>
          <w:b/>
          <w:i/>
          <w:szCs w:val="22"/>
        </w:rPr>
        <w:t xml:space="preserve"> </w:t>
      </w:r>
      <w:r w:rsidR="001E2F52" w:rsidRPr="00FF579A">
        <w:rPr>
          <w:b/>
          <w:i/>
          <w:szCs w:val="22"/>
        </w:rPr>
        <w:t>A</w:t>
      </w:r>
      <w:r w:rsidRPr="00FF579A">
        <w:rPr>
          <w:b/>
          <w:i/>
          <w:szCs w:val="22"/>
        </w:rPr>
        <w:t>greement with housing actions</w:t>
      </w:r>
    </w:p>
    <w:p w14:paraId="39ECE964" w14:textId="0F1362EB" w:rsidR="00CF4B50" w:rsidRPr="00FF579A" w:rsidRDefault="00CF4B50" w:rsidP="00A9501A">
      <w:pPr>
        <w:rPr>
          <w:szCs w:val="22"/>
        </w:rPr>
      </w:pPr>
      <w:r w:rsidRPr="00FF579A">
        <w:rPr>
          <w:noProof/>
          <w:szCs w:val="22"/>
        </w:rPr>
        <w:drawing>
          <wp:inline distT="0" distB="0" distL="0" distR="0" wp14:anchorId="261E8D30" wp14:editId="3C8DB2E4">
            <wp:extent cx="5724525" cy="3438525"/>
            <wp:effectExtent l="0" t="0" r="0" b="9525"/>
            <wp:docPr id="2073974558" name="Picture 7" descr="Horizontal bar chart showing level of agreement with each housing action. &#10;Action 1 – Develop definitions of accessible homes: 5 percent of respondents disagree or strongly disagree, 8 percent neither agree nor disagree, 86 percent agree or strongly agree. &#10;Action 2 – Data to better meet social housing needs: 3 percent disagree or strongly disagree, 9 percent neither agree nor disagree, 88 percent agree or strongly agree. &#10;Action 3 – Identify private market barriers: 4 percent disagree or strongly disagree, 9 percent neither agree nor disagree, 87 percent agree or strongly agree. &#10;Action 4 – Review housing modification system: 3 percent disagree or strongly disagree, 5 percent neither agree nor disagree, 92 percent agree or strongly agree. &#10;Action 5 – Annual data on housing-related needs: 4 percent disagree or strongly disagree, 10 percent neither agree nor disagree, 87 percent agree or strongly agree. &#10;Action 6 – Develop national residential accessibility guidelines: 13 percent disagree or strongly disagree, 14 percent neither agree nor disagree, 73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4558" name="Picture 7" descr="Horizontal bar chart showing level of agreement with each housing action. &#10;Action 1 – Develop definitions of accessible homes: 5 percent of respondents disagree or strongly disagree, 8 percent neither agree nor disagree, 86 percent agree or strongly agree. &#10;Action 2 – Data to better meet social housing needs: 3 percent disagree or strongly disagree, 9 percent neither agree nor disagree, 88 percent agree or strongly agree. &#10;Action 3 – Identify private market barriers: 4 percent disagree or strongly disagree, 9 percent neither agree nor disagree, 87 percent agree or strongly agree. &#10;Action 4 – Review housing modification system: 3 percent disagree or strongly disagree, 5 percent neither agree nor disagree, 92 percent agree or strongly agree. &#10;Action 5 – Annual data on housing-related needs: 4 percent disagree or strongly disagree, 10 percent neither agree nor disagree, 87 percent agree or strongly agree. &#10;Action 6 – Develop national residential accessibility guidelines: 13 percent disagree or strongly disagree, 14 percent neither agree nor disagree, 73 percent agree or strongly agree.&#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473FA0BF" w14:textId="0D54F906" w:rsidR="00A9501A" w:rsidRPr="00FF579A" w:rsidRDefault="00584D59" w:rsidP="00A9501A">
      <w:r w:rsidRPr="00FF579A">
        <w:t>A</w:t>
      </w:r>
      <w:r w:rsidR="009C3E3B" w:rsidRPr="00FF579A">
        <w:t>verage a</w:t>
      </w:r>
      <w:r w:rsidR="00BC468C" w:rsidRPr="00FF579A">
        <w:t>greement levels were</w:t>
      </w:r>
      <w:r w:rsidR="000858A0" w:rsidRPr="00FF579A">
        <w:t xml:space="preserve"> </w:t>
      </w:r>
      <w:r w:rsidR="093C053D" w:rsidRPr="00FF579A">
        <w:t xml:space="preserve">slightly </w:t>
      </w:r>
      <w:r w:rsidR="00FA0576" w:rsidRPr="00FF579A">
        <w:t xml:space="preserve">lower among </w:t>
      </w:r>
      <w:r w:rsidR="000858A0" w:rsidRPr="00FF579A">
        <w:t xml:space="preserve">disabled people and tāngata whaikaha Māori </w:t>
      </w:r>
      <w:r w:rsidR="00FA0576" w:rsidRPr="00FF579A">
        <w:t xml:space="preserve">compared to </w:t>
      </w:r>
      <w:r w:rsidR="00ED79BC" w:rsidRPr="00FF579A">
        <w:t>non-disabled people</w:t>
      </w:r>
      <w:r w:rsidR="00FA0576" w:rsidRPr="00FF579A">
        <w:t>.</w:t>
      </w:r>
      <w:r w:rsidR="00451235" w:rsidRPr="00FF579A">
        <w:t xml:space="preserve"> </w:t>
      </w:r>
      <w:r w:rsidR="009F469B" w:rsidRPr="00FF579A">
        <w:t>Compared</w:t>
      </w:r>
      <w:r w:rsidR="00451235" w:rsidRPr="00FF579A">
        <w:t xml:space="preserve"> to other outcome areas, groups and organisations had </w:t>
      </w:r>
      <w:r w:rsidR="009F469B" w:rsidRPr="00FF579A">
        <w:t xml:space="preserve">relatively </w:t>
      </w:r>
      <w:r w:rsidR="00451235" w:rsidRPr="00FF579A">
        <w:t>low levels of agreement.</w:t>
      </w:r>
      <w:r w:rsidR="000773FE" w:rsidRPr="00FF579A">
        <w:t xml:space="preserve"> </w:t>
      </w:r>
    </w:p>
    <w:p w14:paraId="7902493B" w14:textId="598F090F" w:rsidR="003E7424" w:rsidRPr="00FF579A" w:rsidRDefault="00941EA8" w:rsidP="00B50803">
      <w:pPr>
        <w:pStyle w:val="Heading2"/>
      </w:pPr>
      <w:r w:rsidRPr="00FF579A">
        <w:t>9</w:t>
      </w:r>
      <w:r w:rsidR="00B50803" w:rsidRPr="00FF579A">
        <w:t>.</w:t>
      </w:r>
      <w:r w:rsidR="00AD4456" w:rsidRPr="00FF579A">
        <w:t>2</w:t>
      </w:r>
      <w:r w:rsidR="00B50803" w:rsidRPr="00FF579A">
        <w:t xml:space="preserve"> </w:t>
      </w:r>
      <w:r w:rsidR="003E7424" w:rsidRPr="00FF579A">
        <w:t>Results from the children’s survey: Housing</w:t>
      </w:r>
    </w:p>
    <w:p w14:paraId="6C7A6FFA" w14:textId="08817552" w:rsidR="00B50803" w:rsidRPr="00FF579A" w:rsidRDefault="002251B5" w:rsidP="002251B5">
      <w:pPr>
        <w:pStyle w:val="Heading3"/>
        <w:rPr>
          <w:lang w:val="en-NZ"/>
        </w:rPr>
      </w:pPr>
      <w:r w:rsidRPr="00FF579A">
        <w:rPr>
          <w:lang w:val="en-NZ"/>
        </w:rPr>
        <w:t>Choice in</w:t>
      </w:r>
      <w:r w:rsidR="00B50803" w:rsidRPr="00FF579A">
        <w:rPr>
          <w:lang w:val="en-NZ"/>
        </w:rPr>
        <w:t xml:space="preserve"> housing </w:t>
      </w:r>
      <w:r w:rsidRPr="00FF579A">
        <w:rPr>
          <w:lang w:val="en-NZ"/>
        </w:rPr>
        <w:t>is important</w:t>
      </w:r>
      <w:r w:rsidR="00B50803" w:rsidRPr="00FF579A">
        <w:rPr>
          <w:lang w:val="en-NZ"/>
        </w:rPr>
        <w:t xml:space="preserve"> for children</w:t>
      </w:r>
    </w:p>
    <w:p w14:paraId="13883ACB" w14:textId="3ED4CE9F" w:rsidR="007F3532" w:rsidRPr="00FF579A" w:rsidRDefault="00E1385A" w:rsidP="007F3532">
      <w:pPr>
        <w:rPr>
          <w:szCs w:val="22"/>
        </w:rPr>
      </w:pPr>
      <w:r w:rsidRPr="00FF579A">
        <w:rPr>
          <w:szCs w:val="22"/>
        </w:rPr>
        <w:t>T</w:t>
      </w:r>
      <w:r w:rsidR="007F3532" w:rsidRPr="00FF579A">
        <w:rPr>
          <w:szCs w:val="22"/>
        </w:rPr>
        <w:t xml:space="preserve">he </w:t>
      </w:r>
      <w:r w:rsidR="007F3532" w:rsidRPr="00FF579A">
        <w:rPr>
          <w:b/>
          <w:bCs/>
          <w:szCs w:val="22"/>
        </w:rPr>
        <w:t>children’s survey</w:t>
      </w:r>
      <w:r w:rsidRPr="00FF579A">
        <w:rPr>
          <w:szCs w:val="22"/>
        </w:rPr>
        <w:t xml:space="preserve"> included </w:t>
      </w:r>
      <w:r w:rsidR="00AD7C03" w:rsidRPr="00FF579A">
        <w:rPr>
          <w:szCs w:val="22"/>
        </w:rPr>
        <w:t>2</w:t>
      </w:r>
      <w:r w:rsidR="007F3532" w:rsidRPr="00FF579A">
        <w:rPr>
          <w:szCs w:val="22"/>
        </w:rPr>
        <w:t xml:space="preserve"> questions related to housing – one about the importance of choosing where they live and another on choosing who they live with. </w:t>
      </w:r>
      <w:r w:rsidR="00D805FD" w:rsidRPr="00FF579A">
        <w:rPr>
          <w:szCs w:val="22"/>
        </w:rPr>
        <w:t>Figure 1</w:t>
      </w:r>
      <w:r w:rsidR="00A04757" w:rsidRPr="00FF579A">
        <w:rPr>
          <w:szCs w:val="22"/>
        </w:rPr>
        <w:t>5</w:t>
      </w:r>
      <w:r w:rsidR="00D805FD" w:rsidRPr="00FF579A">
        <w:rPr>
          <w:szCs w:val="22"/>
        </w:rPr>
        <w:t xml:space="preserve"> </w:t>
      </w:r>
      <w:r w:rsidR="0095402C" w:rsidRPr="00FF579A">
        <w:rPr>
          <w:szCs w:val="22"/>
        </w:rPr>
        <w:t>shows that</w:t>
      </w:r>
      <w:r w:rsidR="002A1EBF" w:rsidRPr="00FF579A">
        <w:rPr>
          <w:szCs w:val="22"/>
        </w:rPr>
        <w:t xml:space="preserve"> </w:t>
      </w:r>
      <w:r w:rsidR="007F3532" w:rsidRPr="00FF579A">
        <w:rPr>
          <w:szCs w:val="22"/>
        </w:rPr>
        <w:t>70</w:t>
      </w:r>
      <w:r w:rsidR="00350131" w:rsidRPr="00FF579A">
        <w:rPr>
          <w:szCs w:val="22"/>
        </w:rPr>
        <w:t xml:space="preserve"> percent</w:t>
      </w:r>
      <w:r w:rsidR="007F3532" w:rsidRPr="00FF579A">
        <w:rPr>
          <w:szCs w:val="22"/>
        </w:rPr>
        <w:t xml:space="preserve"> of children rated choosing where they live as very important, and 55</w:t>
      </w:r>
      <w:r w:rsidR="00350131" w:rsidRPr="00FF579A">
        <w:rPr>
          <w:szCs w:val="22"/>
        </w:rPr>
        <w:t xml:space="preserve"> percent</w:t>
      </w:r>
      <w:r w:rsidR="007F3532" w:rsidRPr="00FF579A">
        <w:rPr>
          <w:szCs w:val="22"/>
        </w:rPr>
        <w:t xml:space="preserve"> rated choosing who they live </w:t>
      </w:r>
      <w:r w:rsidR="00584BC5" w:rsidRPr="00FF579A">
        <w:rPr>
          <w:szCs w:val="22"/>
        </w:rPr>
        <w:t xml:space="preserve">with </w:t>
      </w:r>
      <w:r w:rsidR="007F3532" w:rsidRPr="00FF579A">
        <w:rPr>
          <w:szCs w:val="22"/>
        </w:rPr>
        <w:t>as very important.</w:t>
      </w:r>
    </w:p>
    <w:p w14:paraId="4221F614" w14:textId="3C88040E" w:rsidR="00D805FD" w:rsidRPr="00FF579A" w:rsidRDefault="00D805FD" w:rsidP="00F97243">
      <w:pPr>
        <w:spacing w:after="240"/>
        <w:rPr>
          <w:b/>
          <w:i/>
          <w:szCs w:val="22"/>
        </w:rPr>
      </w:pPr>
      <w:r w:rsidRPr="00FF579A">
        <w:rPr>
          <w:b/>
          <w:i/>
          <w:szCs w:val="22"/>
        </w:rPr>
        <w:t>Figure 1</w:t>
      </w:r>
      <w:r w:rsidR="00A04757" w:rsidRPr="00FF579A">
        <w:rPr>
          <w:b/>
          <w:i/>
          <w:szCs w:val="22"/>
        </w:rPr>
        <w:t>5</w:t>
      </w:r>
      <w:r w:rsidRPr="00FF579A">
        <w:rPr>
          <w:b/>
          <w:i/>
          <w:szCs w:val="22"/>
        </w:rPr>
        <w:t xml:space="preserve">: </w:t>
      </w:r>
      <w:r w:rsidR="001E2F52" w:rsidRPr="00FF579A">
        <w:rPr>
          <w:b/>
          <w:i/>
          <w:szCs w:val="22"/>
        </w:rPr>
        <w:t>Children’s</w:t>
      </w:r>
      <w:r w:rsidRPr="00FF579A">
        <w:rPr>
          <w:b/>
          <w:i/>
          <w:szCs w:val="22"/>
        </w:rPr>
        <w:t xml:space="preserve"> importance </w:t>
      </w:r>
      <w:r w:rsidR="001E2F52" w:rsidRPr="00FF579A">
        <w:rPr>
          <w:b/>
          <w:i/>
          <w:szCs w:val="22"/>
        </w:rPr>
        <w:t>ratings rel</w:t>
      </w:r>
      <w:r w:rsidR="00F058F5" w:rsidRPr="00FF579A">
        <w:rPr>
          <w:b/>
          <w:i/>
          <w:szCs w:val="22"/>
        </w:rPr>
        <w:t>a</w:t>
      </w:r>
      <w:r w:rsidR="001E2F52" w:rsidRPr="00FF579A">
        <w:rPr>
          <w:b/>
          <w:i/>
          <w:szCs w:val="22"/>
        </w:rPr>
        <w:t xml:space="preserve">ting to </w:t>
      </w:r>
      <w:r w:rsidR="00F058F5" w:rsidRPr="00FF579A">
        <w:rPr>
          <w:b/>
          <w:i/>
          <w:szCs w:val="22"/>
        </w:rPr>
        <w:t>housing</w:t>
      </w:r>
    </w:p>
    <w:p w14:paraId="7E7C46FA" w14:textId="4509FFF0" w:rsidR="00176A8C" w:rsidRPr="00FF579A" w:rsidRDefault="00176A8C" w:rsidP="007F3532">
      <w:pPr>
        <w:rPr>
          <w:szCs w:val="22"/>
        </w:rPr>
      </w:pPr>
      <w:r w:rsidRPr="00FF579A">
        <w:rPr>
          <w:noProof/>
          <w:szCs w:val="22"/>
        </w:rPr>
        <w:drawing>
          <wp:inline distT="0" distB="0" distL="0" distR="0" wp14:anchorId="630AE690" wp14:editId="31DE69CD">
            <wp:extent cx="5725160" cy="1717675"/>
            <wp:effectExtent l="0" t="0" r="0" b="0"/>
            <wp:docPr id="2109332389" name="Picture 3" descr="Horizontal bar chart showing level of importance of each question relating to housing from children’s survey:&#10;Choosing where I live: 6 percent of respondents rated this not important, 24 percent a little bit important, 70 percent very important. &#10;Choosing who I live with: 6 percent not important, 39 percent a little bit important, 55 percent very impor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32389" name="Picture 3" descr="Horizontal bar chart showing level of importance of each question relating to housing from children’s survey:&#10;Choosing where I live: 6 percent of respondents rated this not important, 24 percent a little bit important, 70 percent very important. &#10;Choosing who I live with: 6 percent not important, 39 percent a little bit important, 55 percent very importan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4B390EBB" w14:textId="17F1CCF3" w:rsidR="00642494" w:rsidRPr="00FF579A" w:rsidRDefault="00BE074C" w:rsidP="003011B3">
      <w:pPr>
        <w:pStyle w:val="Heading2"/>
      </w:pPr>
      <w:r w:rsidRPr="00FF579A">
        <w:lastRenderedPageBreak/>
        <w:t>9.</w:t>
      </w:r>
      <w:r w:rsidR="00AD4456" w:rsidRPr="00FF579A">
        <w:t>3</w:t>
      </w:r>
      <w:r w:rsidRPr="00FF579A">
        <w:t xml:space="preserve"> </w:t>
      </w:r>
      <w:r w:rsidR="00016230" w:rsidRPr="00FF579A">
        <w:t>Common themes and insights</w:t>
      </w:r>
      <w:r w:rsidR="00E3280F" w:rsidRPr="00FF579A">
        <w:t>: Housing</w:t>
      </w:r>
    </w:p>
    <w:p w14:paraId="1D0A9E5D" w14:textId="638B5352" w:rsidR="0050604D" w:rsidRPr="00FF579A" w:rsidRDefault="00130FB1" w:rsidP="001E2985">
      <w:pPr>
        <w:pStyle w:val="IntenseQuote"/>
      </w:pPr>
      <w:r w:rsidRPr="00FF579A">
        <w:t>‘</w:t>
      </w:r>
      <w:r w:rsidR="0050604D" w:rsidRPr="00FF579A">
        <w:t xml:space="preserve">Disabled people and their whānau should be able to choose where </w:t>
      </w:r>
      <w:r w:rsidR="008A2C09" w:rsidRPr="00FF579A">
        <w:br/>
      </w:r>
      <w:r w:rsidR="0050604D" w:rsidRPr="00FF579A">
        <w:t>and with</w:t>
      </w:r>
      <w:r w:rsidR="00616084" w:rsidRPr="00FF579A">
        <w:t xml:space="preserve"> </w:t>
      </w:r>
      <w:r w:rsidR="0050604D" w:rsidRPr="00FF579A">
        <w:t xml:space="preserve">whom they </w:t>
      </w:r>
      <w:r w:rsidR="00347EF9" w:rsidRPr="00FF579A">
        <w:t>live and</w:t>
      </w:r>
      <w:r w:rsidR="0050604D" w:rsidRPr="00FF579A">
        <w:t xml:space="preserve"> feel safe knowing </w:t>
      </w:r>
      <w:r w:rsidR="008A2C09" w:rsidRPr="00FF579A">
        <w:br/>
      </w:r>
      <w:r w:rsidR="0050604D" w:rsidRPr="00FF579A">
        <w:t>their housing is stable and secure.</w:t>
      </w:r>
      <w:r w:rsidR="00610B64" w:rsidRPr="00FF579A">
        <w:t>’</w:t>
      </w:r>
    </w:p>
    <w:p w14:paraId="3EEA71B0" w14:textId="4089BBF9" w:rsidR="00555B92" w:rsidRPr="00FF579A" w:rsidRDefault="00910113" w:rsidP="003011B3">
      <w:pPr>
        <w:pStyle w:val="Heading3"/>
        <w:rPr>
          <w:lang w:val="en-NZ"/>
        </w:rPr>
      </w:pPr>
      <w:r w:rsidRPr="00FF579A">
        <w:rPr>
          <w:lang w:val="en-NZ"/>
        </w:rPr>
        <w:t>H</w:t>
      </w:r>
      <w:r w:rsidR="00555B92" w:rsidRPr="00FF579A">
        <w:rPr>
          <w:lang w:val="en-NZ"/>
        </w:rPr>
        <w:t>ousing is essential to wellbeing and there is an urgent need to increase supply</w:t>
      </w:r>
      <w:r w:rsidRPr="00FF579A">
        <w:rPr>
          <w:lang w:val="en-NZ"/>
        </w:rPr>
        <w:t xml:space="preserve"> of affordable, accessible housing</w:t>
      </w:r>
    </w:p>
    <w:p w14:paraId="0023C77F" w14:textId="77777777" w:rsidR="00105479" w:rsidRPr="00FF579A" w:rsidRDefault="00105479" w:rsidP="00105479">
      <w:r w:rsidRPr="00FF579A">
        <w:t>Submitters called for urgent action to increase the supply of affordable, accessible housing so disabled people and their whānau can find suitable homes and have real choice in where they live. Many shared experiences of struggling to secure appropriate housing or being unable to do so.</w:t>
      </w:r>
    </w:p>
    <w:p w14:paraId="77A90509" w14:textId="0F2AA551" w:rsidR="00105479" w:rsidRPr="00FF579A" w:rsidRDefault="00105479" w:rsidP="00105479">
      <w:r w:rsidRPr="00FF579A">
        <w:t xml:space="preserve">They </w:t>
      </w:r>
      <w:r w:rsidR="00087EC3" w:rsidRPr="00FF579A">
        <w:t>also</w:t>
      </w:r>
      <w:r w:rsidRPr="00FF579A">
        <w:t xml:space="preserve"> highlighted the wider benefits of accessible housing for older adults, people with temporary injuries, and young families. Submitters stressed that designing for accessibility from the outset is cost-effective, avoids expensive retrofits, and reduces pressure on </w:t>
      </w:r>
      <w:r w:rsidR="00B21FBD" w:rsidRPr="00FF579A">
        <w:t xml:space="preserve">the </w:t>
      </w:r>
      <w:r w:rsidRPr="00FF579A">
        <w:t>health</w:t>
      </w:r>
      <w:r w:rsidR="00087EC3" w:rsidRPr="00FF579A">
        <w:t>, DSS</w:t>
      </w:r>
      <w:r w:rsidRPr="00FF579A">
        <w:t xml:space="preserve"> and ACC systems. They urged stronger government intervention, including incentives for accessible builds and mandatory training in universal design for building and urban design professionals.</w:t>
      </w:r>
    </w:p>
    <w:p w14:paraId="2A33296D" w14:textId="7416ED9C" w:rsidR="00105479" w:rsidRPr="00FF579A" w:rsidRDefault="0004764A" w:rsidP="00105479">
      <w:r w:rsidRPr="00FF579A">
        <w:t>Submitters raised concerns about</w:t>
      </w:r>
      <w:r w:rsidR="00105479" w:rsidRPr="00FF579A">
        <w:t xml:space="preserve"> future housing for disabled people </w:t>
      </w:r>
      <w:r w:rsidRPr="00FF579A">
        <w:t xml:space="preserve">who are </w:t>
      </w:r>
      <w:r w:rsidR="00105479" w:rsidRPr="00FF579A">
        <w:t>living with family</w:t>
      </w:r>
      <w:r w:rsidRPr="00FF579A">
        <w:t>,</w:t>
      </w:r>
      <w:r w:rsidR="00105479" w:rsidRPr="00FF579A">
        <w:t xml:space="preserve"> and those transitioning from residential care</w:t>
      </w:r>
      <w:r w:rsidRPr="00FF579A">
        <w:t xml:space="preserve"> into the community</w:t>
      </w:r>
      <w:r w:rsidR="00105479" w:rsidRPr="00FF579A">
        <w:t xml:space="preserve">. Submitters recommended </w:t>
      </w:r>
      <w:r w:rsidRPr="00FF579A">
        <w:t xml:space="preserve">there should be </w:t>
      </w:r>
      <w:r w:rsidR="00105479" w:rsidRPr="00FF579A">
        <w:t xml:space="preserve">more support for </w:t>
      </w:r>
      <w:r w:rsidR="00F41A31" w:rsidRPr="00FF579A">
        <w:t xml:space="preserve">people to </w:t>
      </w:r>
      <w:r w:rsidR="00105479" w:rsidRPr="00FF579A">
        <w:t xml:space="preserve">move into social or private </w:t>
      </w:r>
      <w:r w:rsidR="0009448F" w:rsidRPr="00FF579A">
        <w:t>housing and</w:t>
      </w:r>
      <w:r w:rsidR="00105479" w:rsidRPr="00FF579A">
        <w:t xml:space="preserve"> noted that many retirement and aged care facilities are unsuitable for </w:t>
      </w:r>
      <w:r w:rsidR="0009448F" w:rsidRPr="00FF579A">
        <w:t xml:space="preserve">some </w:t>
      </w:r>
      <w:r w:rsidR="00105479" w:rsidRPr="00FF579A">
        <w:t>older people</w:t>
      </w:r>
      <w:r w:rsidR="0009448F" w:rsidRPr="00FF579A">
        <w:t xml:space="preserve">, with autistic people raised as a specific example. </w:t>
      </w:r>
    </w:p>
    <w:p w14:paraId="2250780E" w14:textId="201B9049" w:rsidR="0050604D" w:rsidRPr="00FF579A" w:rsidRDefault="0050604D" w:rsidP="0050604D">
      <w:r w:rsidRPr="00FF579A">
        <w:t>Submitters highlighted poverty as a major barrier to housing</w:t>
      </w:r>
      <w:r w:rsidR="00442FD1" w:rsidRPr="00FF579A">
        <w:t xml:space="preserve"> for disabled people</w:t>
      </w:r>
      <w:r w:rsidRPr="00FF579A">
        <w:t xml:space="preserve">, while others noted that financial constraints, more than accessibility, are often the </w:t>
      </w:r>
      <w:r w:rsidR="00442FD1" w:rsidRPr="00FF579A">
        <w:t xml:space="preserve">main </w:t>
      </w:r>
      <w:r w:rsidRPr="00FF579A">
        <w:t>obstacle to securing suitable homes.</w:t>
      </w:r>
    </w:p>
    <w:p w14:paraId="4D369B05" w14:textId="36C9F3A6" w:rsidR="0050604D" w:rsidRPr="00FF579A" w:rsidRDefault="0050604D" w:rsidP="003011B3">
      <w:pPr>
        <w:pStyle w:val="Heading3"/>
        <w:rPr>
          <w:lang w:val="en-NZ"/>
        </w:rPr>
      </w:pPr>
      <w:r w:rsidRPr="00FF579A">
        <w:rPr>
          <w:lang w:val="en-NZ"/>
        </w:rPr>
        <w:t>Voluntary guidelines for accessible builds are ineffective</w:t>
      </w:r>
    </w:p>
    <w:p w14:paraId="0C15046F" w14:textId="212AD102" w:rsidR="0050604D" w:rsidRPr="00FF579A" w:rsidRDefault="005B2918" w:rsidP="0050604D">
      <w:pPr>
        <w:rPr>
          <w:rFonts w:eastAsia="Verdana" w:cs="Verdana"/>
        </w:rPr>
      </w:pPr>
      <w:r w:rsidRPr="00FF579A">
        <w:rPr>
          <w:rFonts w:eastAsia="Verdana" w:cs="Verdana"/>
        </w:rPr>
        <w:t>As discussed above, housing a</w:t>
      </w:r>
      <w:r w:rsidR="0050604D" w:rsidRPr="00FF579A">
        <w:rPr>
          <w:rFonts w:eastAsia="Verdana" w:cs="Verdana"/>
        </w:rPr>
        <w:t>ction 6</w:t>
      </w:r>
      <w:r w:rsidR="0050604D" w:rsidRPr="00FF579A" w:rsidDel="00442FD1">
        <w:rPr>
          <w:rFonts w:eastAsia="Verdana" w:cs="Verdana"/>
        </w:rPr>
        <w:t xml:space="preserve"> </w:t>
      </w:r>
      <w:r w:rsidR="00C732E3" w:rsidRPr="00FF579A">
        <w:rPr>
          <w:rFonts w:eastAsia="Verdana" w:cs="Verdana"/>
        </w:rPr>
        <w:t>(</w:t>
      </w:r>
      <w:r w:rsidR="00E0035C" w:rsidRPr="00FF579A">
        <w:rPr>
          <w:rFonts w:eastAsia="Verdana" w:cs="Verdana"/>
        </w:rPr>
        <w:t>to develop</w:t>
      </w:r>
      <w:r w:rsidR="00442FD1" w:rsidRPr="00FF579A">
        <w:rPr>
          <w:rFonts w:eastAsia="Verdana" w:cs="Verdana"/>
        </w:rPr>
        <w:t xml:space="preserve"> </w:t>
      </w:r>
      <w:r w:rsidR="0050604D" w:rsidRPr="00FF579A">
        <w:rPr>
          <w:rFonts w:eastAsia="Verdana" w:cs="Verdana"/>
        </w:rPr>
        <w:t>voluntary accessibility guidelines for residential dwellings</w:t>
      </w:r>
      <w:r w:rsidR="00C732E3" w:rsidRPr="00FF579A">
        <w:rPr>
          <w:rFonts w:eastAsia="Verdana" w:cs="Verdana"/>
        </w:rPr>
        <w:t>)</w:t>
      </w:r>
      <w:r w:rsidR="0050604D" w:rsidRPr="00FF579A">
        <w:rPr>
          <w:rFonts w:eastAsia="Verdana" w:cs="Verdana"/>
        </w:rPr>
        <w:t xml:space="preserve"> received the lowest level of support </w:t>
      </w:r>
      <w:r w:rsidRPr="00FF579A">
        <w:rPr>
          <w:rFonts w:eastAsia="Verdana" w:cs="Verdana"/>
        </w:rPr>
        <w:t>from respondents in the feedback form</w:t>
      </w:r>
      <w:r w:rsidR="0050604D" w:rsidRPr="00FF579A">
        <w:rPr>
          <w:rFonts w:eastAsia="Verdana" w:cs="Verdana"/>
        </w:rPr>
        <w:t>.</w:t>
      </w:r>
      <w:r w:rsidR="00B62E00" w:rsidRPr="00FF579A">
        <w:rPr>
          <w:rFonts w:eastAsia="Verdana" w:cs="Verdana"/>
        </w:rPr>
        <w:t xml:space="preserve"> </w:t>
      </w:r>
      <w:r w:rsidR="005913F8" w:rsidRPr="00FF579A">
        <w:rPr>
          <w:rFonts w:eastAsia="Verdana" w:cs="Verdana"/>
        </w:rPr>
        <w:t xml:space="preserve">Submitters </w:t>
      </w:r>
      <w:r w:rsidRPr="00FF579A">
        <w:rPr>
          <w:rFonts w:eastAsia="Verdana" w:cs="Verdana"/>
        </w:rPr>
        <w:t>considered</w:t>
      </w:r>
      <w:r w:rsidR="005913F8" w:rsidRPr="00FF579A">
        <w:rPr>
          <w:rFonts w:eastAsia="Verdana" w:cs="Verdana"/>
        </w:rPr>
        <w:t xml:space="preserve"> that v</w:t>
      </w:r>
      <w:r w:rsidR="0050604D" w:rsidRPr="00FF579A">
        <w:rPr>
          <w:rFonts w:eastAsia="Verdana" w:cs="Verdana"/>
        </w:rPr>
        <w:t>oluntary guidelines were inadequate to address the shortage of accessible homes. Instead,</w:t>
      </w:r>
      <w:r w:rsidR="0050604D" w:rsidRPr="00FF579A" w:rsidDel="00E0035C">
        <w:rPr>
          <w:rFonts w:eastAsia="Verdana" w:cs="Verdana"/>
        </w:rPr>
        <w:t xml:space="preserve"> </w:t>
      </w:r>
      <w:r w:rsidR="00E0035C" w:rsidRPr="00FF579A">
        <w:rPr>
          <w:rFonts w:eastAsia="Verdana" w:cs="Verdana"/>
        </w:rPr>
        <w:t>submitters called for</w:t>
      </w:r>
      <w:r w:rsidR="0050604D" w:rsidRPr="00FF579A">
        <w:rPr>
          <w:rFonts w:eastAsia="Verdana" w:cs="Verdana"/>
        </w:rPr>
        <w:t xml:space="preserve"> mandatory minimum accessibility standards for all new builds to future-proof housing stock</w:t>
      </w:r>
      <w:r w:rsidR="007A3275" w:rsidRPr="00FF579A">
        <w:rPr>
          <w:rFonts w:eastAsia="Verdana" w:cs="Verdana"/>
        </w:rPr>
        <w:t xml:space="preserve">, </w:t>
      </w:r>
      <w:r w:rsidR="001C5AEA" w:rsidRPr="00FF579A">
        <w:rPr>
          <w:rFonts w:eastAsia="Verdana" w:cs="Verdana"/>
        </w:rPr>
        <w:t xml:space="preserve">noting that this would be </w:t>
      </w:r>
      <w:r w:rsidR="0050604D" w:rsidRPr="00FF579A">
        <w:t xml:space="preserve">aligned with an increasing number of </w:t>
      </w:r>
      <w:r w:rsidR="00804E2E" w:rsidRPr="00FF579A">
        <w:t>Organisation for Economic Co-operation and Development (</w:t>
      </w:r>
      <w:r w:rsidR="0050604D" w:rsidRPr="00FF579A">
        <w:t>OECD</w:t>
      </w:r>
      <w:r w:rsidR="00804E2E" w:rsidRPr="00FF579A">
        <w:t>)</w:t>
      </w:r>
      <w:r w:rsidR="0050604D" w:rsidRPr="00FF579A">
        <w:t xml:space="preserve"> countries.</w:t>
      </w:r>
    </w:p>
    <w:p w14:paraId="61CBEFC2" w14:textId="77777777" w:rsidR="00301C42" w:rsidRPr="00FF579A" w:rsidRDefault="00301C42">
      <w:pPr>
        <w:spacing w:before="0" w:after="0" w:line="240" w:lineRule="auto"/>
        <w:rPr>
          <w:rFonts w:eastAsia="Verdana" w:cs="Verdana"/>
        </w:rPr>
      </w:pPr>
      <w:r w:rsidRPr="00FF579A">
        <w:rPr>
          <w:rFonts w:eastAsia="Verdana" w:cs="Verdana"/>
        </w:rPr>
        <w:br w:type="page"/>
      </w:r>
    </w:p>
    <w:p w14:paraId="4EE50C9D" w14:textId="4BADFA54" w:rsidR="0050604D" w:rsidRPr="00FF579A" w:rsidRDefault="0050604D" w:rsidP="0050604D">
      <w:pPr>
        <w:rPr>
          <w:rFonts w:eastAsia="Verdana" w:cs="Verdana"/>
          <w:i/>
        </w:rPr>
      </w:pPr>
      <w:r w:rsidRPr="00FF579A">
        <w:rPr>
          <w:rFonts w:eastAsia="Verdana" w:cs="Verdana"/>
        </w:rPr>
        <w:lastRenderedPageBreak/>
        <w:t xml:space="preserve">Some submitters suggested implementing existing private sector standards, such as </w:t>
      </w:r>
      <w:proofErr w:type="spellStart"/>
      <w:r w:rsidRPr="00FF579A">
        <w:rPr>
          <w:rFonts w:eastAsia="Verdana" w:cs="Verdana"/>
        </w:rPr>
        <w:t>Lifemark</w:t>
      </w:r>
      <w:proofErr w:type="spellEnd"/>
      <w:r w:rsidRPr="00FF579A">
        <w:rPr>
          <w:rFonts w:eastAsia="Verdana" w:cs="Verdana"/>
        </w:rPr>
        <w:t xml:space="preserve"> Design Standards, rather than creating new guidance. Others raised concerns about the volume of new </w:t>
      </w:r>
      <w:r w:rsidR="0025118D" w:rsidRPr="00FF579A">
        <w:rPr>
          <w:rFonts w:eastAsia="Verdana" w:cs="Verdana"/>
        </w:rPr>
        <w:t xml:space="preserve">high-density </w:t>
      </w:r>
      <w:r w:rsidRPr="00FF579A">
        <w:rPr>
          <w:rFonts w:eastAsia="Verdana" w:cs="Verdana"/>
        </w:rPr>
        <w:t xml:space="preserve">housing being built that cannot be made accessible. </w:t>
      </w:r>
    </w:p>
    <w:p w14:paraId="5F1AFABE" w14:textId="77777777" w:rsidR="0050604D" w:rsidRPr="00FF579A" w:rsidRDefault="0050604D" w:rsidP="003011B3">
      <w:pPr>
        <w:pStyle w:val="Heading3"/>
        <w:rPr>
          <w:lang w:val="en-NZ"/>
        </w:rPr>
      </w:pPr>
      <w:r w:rsidRPr="00FF579A">
        <w:rPr>
          <w:lang w:val="en-NZ"/>
        </w:rPr>
        <w:t>Support services are essential for achieving positive housing outcomes</w:t>
      </w:r>
    </w:p>
    <w:p w14:paraId="29122996" w14:textId="0F444331" w:rsidR="0050604D" w:rsidRPr="00FF579A" w:rsidRDefault="00A14480" w:rsidP="0050604D">
      <w:r w:rsidRPr="00FF579A">
        <w:t>Some submitters</w:t>
      </w:r>
      <w:r w:rsidR="0050604D" w:rsidRPr="00FF579A">
        <w:t xml:space="preserve"> expressed concern that the strategy </w:t>
      </w:r>
      <w:r w:rsidRPr="00FF579A">
        <w:t xml:space="preserve">seemed to prioritise </w:t>
      </w:r>
      <w:r w:rsidR="0050604D" w:rsidRPr="00FF579A">
        <w:t xml:space="preserve">physical accessibility needs over the needs of those with intellectual or sensory disabilities, and/or high and complex needs. These submitters emphasised the importance of having sufficient personal and community supports. </w:t>
      </w:r>
    </w:p>
    <w:p w14:paraId="5E4358B0" w14:textId="77777777" w:rsidR="0050604D" w:rsidRPr="00FF579A" w:rsidRDefault="00DF28C3" w:rsidP="0050604D">
      <w:r w:rsidRPr="00FF579A">
        <w:t xml:space="preserve">Some submitters </w:t>
      </w:r>
      <w:r w:rsidR="0050604D" w:rsidRPr="00FF579A">
        <w:t>described</w:t>
      </w:r>
      <w:r w:rsidRPr="00FF579A">
        <w:t xml:space="preserve"> a difficult tension between </w:t>
      </w:r>
      <w:r w:rsidR="0050604D" w:rsidRPr="00FF579A">
        <w:t>their desire</w:t>
      </w:r>
      <w:r w:rsidRPr="00FF579A">
        <w:t xml:space="preserve"> to live more independently and </w:t>
      </w:r>
      <w:r w:rsidR="0050604D" w:rsidRPr="00FF579A">
        <w:t>the fear</w:t>
      </w:r>
      <w:r w:rsidRPr="00FF579A">
        <w:t xml:space="preserve"> that doing so </w:t>
      </w:r>
      <w:r w:rsidR="0050604D" w:rsidRPr="00FF579A">
        <w:t xml:space="preserve">could result in reduced </w:t>
      </w:r>
      <w:r w:rsidRPr="00FF579A">
        <w:t>funded support.</w:t>
      </w:r>
      <w:r w:rsidR="0050604D" w:rsidRPr="00FF579A">
        <w:t xml:space="preserve"> </w:t>
      </w:r>
    </w:p>
    <w:p w14:paraId="329DB894" w14:textId="69A9D449" w:rsidR="00DF28C3" w:rsidRPr="00FF579A" w:rsidRDefault="00181CC3" w:rsidP="00DF28C3">
      <w:r w:rsidRPr="00FF579A">
        <w:t xml:space="preserve">Submitters </w:t>
      </w:r>
      <w:r w:rsidR="00DF28C3" w:rsidRPr="00FF579A">
        <w:t>also highlighted significant inequities across the disability community</w:t>
      </w:r>
      <w:r w:rsidRPr="00FF579A">
        <w:t xml:space="preserve"> depending on where they lived</w:t>
      </w:r>
      <w:r w:rsidR="00DF28C3" w:rsidRPr="00FF579A">
        <w:t>. Regional disparities in funded supports and access to accessible housing</w:t>
      </w:r>
      <w:r w:rsidR="00A93FED" w:rsidRPr="00FF579A">
        <w:t xml:space="preserve">, </w:t>
      </w:r>
      <w:r w:rsidR="00DF28C3" w:rsidRPr="00FF579A">
        <w:t>especially in rural and underserved areas</w:t>
      </w:r>
      <w:r w:rsidR="00A93FED" w:rsidRPr="00FF579A">
        <w:t>,</w:t>
      </w:r>
      <w:r w:rsidR="00DF28C3" w:rsidRPr="00FF579A">
        <w:t xml:space="preserve"> create uneven opportunities for disabled people and their whānau. Some submitters highlighted a lack of support for Pacific disabled people and aiga </w:t>
      </w:r>
      <w:r w:rsidR="00406422" w:rsidRPr="00FF579A">
        <w:t xml:space="preserve">(families) </w:t>
      </w:r>
      <w:r w:rsidR="00DF28C3" w:rsidRPr="00FF579A">
        <w:t xml:space="preserve">to access </w:t>
      </w:r>
      <w:r w:rsidR="00A923CA" w:rsidRPr="00FF579A">
        <w:t>suitable</w:t>
      </w:r>
      <w:r w:rsidR="00DF28C3" w:rsidRPr="00FF579A">
        <w:t xml:space="preserve"> housing</w:t>
      </w:r>
      <w:r w:rsidR="00C73A63" w:rsidRPr="00FF579A">
        <w:t>,</w:t>
      </w:r>
      <w:r w:rsidR="00A211FF" w:rsidRPr="00FF579A">
        <w:t xml:space="preserve"> </w:t>
      </w:r>
      <w:r w:rsidR="00A923CA" w:rsidRPr="00FF579A">
        <w:t xml:space="preserve">which can </w:t>
      </w:r>
      <w:r w:rsidR="007A7636" w:rsidRPr="00FF579A">
        <w:t>contribute to the issue of</w:t>
      </w:r>
      <w:r w:rsidR="00DF28C3" w:rsidRPr="00FF579A">
        <w:t xml:space="preserve"> overcrowding</w:t>
      </w:r>
      <w:r w:rsidR="00A211FF" w:rsidRPr="00FF579A">
        <w:t xml:space="preserve"> for Pacific families</w:t>
      </w:r>
      <w:r w:rsidR="00DF28C3" w:rsidRPr="00FF579A">
        <w:t xml:space="preserve">. </w:t>
      </w:r>
    </w:p>
    <w:p w14:paraId="217544E5" w14:textId="77777777" w:rsidR="0050604D" w:rsidRPr="00FF579A" w:rsidRDefault="0050604D" w:rsidP="003011B3">
      <w:pPr>
        <w:pStyle w:val="Heading3"/>
        <w:rPr>
          <w:lang w:val="en-NZ"/>
        </w:rPr>
      </w:pPr>
      <w:r w:rsidRPr="00FF579A">
        <w:rPr>
          <w:lang w:val="en-NZ"/>
        </w:rPr>
        <w:t>The strategy should have a greater focus on social housing</w:t>
      </w:r>
    </w:p>
    <w:p w14:paraId="2AE0D00C" w14:textId="44350C0C" w:rsidR="0050604D" w:rsidRPr="00FF579A" w:rsidRDefault="0050604D" w:rsidP="0050604D">
      <w:pPr>
        <w:spacing w:before="0"/>
      </w:pPr>
      <w:r w:rsidRPr="00FF579A">
        <w:t xml:space="preserve">Many submitters called for the strategy to place greater emphasis on social housing, </w:t>
      </w:r>
      <w:r w:rsidR="006B71DE" w:rsidRPr="00FF579A">
        <w:t>and urged the Government to construct</w:t>
      </w:r>
      <w:r w:rsidRPr="00FF579A">
        <w:t xml:space="preserve"> more accessible social housing to help reduce long wait times. </w:t>
      </w:r>
    </w:p>
    <w:p w14:paraId="5C86D715" w14:textId="77777777" w:rsidR="00E62144" w:rsidRPr="00FF579A" w:rsidRDefault="0050604D" w:rsidP="0050604D">
      <w:pPr>
        <w:spacing w:before="0"/>
      </w:pPr>
      <w:r w:rsidRPr="00FF579A">
        <w:t>Submitters also</w:t>
      </w:r>
      <w:r w:rsidRPr="00FF579A" w:rsidDel="004F748C">
        <w:t xml:space="preserve"> </w:t>
      </w:r>
      <w:r w:rsidR="004F748C" w:rsidRPr="00FF579A">
        <w:t xml:space="preserve">called </w:t>
      </w:r>
      <w:r w:rsidRPr="00FF579A">
        <w:t xml:space="preserve">for emergency housing </w:t>
      </w:r>
      <w:r w:rsidR="006B71DE" w:rsidRPr="00FF579A">
        <w:t xml:space="preserve">to </w:t>
      </w:r>
      <w:r w:rsidRPr="00FF579A">
        <w:t>be made accessible to ensure disabled people are not excluded during times of urgent need</w:t>
      </w:r>
      <w:r w:rsidR="006B71DE" w:rsidRPr="00FF579A">
        <w:t xml:space="preserve">. </w:t>
      </w:r>
    </w:p>
    <w:p w14:paraId="6D01D805" w14:textId="731E2CF8" w:rsidR="0050604D" w:rsidRPr="00FF579A" w:rsidRDefault="006B71DE" w:rsidP="0050604D">
      <w:pPr>
        <w:spacing w:before="0"/>
      </w:pPr>
      <w:r w:rsidRPr="00FF579A">
        <w:t xml:space="preserve">Some submitters </w:t>
      </w:r>
      <w:r w:rsidR="0050604D" w:rsidRPr="00FF579A">
        <w:t>suggested that disability</w:t>
      </w:r>
      <w:r w:rsidR="00F86458" w:rsidRPr="00FF579A">
        <w:t xml:space="preserve"> </w:t>
      </w:r>
      <w:r w:rsidR="0050604D" w:rsidRPr="00FF579A">
        <w:t xml:space="preserve">related needs should be explicitly recognised in social </w:t>
      </w:r>
      <w:r w:rsidR="00E62144" w:rsidRPr="00FF579A">
        <w:t>and emergency</w:t>
      </w:r>
      <w:r w:rsidR="0050604D" w:rsidRPr="00FF579A">
        <w:t xml:space="preserve"> housing prioritisation processes. Submitters </w:t>
      </w:r>
      <w:r w:rsidR="00E62144" w:rsidRPr="00FF579A">
        <w:t>also</w:t>
      </w:r>
      <w:r w:rsidR="0050604D" w:rsidRPr="00FF579A">
        <w:t xml:space="preserve"> highlighted the importance of housing assessments that account for the unique circumstances of intellectually disabled people</w:t>
      </w:r>
      <w:r w:rsidR="007C29F8" w:rsidRPr="00FF579A">
        <w:t xml:space="preserve">, </w:t>
      </w:r>
      <w:r w:rsidR="0050604D" w:rsidRPr="00FF579A">
        <w:t>such as those who may technically have shelter but lack appropriate living arrangements, including individuals living in group homes or with ageing parents.</w:t>
      </w:r>
    </w:p>
    <w:p w14:paraId="12FE5A6F" w14:textId="7823719A" w:rsidR="00DF28C3" w:rsidRPr="00FF579A" w:rsidRDefault="00897B3F" w:rsidP="003011B3">
      <w:pPr>
        <w:pStyle w:val="Heading3"/>
        <w:rPr>
          <w:lang w:val="en-NZ"/>
        </w:rPr>
      </w:pPr>
      <w:r w:rsidRPr="00FF579A">
        <w:rPr>
          <w:lang w:val="en-NZ"/>
        </w:rPr>
        <w:t>H</w:t>
      </w:r>
      <w:r w:rsidR="00DF28C3" w:rsidRPr="00FF579A">
        <w:rPr>
          <w:lang w:val="en-NZ"/>
        </w:rPr>
        <w:t>ousing modification system</w:t>
      </w:r>
      <w:r w:rsidR="00997BF0" w:rsidRPr="00FF579A">
        <w:rPr>
          <w:lang w:val="en-NZ"/>
        </w:rPr>
        <w:t xml:space="preserve"> needs improvement</w:t>
      </w:r>
    </w:p>
    <w:p w14:paraId="27F41102" w14:textId="4A3E78A7" w:rsidR="0050604D" w:rsidRPr="00FF579A" w:rsidRDefault="0050604D" w:rsidP="00C17DE9">
      <w:r w:rsidRPr="00FF579A">
        <w:t xml:space="preserve">Many submitters shared personal experiences of how delays and shortcomings in the current </w:t>
      </w:r>
      <w:r w:rsidR="004F748C" w:rsidRPr="00FF579A">
        <w:t>housing modifications</w:t>
      </w:r>
      <w:r w:rsidRPr="00FF579A">
        <w:t xml:space="preserve"> </w:t>
      </w:r>
      <w:r w:rsidR="006203F9" w:rsidRPr="00FF579A">
        <w:t>system</w:t>
      </w:r>
      <w:r w:rsidRPr="00FF579A">
        <w:t xml:space="preserve"> have </w:t>
      </w:r>
      <w:r w:rsidR="006203F9" w:rsidRPr="00FF579A">
        <w:t xml:space="preserve">had harmful impacts on </w:t>
      </w:r>
      <w:r w:rsidRPr="00FF579A">
        <w:t>their lives</w:t>
      </w:r>
      <w:r w:rsidR="006203F9" w:rsidRPr="00FF579A">
        <w:t xml:space="preserve"> such as</w:t>
      </w:r>
      <w:r w:rsidR="00C17DE9" w:rsidRPr="00FF579A">
        <w:t xml:space="preserve"> </w:t>
      </w:r>
      <w:r w:rsidRPr="00FF579A">
        <w:t>long wait times</w:t>
      </w:r>
      <w:r w:rsidR="00834BFD" w:rsidRPr="00FF579A">
        <w:t>,</w:t>
      </w:r>
      <w:r w:rsidRPr="00FF579A">
        <w:t xml:space="preserve"> </w:t>
      </w:r>
      <w:r w:rsidR="00A04E5E" w:rsidRPr="00FF579A">
        <w:t>which can be harmful for</w:t>
      </w:r>
      <w:r w:rsidRPr="00FF579A">
        <w:t xml:space="preserve"> people with rapidly progressing conditions.</w:t>
      </w:r>
      <w:r w:rsidR="00A04E5E" w:rsidRPr="00FF579A">
        <w:t xml:space="preserve"> </w:t>
      </w:r>
      <w:r w:rsidRPr="00FF579A">
        <w:t>Submitters described the modification services as slow, costly, difficult to navigate, and lacking flexibility</w:t>
      </w:r>
      <w:r w:rsidR="00C17DE9" w:rsidRPr="00FF579A">
        <w:t xml:space="preserve">, </w:t>
      </w:r>
      <w:r w:rsidRPr="00FF579A">
        <w:t xml:space="preserve">making them inaccessible for many and contributing to challenges in other areas of life. </w:t>
      </w:r>
      <w:r w:rsidR="00470C07" w:rsidRPr="00FF579A">
        <w:t xml:space="preserve">Some of the </w:t>
      </w:r>
      <w:r w:rsidR="00685168" w:rsidRPr="00FF579A">
        <w:t>suggestions for</w:t>
      </w:r>
      <w:r w:rsidR="001A19DE" w:rsidRPr="00FF579A">
        <w:t xml:space="preserve"> how to improve the system are listed</w:t>
      </w:r>
      <w:r w:rsidR="00546797" w:rsidRPr="00FF579A">
        <w:t xml:space="preserve"> </w:t>
      </w:r>
      <w:r w:rsidR="00E27138" w:rsidRPr="00FF579A">
        <w:t>as follows</w:t>
      </w:r>
      <w:r w:rsidR="001C57BD" w:rsidRPr="00FF579A">
        <w:t>.</w:t>
      </w:r>
      <w:r w:rsidR="00A80A76" w:rsidRPr="00FF579A">
        <w:t xml:space="preserve"> </w:t>
      </w:r>
    </w:p>
    <w:p w14:paraId="593D4255" w14:textId="3000EFB5" w:rsidR="00DF28C3" w:rsidRPr="00FF579A" w:rsidRDefault="00DF28C3" w:rsidP="000113C8">
      <w:pPr>
        <w:numPr>
          <w:ilvl w:val="0"/>
          <w:numId w:val="77"/>
        </w:numPr>
        <w:rPr>
          <w:szCs w:val="22"/>
        </w:rPr>
      </w:pPr>
      <w:r w:rsidRPr="00FF579A">
        <w:lastRenderedPageBreak/>
        <w:t xml:space="preserve">Housing </w:t>
      </w:r>
      <w:r w:rsidRPr="00FF579A">
        <w:rPr>
          <w:rFonts w:eastAsia="Verdana" w:cs="Verdana"/>
          <w:color w:val="000000" w:themeColor="text1"/>
        </w:rPr>
        <w:t>modification</w:t>
      </w:r>
      <w:r w:rsidRPr="00FF579A">
        <w:t xml:space="preserve"> access should extend to people with chronic illnesses, not just those who access DSS and ACC supports</w:t>
      </w:r>
      <w:r w:rsidR="002A349A" w:rsidRPr="00FF579A">
        <w:t>.</w:t>
      </w:r>
    </w:p>
    <w:p w14:paraId="1E269118" w14:textId="70EFC43E" w:rsidR="00DF28C3" w:rsidRPr="00FF579A" w:rsidRDefault="00DF28C3" w:rsidP="00867035">
      <w:pPr>
        <w:pStyle w:val="Style1"/>
      </w:pPr>
      <w:r w:rsidRPr="00FF579A">
        <w:t xml:space="preserve">Greater support </w:t>
      </w:r>
      <w:r w:rsidR="00E642FD" w:rsidRPr="00FF579A">
        <w:t xml:space="preserve">should be available </w:t>
      </w:r>
      <w:r w:rsidRPr="00FF579A">
        <w:t>for housing modifications which are preventative or needed for safety reasons</w:t>
      </w:r>
      <w:r w:rsidR="002A349A" w:rsidRPr="00FF579A">
        <w:t>.</w:t>
      </w:r>
    </w:p>
    <w:p w14:paraId="489913DE" w14:textId="2F9F6803" w:rsidR="00DF28C3" w:rsidRPr="00FF579A" w:rsidRDefault="009A7B5B" w:rsidP="00867035">
      <w:pPr>
        <w:pStyle w:val="Style1"/>
      </w:pPr>
      <w:r w:rsidRPr="00FF579A">
        <w:t>There s</w:t>
      </w:r>
      <w:r w:rsidR="0026718D" w:rsidRPr="00FF579A">
        <w:t>hould be g</w:t>
      </w:r>
      <w:r w:rsidR="00DF28C3" w:rsidRPr="00FF579A">
        <w:t>reater clarity around funding allowances</w:t>
      </w:r>
      <w:r w:rsidR="0090635C" w:rsidRPr="00FF579A">
        <w:t>,</w:t>
      </w:r>
      <w:r w:rsidR="00DF28C3" w:rsidRPr="00FF579A">
        <w:t xml:space="preserve"> and guidance on providing housing modifications to meet different needs</w:t>
      </w:r>
      <w:r w:rsidR="002A349A" w:rsidRPr="00FF579A">
        <w:t>.</w:t>
      </w:r>
    </w:p>
    <w:p w14:paraId="339C16CC" w14:textId="388BC46A" w:rsidR="00DF28C3" w:rsidRPr="00FF579A" w:rsidRDefault="00DF28C3" w:rsidP="00867035">
      <w:pPr>
        <w:pStyle w:val="Style1"/>
      </w:pPr>
      <w:r w:rsidRPr="00FF579A">
        <w:t xml:space="preserve">Disabled people should be able to receive housing modifications more than once for the same need </w:t>
      </w:r>
      <w:r w:rsidR="003D323E" w:rsidRPr="00FF579A">
        <w:t>to enable them to</w:t>
      </w:r>
      <w:r w:rsidRPr="00FF579A">
        <w:t xml:space="preserve"> relocate in the same way non-disabled people can</w:t>
      </w:r>
      <w:r w:rsidR="003D323E" w:rsidRPr="00FF579A">
        <w:t>.</w:t>
      </w:r>
    </w:p>
    <w:p w14:paraId="06236036" w14:textId="77777777" w:rsidR="00DF28C3" w:rsidRPr="00FF579A" w:rsidRDefault="00DF28C3" w:rsidP="00867035">
      <w:pPr>
        <w:pStyle w:val="Style1"/>
      </w:pPr>
      <w:r w:rsidRPr="00FF579A">
        <w:t>Builders who specialise in disability-related housing modifications should receive financial incentives.</w:t>
      </w:r>
    </w:p>
    <w:p w14:paraId="18665DE2" w14:textId="77777777" w:rsidR="00DF28C3" w:rsidRPr="00FF579A" w:rsidRDefault="00DF28C3" w:rsidP="003011B3">
      <w:pPr>
        <w:pStyle w:val="Heading3"/>
        <w:rPr>
          <w:lang w:val="en-NZ"/>
        </w:rPr>
      </w:pPr>
      <w:r w:rsidRPr="00FF579A">
        <w:rPr>
          <w:lang w:val="en-NZ"/>
        </w:rPr>
        <w:t xml:space="preserve">Safety and wellbeing for disabled people should be prioritised </w:t>
      </w:r>
    </w:p>
    <w:p w14:paraId="2A2C6AFD" w14:textId="7B7845CA" w:rsidR="0050604D" w:rsidRPr="00FF579A" w:rsidRDefault="0050604D" w:rsidP="0050604D">
      <w:r w:rsidRPr="00FF579A">
        <w:t xml:space="preserve">Submitters emphasised that the safety and wellbeing of disabled people and their whānau should be a central focus of accessibility definitions and guidelines. </w:t>
      </w:r>
    </w:p>
    <w:p w14:paraId="002F8523" w14:textId="5D75DC95" w:rsidR="0050604D" w:rsidRPr="00FF579A" w:rsidRDefault="007801A7" w:rsidP="0050604D">
      <w:r w:rsidRPr="00FF579A">
        <w:t>Submitters highlighted natural disaster relief</w:t>
      </w:r>
      <w:r w:rsidR="0050604D" w:rsidRPr="00FF579A">
        <w:t xml:space="preserve"> as an area </w:t>
      </w:r>
      <w:r w:rsidRPr="00FF579A">
        <w:t xml:space="preserve">in which </w:t>
      </w:r>
      <w:r w:rsidR="0050604D" w:rsidRPr="00FF579A">
        <w:t>disabled people face increased risks</w:t>
      </w:r>
      <w:r w:rsidR="00AF1BB3" w:rsidRPr="00FF579A">
        <w:t>. They</w:t>
      </w:r>
      <w:r w:rsidR="0050604D" w:rsidRPr="00FF579A">
        <w:t xml:space="preserve"> stressed the need for features such as safe emergency exits</w:t>
      </w:r>
      <w:r w:rsidRPr="00FF579A">
        <w:t xml:space="preserve">, </w:t>
      </w:r>
      <w:r w:rsidR="0050604D" w:rsidRPr="00FF579A">
        <w:t>secure doors</w:t>
      </w:r>
      <w:r w:rsidR="002D4AE7" w:rsidRPr="00FF579A">
        <w:t xml:space="preserve"> and </w:t>
      </w:r>
      <w:r w:rsidR="0050604D" w:rsidRPr="00FF579A">
        <w:t>visual alerting systems</w:t>
      </w:r>
      <w:r w:rsidR="002D4AE7" w:rsidRPr="00FF579A">
        <w:t xml:space="preserve"> and technologies which support NZSL users</w:t>
      </w:r>
      <w:r w:rsidR="0050604D" w:rsidRPr="00FF579A">
        <w:t>.</w:t>
      </w:r>
    </w:p>
    <w:p w14:paraId="0F140B57" w14:textId="479888B1" w:rsidR="0050604D" w:rsidRPr="00FF579A" w:rsidRDefault="0050604D" w:rsidP="0050604D">
      <w:r w:rsidRPr="00FF579A">
        <w:t xml:space="preserve">Concerns were also raised about the disproportionate impact of cold, damp, and poorly insulated housing on disabled people, which can lead to serious health issues. Submitters </w:t>
      </w:r>
      <w:r w:rsidR="00F43069" w:rsidRPr="00FF579A">
        <w:t>said that</w:t>
      </w:r>
      <w:r w:rsidRPr="00FF579A">
        <w:t xml:space="preserve"> that providing warm, dry, and energy-efficient homes is fundamental to ensuring safety and wellbeing.</w:t>
      </w:r>
    </w:p>
    <w:p w14:paraId="1F8C69B2" w14:textId="04A53561" w:rsidR="0050604D" w:rsidRPr="00FF579A" w:rsidRDefault="0050604D" w:rsidP="0050604D">
      <w:r w:rsidRPr="00FF579A">
        <w:t>In addition, some submitters noted that increasing the supply of accessible housing must be accompanied by the development of surrounding community infrastructure</w:t>
      </w:r>
      <w:r w:rsidR="008745E3" w:rsidRPr="00FF579A">
        <w:t xml:space="preserve"> to support the wellbeing and participation of disabled people</w:t>
      </w:r>
      <w:r w:rsidRPr="00FF579A">
        <w:t xml:space="preserve">. This includes schools, hospitals, and accessible public transport. </w:t>
      </w:r>
    </w:p>
    <w:p w14:paraId="69523146" w14:textId="77777777" w:rsidR="00862F72" w:rsidRPr="00FF579A" w:rsidRDefault="00862F72" w:rsidP="00862F72">
      <w:pPr>
        <w:pStyle w:val="Heading3"/>
        <w:rPr>
          <w:i/>
          <w:lang w:val="en-NZ"/>
        </w:rPr>
      </w:pPr>
      <w:r w:rsidRPr="00FF579A">
        <w:rPr>
          <w:lang w:val="en-NZ"/>
        </w:rPr>
        <w:t>The strategy should encourage choice and control in housing</w:t>
      </w:r>
    </w:p>
    <w:p w14:paraId="1139428B" w14:textId="402E6B24" w:rsidR="00862F72" w:rsidRPr="00FF579A" w:rsidRDefault="00862F72" w:rsidP="00862F72">
      <w:pPr>
        <w:pStyle w:val="Mainbodytext"/>
      </w:pPr>
      <w:r w:rsidRPr="00FF579A">
        <w:t>Many submitters recommended the strategy should focus more on enabling greater choice and independence for disabled people in a range of settings such as living alone, flatting, living in supported living arrangements or residential care. There were also suggestions to include investment in or incentives for mixed model housing so disabled people are not isolated. Some submitters recommended the national rollout of Choice in Community Living as a proven, effective housing option.</w:t>
      </w:r>
      <w:r w:rsidR="00496108" w:rsidRPr="00FF579A">
        <w:rPr>
          <w:rStyle w:val="FootnoteReference"/>
        </w:rPr>
        <w:footnoteReference w:id="5"/>
      </w:r>
      <w:r w:rsidRPr="00FF579A">
        <w:t xml:space="preserve"> </w:t>
      </w:r>
    </w:p>
    <w:p w14:paraId="770A5644" w14:textId="77777777" w:rsidR="00FD5940" w:rsidRPr="00FF579A" w:rsidRDefault="00FD5940">
      <w:pPr>
        <w:spacing w:before="0" w:after="0" w:line="240" w:lineRule="auto"/>
        <w:rPr>
          <w:rFonts w:eastAsia="Verdana" w:cs="Verdana"/>
          <w:b/>
          <w:color w:val="000000"/>
          <w:szCs w:val="22"/>
          <w:shd w:val="clear" w:color="auto" w:fill="FFFFFF"/>
        </w:rPr>
      </w:pPr>
      <w:r w:rsidRPr="00FF579A">
        <w:br w:type="page"/>
      </w:r>
    </w:p>
    <w:p w14:paraId="0893E1E8" w14:textId="7F543EBC" w:rsidR="00DF28C3" w:rsidRPr="00FF579A" w:rsidRDefault="0012770F" w:rsidP="003011B3">
      <w:pPr>
        <w:pStyle w:val="Heading3"/>
        <w:rPr>
          <w:lang w:val="en-NZ"/>
        </w:rPr>
      </w:pPr>
      <w:r w:rsidRPr="00FF579A">
        <w:rPr>
          <w:lang w:val="en-NZ"/>
        </w:rPr>
        <w:lastRenderedPageBreak/>
        <w:t xml:space="preserve">Support for </w:t>
      </w:r>
      <w:r w:rsidR="00B51267" w:rsidRPr="00FF579A">
        <w:rPr>
          <w:lang w:val="en-NZ"/>
        </w:rPr>
        <w:t xml:space="preserve">Māori housing initiatives and </w:t>
      </w:r>
      <w:r w:rsidR="0050604D" w:rsidRPr="00FF579A">
        <w:rPr>
          <w:lang w:val="en-NZ"/>
        </w:rPr>
        <w:t>whānau</w:t>
      </w:r>
      <w:r w:rsidR="00C020F6" w:rsidRPr="00FF579A">
        <w:rPr>
          <w:lang w:val="en-NZ"/>
        </w:rPr>
        <w:t xml:space="preserve"> </w:t>
      </w:r>
      <w:r w:rsidR="0050604D" w:rsidRPr="00FF579A">
        <w:rPr>
          <w:lang w:val="en-NZ"/>
        </w:rPr>
        <w:t>centred approaches</w:t>
      </w:r>
      <w:r w:rsidR="00DF28C3" w:rsidRPr="00FF579A">
        <w:rPr>
          <w:lang w:val="en-NZ"/>
        </w:rPr>
        <w:t xml:space="preserve"> </w:t>
      </w:r>
      <w:r w:rsidR="009962A1" w:rsidRPr="00FF579A">
        <w:rPr>
          <w:lang w:val="en-NZ"/>
        </w:rPr>
        <w:t>should be prioritised</w:t>
      </w:r>
    </w:p>
    <w:p w14:paraId="31E8D4E7" w14:textId="54F2BDC5" w:rsidR="00DF28C3" w:rsidRPr="00FF579A" w:rsidRDefault="00292F3D" w:rsidP="00626C09">
      <w:r w:rsidRPr="00FF579A">
        <w:t>Some submitters</w:t>
      </w:r>
      <w:r w:rsidR="00DF28C3" w:rsidRPr="00FF579A">
        <w:t xml:space="preserve"> recommended a ‘whānau first’ approach within housing strategies to promote broader accessibility, inclusion, and support for mental and spiritual wellbeing. </w:t>
      </w:r>
      <w:r w:rsidR="0050604D" w:rsidRPr="00FF579A">
        <w:t xml:space="preserve">Feedback from </w:t>
      </w:r>
      <w:r w:rsidR="008370D9" w:rsidRPr="00FF579A">
        <w:t>a</w:t>
      </w:r>
      <w:r w:rsidR="00DF28C3" w:rsidRPr="00FF579A">
        <w:t xml:space="preserve"> </w:t>
      </w:r>
      <w:proofErr w:type="spellStart"/>
      <w:r w:rsidR="00647098" w:rsidRPr="00FF579A">
        <w:t>t</w:t>
      </w:r>
      <w:r w:rsidR="00DF28C3" w:rsidRPr="00FF579A">
        <w:t>alanoa</w:t>
      </w:r>
      <w:proofErr w:type="spellEnd"/>
      <w:r w:rsidR="00DF28C3" w:rsidRPr="00FF579A">
        <w:t xml:space="preserve"> emphasised that disabled people should not have to choose between having accessible housing and living with their whānau and aiga. </w:t>
      </w:r>
      <w:r w:rsidR="292F45D2" w:rsidRPr="00FF579A">
        <w:t>Another submission</w:t>
      </w:r>
      <w:r w:rsidR="00DF28C3" w:rsidRPr="00FF579A">
        <w:t xml:space="preserve"> highlighted that tāngata whaikaha Māori are unable to count on having accessible, healthy housing which supports multi-generational living. </w:t>
      </w:r>
      <w:r w:rsidR="002A7444" w:rsidRPr="00FF579A">
        <w:t xml:space="preserve">Submitters also highlighted the lack of collective housing models and expressed support for intergenerational whānau living preferences. </w:t>
      </w:r>
    </w:p>
    <w:p w14:paraId="4844C910" w14:textId="439CB1B8" w:rsidR="00DF28C3" w:rsidRPr="00FF579A" w:rsidRDefault="3A86B068" w:rsidP="00626C09">
      <w:r w:rsidRPr="00FF579A">
        <w:t>Some</w:t>
      </w:r>
      <w:r w:rsidR="00056840" w:rsidRPr="00FF579A">
        <w:t xml:space="preserve"> </w:t>
      </w:r>
      <w:r w:rsidR="0050604D" w:rsidRPr="00FF579A">
        <w:t xml:space="preserve">recommended that </w:t>
      </w:r>
      <w:r w:rsidR="00CA0DC0" w:rsidRPr="00FF579A">
        <w:t>the Treaty of Waitangi (</w:t>
      </w:r>
      <w:proofErr w:type="spellStart"/>
      <w:r w:rsidR="00896C3D" w:rsidRPr="00FF579A">
        <w:t>t</w:t>
      </w:r>
      <w:r w:rsidR="0050604D" w:rsidRPr="00FF579A">
        <w:t>e</w:t>
      </w:r>
      <w:proofErr w:type="spellEnd"/>
      <w:r w:rsidR="0050604D" w:rsidRPr="00FF579A">
        <w:t xml:space="preserve"> Tiriti o Waitangi</w:t>
      </w:r>
      <w:r w:rsidR="00B34E0C" w:rsidRPr="00FF579A">
        <w:t>)</w:t>
      </w:r>
      <w:r w:rsidR="00DF28C3" w:rsidRPr="00FF579A">
        <w:t xml:space="preserve"> </w:t>
      </w:r>
      <w:r w:rsidR="00193AE0" w:rsidRPr="00FF579A">
        <w:t xml:space="preserve">should </w:t>
      </w:r>
      <w:r w:rsidR="00DF28C3" w:rsidRPr="00FF579A">
        <w:t xml:space="preserve">be embedded in housing strategies, alongside funding for kaupapa Māori housing research and innovation led by tāngata whaikaha Māori and whānau collectives. </w:t>
      </w:r>
    </w:p>
    <w:p w14:paraId="5CDCA1C8" w14:textId="0224BA40" w:rsidR="002A7444" w:rsidRPr="00FF579A" w:rsidRDefault="002A7444" w:rsidP="00626C09">
      <w:r w:rsidRPr="00FF579A">
        <w:t>Some submitters</w:t>
      </w:r>
      <w:r w:rsidR="00DF28C3" w:rsidRPr="00FF579A">
        <w:t xml:space="preserve"> emphasised the importance of the housing sector being trained in cultural safety, anti-racism, and </w:t>
      </w:r>
      <w:r w:rsidR="00887668" w:rsidRPr="00FF579A">
        <w:t xml:space="preserve">the </w:t>
      </w:r>
      <w:r w:rsidR="00131B16" w:rsidRPr="00FF579A">
        <w:t>Treaty of Waitangi (</w:t>
      </w:r>
      <w:proofErr w:type="spellStart"/>
      <w:r w:rsidR="00131B16" w:rsidRPr="00FF579A">
        <w:t>te</w:t>
      </w:r>
      <w:proofErr w:type="spellEnd"/>
      <w:r w:rsidR="00131B16" w:rsidRPr="00FF579A">
        <w:t xml:space="preserve"> Tiriti o Waitangi) </w:t>
      </w:r>
      <w:r w:rsidR="0050604D" w:rsidRPr="00FF579A">
        <w:t>obligations.</w:t>
      </w:r>
      <w:r w:rsidR="00DF28C3" w:rsidRPr="00FF579A">
        <w:t xml:space="preserve"> </w:t>
      </w:r>
    </w:p>
    <w:p w14:paraId="2E31A635" w14:textId="389B4AF9" w:rsidR="00DF28C3" w:rsidRPr="00FF579A" w:rsidRDefault="002A7444" w:rsidP="00626C09">
      <w:r w:rsidRPr="00FF579A">
        <w:t xml:space="preserve">In respect of monitoring success of the housing actions, some submitters </w:t>
      </w:r>
      <w:r w:rsidR="007E030A" w:rsidRPr="00FF579A">
        <w:t>recommended</w:t>
      </w:r>
      <w:r w:rsidR="00DF28C3" w:rsidRPr="00FF579A">
        <w:t xml:space="preserve"> that success should be measured by the lived experiences and outcomes of tāngata whaikaha and whānau, not only system-level indicators.</w:t>
      </w:r>
    </w:p>
    <w:p w14:paraId="4B41624F" w14:textId="4309EEF2" w:rsidR="0050604D" w:rsidRPr="00FF579A" w:rsidRDefault="7921D9B3" w:rsidP="0050604D">
      <w:bookmarkStart w:id="24" w:name="_Hlk213085515"/>
      <w:r w:rsidRPr="00FF579A">
        <w:t>One submission</w:t>
      </w:r>
      <w:r w:rsidR="0050604D" w:rsidRPr="00FF579A">
        <w:t xml:space="preserve"> noted that the goals and success </w:t>
      </w:r>
      <w:r w:rsidR="00C60556" w:rsidRPr="00FF579A">
        <w:t xml:space="preserve">description for housing </w:t>
      </w:r>
      <w:r w:rsidR="0050604D" w:rsidRPr="00FF579A">
        <w:t>are relevant but lack specificity and do not adequately respond to the intersectional discriminations or the cultural needs of tāngata whaikaha Māori.</w:t>
      </w:r>
    </w:p>
    <w:bookmarkEnd w:id="24"/>
    <w:p w14:paraId="25C051E3" w14:textId="1FEF86AE" w:rsidR="00DF28C3" w:rsidRPr="00FF579A" w:rsidRDefault="00A93FB9" w:rsidP="0007237B">
      <w:r w:rsidRPr="00FF579A">
        <w:t xml:space="preserve">In relation to the collection of data in </w:t>
      </w:r>
      <w:r w:rsidR="00E31A22" w:rsidRPr="00FF579A">
        <w:t xml:space="preserve">actions </w:t>
      </w:r>
      <w:r w:rsidR="00AD7C03" w:rsidRPr="00FF579A">
        <w:t>2</w:t>
      </w:r>
      <w:r w:rsidR="00F974E9" w:rsidRPr="00FF579A">
        <w:t xml:space="preserve"> </w:t>
      </w:r>
      <w:r w:rsidR="00E31A22" w:rsidRPr="00FF579A">
        <w:t xml:space="preserve">and </w:t>
      </w:r>
      <w:r w:rsidR="00095A4B" w:rsidRPr="00FF579A">
        <w:t>5</w:t>
      </w:r>
      <w:r w:rsidR="00DC2BE3" w:rsidRPr="00FF579A">
        <w:t xml:space="preserve">, submitters </w:t>
      </w:r>
      <w:r w:rsidRPr="00FF579A">
        <w:t>noted</w:t>
      </w:r>
      <w:r w:rsidR="00DC2BE3" w:rsidRPr="00FF579A">
        <w:t xml:space="preserve"> it was important to</w:t>
      </w:r>
      <w:r w:rsidR="00F76EB8" w:rsidRPr="00FF579A">
        <w:t xml:space="preserve"> ensure data collection</w:t>
      </w:r>
      <w:r w:rsidR="00F356D5" w:rsidRPr="00FF579A">
        <w:t xml:space="preserve"> </w:t>
      </w:r>
      <w:r w:rsidR="0050604D" w:rsidRPr="00FF579A">
        <w:t>should</w:t>
      </w:r>
      <w:r w:rsidR="00914906" w:rsidRPr="00FF579A">
        <w:t xml:space="preserve"> </w:t>
      </w:r>
      <w:r w:rsidR="00DF28C3" w:rsidRPr="00FF579A">
        <w:t>adher</w:t>
      </w:r>
      <w:r w:rsidR="00DC2BE3" w:rsidRPr="00FF579A">
        <w:t>e</w:t>
      </w:r>
      <w:r w:rsidR="00DF28C3" w:rsidRPr="00FF579A">
        <w:t xml:space="preserve"> to Māori data sovereignty principles</w:t>
      </w:r>
      <w:r w:rsidR="00CF74F1" w:rsidRPr="00FF579A">
        <w:t xml:space="preserve">, </w:t>
      </w:r>
      <w:r w:rsidR="00DF28C3" w:rsidRPr="00FF579A">
        <w:t xml:space="preserve">and </w:t>
      </w:r>
      <w:r w:rsidR="00914906" w:rsidRPr="00FF579A">
        <w:t>for</w:t>
      </w:r>
      <w:r w:rsidR="00DF28C3" w:rsidRPr="00FF579A">
        <w:t xml:space="preserve"> data</w:t>
      </w:r>
      <w:r w:rsidR="00CF74F1" w:rsidRPr="00FF579A">
        <w:t xml:space="preserve"> </w:t>
      </w:r>
      <w:r w:rsidR="00914906" w:rsidRPr="00FF579A">
        <w:t xml:space="preserve">to </w:t>
      </w:r>
      <w:r w:rsidR="00CF74F1" w:rsidRPr="00FF579A">
        <w:t xml:space="preserve">be </w:t>
      </w:r>
      <w:r w:rsidR="00DF28C3" w:rsidRPr="00FF579A">
        <w:t>published by region.</w:t>
      </w:r>
    </w:p>
    <w:p w14:paraId="7DA66F1A" w14:textId="6D5E848D" w:rsidR="0050604D" w:rsidRPr="00FF579A" w:rsidRDefault="00707A69" w:rsidP="003011B3">
      <w:pPr>
        <w:pStyle w:val="Heading3"/>
        <w:rPr>
          <w:lang w:val="en-NZ"/>
        </w:rPr>
      </w:pPr>
      <w:r w:rsidRPr="00FF579A">
        <w:rPr>
          <w:lang w:val="en-NZ"/>
        </w:rPr>
        <w:t xml:space="preserve">The strategy should address </w:t>
      </w:r>
      <w:r w:rsidR="00D94F63" w:rsidRPr="00FF579A">
        <w:rPr>
          <w:lang w:val="en-NZ"/>
        </w:rPr>
        <w:t xml:space="preserve">barriers to renting and home ownership </w:t>
      </w:r>
      <w:r w:rsidRPr="00FF579A">
        <w:rPr>
          <w:lang w:val="en-NZ"/>
        </w:rPr>
        <w:t>for disabled people</w:t>
      </w:r>
    </w:p>
    <w:p w14:paraId="49297E06" w14:textId="1E57ABB8" w:rsidR="0050604D" w:rsidRPr="00FF579A" w:rsidRDefault="0050604D" w:rsidP="0050604D">
      <w:r w:rsidRPr="00FF579A">
        <w:t xml:space="preserve">Several submitters noted that many disabled people are </w:t>
      </w:r>
      <w:r w:rsidR="00292F3D" w:rsidRPr="00FF579A">
        <w:t>not able to</w:t>
      </w:r>
      <w:r w:rsidRPr="00FF579A">
        <w:t xml:space="preserve"> own their own homes and are also ineligible for social housing. They suggested that the strategy </w:t>
      </w:r>
      <w:r w:rsidR="00B90837" w:rsidRPr="00FF579A">
        <w:t xml:space="preserve">should </w:t>
      </w:r>
      <w:r w:rsidRPr="00FF579A">
        <w:t xml:space="preserve">include stronger support for disabled people who are renting or who </w:t>
      </w:r>
      <w:r w:rsidR="002A5402" w:rsidRPr="00FF579A">
        <w:t>want</w:t>
      </w:r>
      <w:r w:rsidRPr="00FF579A">
        <w:t xml:space="preserve"> to become homeowners. Submitters identified a range of barriers faced by disabled renters, including restrictive policies around reasonable accommodations, landlords lacking disability awareness, inaccessible or overly complex rental contracts, and discrimination against disabled tenants. </w:t>
      </w:r>
    </w:p>
    <w:p w14:paraId="0D15574A" w14:textId="29AFAA4D" w:rsidR="0050604D" w:rsidRPr="00FF579A" w:rsidRDefault="00B90837" w:rsidP="0050604D">
      <w:pPr>
        <w:tabs>
          <w:tab w:val="left" w:pos="514"/>
        </w:tabs>
      </w:pPr>
      <w:r w:rsidRPr="00FF579A">
        <w:t xml:space="preserve">There was support for </w:t>
      </w:r>
      <w:r w:rsidR="0050604D" w:rsidRPr="00FF579A" w:rsidDel="00B90837">
        <w:t>t</w:t>
      </w:r>
      <w:r w:rsidR="0050604D" w:rsidRPr="00FF579A">
        <w:t>he goal of disabled people having tenure securit</w:t>
      </w:r>
      <w:r w:rsidR="002F5655" w:rsidRPr="00FF579A">
        <w:t>y. But</w:t>
      </w:r>
      <w:r w:rsidRPr="00FF579A">
        <w:t xml:space="preserve"> one submitter raised concerns</w:t>
      </w:r>
      <w:r w:rsidR="0050604D" w:rsidRPr="00FF579A">
        <w:t xml:space="preserve"> about current government </w:t>
      </w:r>
      <w:r w:rsidRPr="00FF579A">
        <w:t>policies</w:t>
      </w:r>
      <w:r w:rsidR="009B705E" w:rsidRPr="00FF579A">
        <w:t>,</w:t>
      </w:r>
      <w:r w:rsidRPr="00FF579A">
        <w:t xml:space="preserve"> </w:t>
      </w:r>
      <w:r w:rsidR="0050604D" w:rsidRPr="00FF579A">
        <w:t>such as no cause evictions and restrictions on temporary housing assistance and emergency housing eligibility</w:t>
      </w:r>
      <w:r w:rsidR="009B705E" w:rsidRPr="00FF579A">
        <w:t>,</w:t>
      </w:r>
      <w:r w:rsidRPr="00FF579A">
        <w:t xml:space="preserve"> </w:t>
      </w:r>
      <w:r w:rsidR="009B705E" w:rsidRPr="00FF579A">
        <w:t>which</w:t>
      </w:r>
      <w:r w:rsidRPr="00FF579A">
        <w:t xml:space="preserve"> </w:t>
      </w:r>
      <w:r w:rsidR="002F5655" w:rsidRPr="00FF579A">
        <w:t>can limit disabled people</w:t>
      </w:r>
      <w:r w:rsidR="00953713" w:rsidRPr="00FF579A">
        <w:t>’</w:t>
      </w:r>
      <w:r w:rsidR="002F5655" w:rsidRPr="00FF579A">
        <w:t>s security of tenure</w:t>
      </w:r>
      <w:r w:rsidR="0050604D" w:rsidRPr="00FF579A">
        <w:t xml:space="preserve">. </w:t>
      </w:r>
    </w:p>
    <w:p w14:paraId="06C25BEC" w14:textId="7D5A8462" w:rsidR="00DF28C3" w:rsidRPr="00FF579A" w:rsidRDefault="000F21BF" w:rsidP="00DF28C3">
      <w:pPr>
        <w:spacing w:after="0"/>
        <w:rPr>
          <w:rFonts w:eastAsia="Verdana" w:cs="Verdana"/>
          <w:color w:val="000000" w:themeColor="text1"/>
          <w:szCs w:val="20"/>
        </w:rPr>
      </w:pPr>
      <w:r w:rsidRPr="00FF579A">
        <w:rPr>
          <w:rFonts w:eastAsia="Verdana" w:cs="Verdana"/>
          <w:color w:val="000000" w:themeColor="text1"/>
          <w:szCs w:val="20"/>
        </w:rPr>
        <w:lastRenderedPageBreak/>
        <w:t xml:space="preserve">Submitters made </w:t>
      </w:r>
      <w:r w:rsidR="001C57BD" w:rsidRPr="00FF579A">
        <w:rPr>
          <w:rFonts w:eastAsia="Verdana" w:cs="Verdana"/>
          <w:color w:val="000000" w:themeColor="text1"/>
          <w:szCs w:val="20"/>
        </w:rPr>
        <w:t>several</w:t>
      </w:r>
      <w:r w:rsidRPr="00FF579A">
        <w:rPr>
          <w:rFonts w:eastAsia="Verdana" w:cs="Verdana"/>
          <w:color w:val="000000" w:themeColor="text1"/>
          <w:szCs w:val="20"/>
        </w:rPr>
        <w:t xml:space="preserve"> other suggestions</w:t>
      </w:r>
      <w:r w:rsidR="00B87A9C" w:rsidRPr="00FF579A">
        <w:rPr>
          <w:rFonts w:eastAsia="Verdana" w:cs="Verdana"/>
          <w:color w:val="000000" w:themeColor="text1"/>
          <w:szCs w:val="20"/>
        </w:rPr>
        <w:t>;</w:t>
      </w:r>
      <w:r w:rsidR="009B7DD6" w:rsidRPr="00FF579A">
        <w:rPr>
          <w:rFonts w:eastAsia="Verdana" w:cs="Verdana"/>
          <w:color w:val="000000" w:themeColor="text1"/>
          <w:szCs w:val="20"/>
        </w:rPr>
        <w:t xml:space="preserve"> </w:t>
      </w:r>
      <w:r w:rsidRPr="00FF579A">
        <w:rPr>
          <w:rFonts w:eastAsia="Verdana" w:cs="Verdana"/>
          <w:color w:val="000000" w:themeColor="text1"/>
          <w:szCs w:val="20"/>
        </w:rPr>
        <w:t xml:space="preserve">some </w:t>
      </w:r>
      <w:r w:rsidR="00734FE8" w:rsidRPr="00FF579A">
        <w:rPr>
          <w:rFonts w:eastAsia="Verdana" w:cs="Verdana"/>
          <w:color w:val="000000" w:themeColor="text1"/>
          <w:szCs w:val="20"/>
        </w:rPr>
        <w:t>are set out below</w:t>
      </w:r>
      <w:r w:rsidR="00A7000A" w:rsidRPr="00FF579A">
        <w:rPr>
          <w:rFonts w:eastAsia="Verdana" w:cs="Verdana"/>
          <w:color w:val="000000" w:themeColor="text1"/>
          <w:szCs w:val="20"/>
        </w:rPr>
        <w:t>.</w:t>
      </w:r>
    </w:p>
    <w:p w14:paraId="694D1C63" w14:textId="77777777" w:rsidR="0050604D" w:rsidRPr="00FF579A" w:rsidRDefault="0050604D" w:rsidP="000113C8">
      <w:pPr>
        <w:pStyle w:val="Style1"/>
      </w:pPr>
      <w:r w:rsidRPr="00FF579A">
        <w:t xml:space="preserve">Introducing incentives to encourage the development of more accessible rental properties and inclusive tenancy practices. </w:t>
      </w:r>
    </w:p>
    <w:p w14:paraId="4E46EFE2" w14:textId="77777777" w:rsidR="0050604D" w:rsidRPr="00FF579A" w:rsidRDefault="0050604D" w:rsidP="000113C8">
      <w:pPr>
        <w:pStyle w:val="Style1"/>
      </w:pPr>
      <w:r w:rsidRPr="00FF579A">
        <w:t xml:space="preserve">Creating a national register of accessible rentals with clear, transparent criteria to help disabled people find suitable housing more easily and improve accountability. </w:t>
      </w:r>
    </w:p>
    <w:p w14:paraId="699B61D4" w14:textId="39E7A684" w:rsidR="00B51F35" w:rsidRPr="00FF579A" w:rsidRDefault="0050604D" w:rsidP="000E47B3">
      <w:pPr>
        <w:pStyle w:val="Style1"/>
        <w:rPr>
          <w:rFonts w:eastAsia="Verdana" w:cs="Verdana"/>
          <w:b/>
          <w:color w:val="000000"/>
          <w:shd w:val="clear" w:color="auto" w:fill="FFFFFF"/>
        </w:rPr>
      </w:pPr>
      <w:r w:rsidRPr="00FF579A">
        <w:t>Expanding rent-to-buy schemes and providing education to support disabled people in achieving home ownership</w:t>
      </w:r>
      <w:r w:rsidR="007B635C" w:rsidRPr="00FF579A">
        <w:t>.</w:t>
      </w:r>
    </w:p>
    <w:p w14:paraId="7FF66CF6" w14:textId="3D93C939" w:rsidR="0001072D" w:rsidRPr="00FF579A" w:rsidRDefault="0001072D" w:rsidP="003011B3">
      <w:pPr>
        <w:pStyle w:val="Heading3"/>
        <w:rPr>
          <w:lang w:val="en-NZ"/>
        </w:rPr>
      </w:pPr>
      <w:r w:rsidRPr="00FF579A">
        <w:rPr>
          <w:lang w:val="en-NZ"/>
        </w:rPr>
        <w:t>The</w:t>
      </w:r>
      <w:r w:rsidR="00EB0E73" w:rsidRPr="00FF579A">
        <w:rPr>
          <w:lang w:val="en-NZ"/>
        </w:rPr>
        <w:t xml:space="preserve">re should be one single point of information </w:t>
      </w:r>
      <w:r w:rsidR="00BE63FF" w:rsidRPr="00FF579A">
        <w:rPr>
          <w:lang w:val="en-NZ"/>
        </w:rPr>
        <w:t>about housing supports</w:t>
      </w:r>
      <w:r w:rsidR="00EB0E73" w:rsidRPr="00FF579A">
        <w:rPr>
          <w:lang w:val="en-NZ"/>
        </w:rPr>
        <w:t xml:space="preserve"> </w:t>
      </w:r>
    </w:p>
    <w:p w14:paraId="2BBF1AC5" w14:textId="4C9D243A" w:rsidR="0001072D" w:rsidRPr="00FF579A" w:rsidRDefault="0001072D" w:rsidP="0001072D">
      <w:pPr>
        <w:pStyle w:val="Mainbodytext"/>
      </w:pPr>
      <w:r w:rsidRPr="00FF579A">
        <w:t>Many</w:t>
      </w:r>
      <w:r w:rsidRPr="00FF579A" w:rsidDel="002F5655">
        <w:t xml:space="preserve"> </w:t>
      </w:r>
      <w:r w:rsidR="002F5655" w:rsidRPr="00FF579A">
        <w:t xml:space="preserve">submitters </w:t>
      </w:r>
      <w:r w:rsidRPr="00FF579A">
        <w:t xml:space="preserve">shared that they found the housing system overwhelming and difficult to navigate. </w:t>
      </w:r>
      <w:r w:rsidR="00BE63FF" w:rsidRPr="00FF579A">
        <w:t>They did</w:t>
      </w:r>
      <w:r w:rsidRPr="00FF579A">
        <w:t xml:space="preserve"> not </w:t>
      </w:r>
      <w:r w:rsidR="00BE63FF" w:rsidRPr="00FF579A">
        <w:t>know</w:t>
      </w:r>
      <w:r w:rsidRPr="00FF579A">
        <w:t xml:space="preserve"> what supports </w:t>
      </w:r>
      <w:r w:rsidR="009565F3" w:rsidRPr="00FF579A">
        <w:t xml:space="preserve">were </w:t>
      </w:r>
      <w:r w:rsidRPr="00FF579A">
        <w:t xml:space="preserve">available </w:t>
      </w:r>
      <w:r w:rsidR="0050604D" w:rsidRPr="00FF579A">
        <w:t>or</w:t>
      </w:r>
      <w:r w:rsidRPr="00FF579A">
        <w:t xml:space="preserve"> how to access them, </w:t>
      </w:r>
      <w:r w:rsidR="009565F3" w:rsidRPr="00FF579A">
        <w:t>they reported not r</w:t>
      </w:r>
      <w:r w:rsidRPr="00FF579A">
        <w:t xml:space="preserve">eceiving disability responsive support from government </w:t>
      </w:r>
      <w:r w:rsidR="00A9051C" w:rsidRPr="00FF579A">
        <w:t>agencies and</w:t>
      </w:r>
      <w:r w:rsidRPr="00FF579A">
        <w:t xml:space="preserve"> struggling to access information and complete inaccessible forms. </w:t>
      </w:r>
    </w:p>
    <w:p w14:paraId="1717E8A1" w14:textId="6A046C36" w:rsidR="0001072D" w:rsidRPr="00FF579A" w:rsidRDefault="009565F3" w:rsidP="00BD6558">
      <w:r w:rsidRPr="00FF579A">
        <w:t xml:space="preserve">Submitters </w:t>
      </w:r>
      <w:r w:rsidR="0001072D" w:rsidRPr="00FF579A">
        <w:t xml:space="preserve">suggested creating a single, accessible source of information dedicated to disability housing. Some also suggested that more advocates should be funded to support disabled people to navigate the housing system. </w:t>
      </w:r>
    </w:p>
    <w:p w14:paraId="1BC961B0" w14:textId="5F352632" w:rsidR="00CF6700" w:rsidRPr="00FF579A" w:rsidRDefault="00773496" w:rsidP="005B5E74">
      <w:pPr>
        <w:pStyle w:val="Heading1"/>
      </w:pPr>
      <w:bookmarkStart w:id="25" w:name="_Toc214899835"/>
      <w:r w:rsidRPr="00FF579A">
        <w:t>10</w:t>
      </w:r>
      <w:r w:rsidR="002A38EA" w:rsidRPr="00FF579A">
        <w:t xml:space="preserve"> </w:t>
      </w:r>
      <w:r w:rsidR="00CF6700" w:rsidRPr="00FF579A">
        <w:t>Justice</w:t>
      </w:r>
      <w:bookmarkEnd w:id="25"/>
      <w:r w:rsidR="00CF6700" w:rsidRPr="00FF579A">
        <w:t xml:space="preserve"> </w:t>
      </w:r>
    </w:p>
    <w:p w14:paraId="0F25D404" w14:textId="6DB7EB2D" w:rsidR="00025C35" w:rsidRPr="00FF579A" w:rsidRDefault="00BE074C" w:rsidP="0007237B">
      <w:pPr>
        <w:pStyle w:val="Heading2"/>
      </w:pPr>
      <w:r w:rsidRPr="00FF579A">
        <w:t xml:space="preserve">10.1 </w:t>
      </w:r>
      <w:r w:rsidR="00025C35" w:rsidRPr="00FF579A">
        <w:t>Summary of data: Justice</w:t>
      </w:r>
    </w:p>
    <w:p w14:paraId="3828C259" w14:textId="0154E55C" w:rsidR="00B31E22" w:rsidRPr="00FF579A" w:rsidRDefault="004A0AB6" w:rsidP="00025C35">
      <w:pPr>
        <w:pStyle w:val="Heading3"/>
        <w:rPr>
          <w:lang w:val="en-NZ"/>
        </w:rPr>
      </w:pPr>
      <w:r w:rsidRPr="00FF579A">
        <w:rPr>
          <w:lang w:val="en-NZ"/>
        </w:rPr>
        <w:t>Strong</w:t>
      </w:r>
      <w:r w:rsidR="00346432" w:rsidRPr="00FF579A">
        <w:rPr>
          <w:lang w:val="en-NZ"/>
        </w:rPr>
        <w:t xml:space="preserve"> </w:t>
      </w:r>
      <w:r w:rsidR="00CD0985" w:rsidRPr="00FF579A">
        <w:rPr>
          <w:lang w:val="en-NZ"/>
        </w:rPr>
        <w:t>agreement with the goal</w:t>
      </w:r>
      <w:r w:rsidR="00025C35" w:rsidRPr="00FF579A">
        <w:rPr>
          <w:lang w:val="en-NZ"/>
        </w:rPr>
        <w:t xml:space="preserve"> and</w:t>
      </w:r>
      <w:r w:rsidR="00CD0985" w:rsidRPr="00FF579A">
        <w:rPr>
          <w:lang w:val="en-NZ"/>
        </w:rPr>
        <w:t xml:space="preserve"> description of success</w:t>
      </w:r>
    </w:p>
    <w:p w14:paraId="13A527FD" w14:textId="1712C1D5" w:rsidR="00797EAC" w:rsidRPr="00FF579A" w:rsidRDefault="00CB1521" w:rsidP="007F0AC0">
      <w:r w:rsidRPr="00FF579A">
        <w:t xml:space="preserve">A total of </w:t>
      </w:r>
      <w:r w:rsidR="00E97E4E" w:rsidRPr="00FF579A">
        <w:t>237</w:t>
      </w:r>
      <w:r w:rsidR="003F1974" w:rsidRPr="00FF579A">
        <w:t xml:space="preserve"> respondents provided feedback on the justice outcome area </w:t>
      </w:r>
      <w:r w:rsidRPr="00FF579A">
        <w:t>via</w:t>
      </w:r>
      <w:r w:rsidR="003F1974" w:rsidRPr="00FF579A">
        <w:t xml:space="preserve"> the feedback form</w:t>
      </w:r>
      <w:r w:rsidR="007F79BE" w:rsidRPr="00FF579A">
        <w:t>.</w:t>
      </w:r>
      <w:r w:rsidR="00D805FD" w:rsidRPr="00FF579A">
        <w:t xml:space="preserve"> Figure 1</w:t>
      </w:r>
      <w:r w:rsidR="00A04757" w:rsidRPr="00FF579A">
        <w:t>6</w:t>
      </w:r>
      <w:r w:rsidR="0006269D" w:rsidRPr="00FF579A">
        <w:t xml:space="preserve"> </w:t>
      </w:r>
      <w:r w:rsidRPr="00FF579A">
        <w:t xml:space="preserve">shows levels of agreement with the goal and </w:t>
      </w:r>
      <w:r w:rsidR="00872274" w:rsidRPr="00FF579A">
        <w:t>description of success. There were high levels of agreement with both, with</w:t>
      </w:r>
      <w:r w:rsidR="00D805FD" w:rsidRPr="00FF579A">
        <w:t xml:space="preserve"> </w:t>
      </w:r>
      <w:r w:rsidR="00A63D4E" w:rsidRPr="00FF579A">
        <w:t>89</w:t>
      </w:r>
      <w:r w:rsidR="00B17BDA" w:rsidRPr="00FF579A">
        <w:t xml:space="preserve"> percent</w:t>
      </w:r>
      <w:r w:rsidR="00A63D4E" w:rsidRPr="00FF579A">
        <w:t xml:space="preserve"> agree</w:t>
      </w:r>
      <w:r w:rsidR="00872274" w:rsidRPr="00FF579A">
        <w:t>ing</w:t>
      </w:r>
      <w:r w:rsidR="00A63D4E" w:rsidRPr="00FF579A">
        <w:t xml:space="preserve"> </w:t>
      </w:r>
      <w:r w:rsidR="00734A18" w:rsidRPr="00FF579A">
        <w:t>or strongly agree</w:t>
      </w:r>
      <w:r w:rsidR="00872274" w:rsidRPr="00FF579A">
        <w:t>ing</w:t>
      </w:r>
      <w:r w:rsidR="00734A18" w:rsidRPr="00FF579A">
        <w:t xml:space="preserve"> </w:t>
      </w:r>
      <w:r w:rsidR="00A63D4E" w:rsidRPr="00FF579A">
        <w:t>with the goal</w:t>
      </w:r>
      <w:r w:rsidR="00D13E6F" w:rsidRPr="00FF579A">
        <w:t xml:space="preserve"> </w:t>
      </w:r>
      <w:r w:rsidR="00734A18" w:rsidRPr="00FF579A">
        <w:t>and 87</w:t>
      </w:r>
      <w:r w:rsidR="00D805FD" w:rsidRPr="00FF579A">
        <w:t xml:space="preserve"> percent</w:t>
      </w:r>
      <w:r w:rsidR="00734A18" w:rsidRPr="00FF579A">
        <w:t xml:space="preserve"> with the description of success</w:t>
      </w:r>
      <w:r w:rsidR="00F024D3" w:rsidRPr="00FF579A">
        <w:t>.</w:t>
      </w:r>
    </w:p>
    <w:p w14:paraId="6407E474" w14:textId="46E003C8" w:rsidR="003E1D24" w:rsidRPr="00FF579A" w:rsidRDefault="003E1D24" w:rsidP="00A04757">
      <w:pPr>
        <w:spacing w:after="240"/>
        <w:rPr>
          <w:b/>
          <w:i/>
        </w:rPr>
      </w:pPr>
      <w:r w:rsidRPr="00FF579A">
        <w:rPr>
          <w:b/>
          <w:i/>
        </w:rPr>
        <w:t xml:space="preserve">Figure </w:t>
      </w:r>
      <w:r w:rsidR="4CD9510B" w:rsidRPr="00FF579A">
        <w:rPr>
          <w:b/>
          <w:i/>
        </w:rPr>
        <w:t>1</w:t>
      </w:r>
      <w:r w:rsidR="00A04757" w:rsidRPr="00FF579A">
        <w:rPr>
          <w:b/>
          <w:i/>
        </w:rPr>
        <w:t>6</w:t>
      </w:r>
      <w:r w:rsidR="00194C17" w:rsidRPr="00FF579A">
        <w:rPr>
          <w:b/>
          <w:i/>
        </w:rPr>
        <w:t xml:space="preserve">: </w:t>
      </w:r>
      <w:r w:rsidR="00BB35D0" w:rsidRPr="00FF579A">
        <w:rPr>
          <w:b/>
          <w:i/>
        </w:rPr>
        <w:t>A</w:t>
      </w:r>
      <w:r w:rsidR="00194C17" w:rsidRPr="00FF579A">
        <w:rPr>
          <w:b/>
          <w:i/>
        </w:rPr>
        <w:t>greement</w:t>
      </w:r>
      <w:r w:rsidR="002351F3" w:rsidRPr="00FF579A">
        <w:rPr>
          <w:b/>
          <w:i/>
        </w:rPr>
        <w:t xml:space="preserve"> with </w:t>
      </w:r>
      <w:r w:rsidR="00BB35D0" w:rsidRPr="00FF579A">
        <w:rPr>
          <w:b/>
          <w:i/>
        </w:rPr>
        <w:t>j</w:t>
      </w:r>
      <w:r w:rsidR="002351F3" w:rsidRPr="00FF579A">
        <w:rPr>
          <w:b/>
          <w:i/>
        </w:rPr>
        <w:t xml:space="preserve">ustice goal and </w:t>
      </w:r>
      <w:r w:rsidR="00BB35D0" w:rsidRPr="00FF579A">
        <w:rPr>
          <w:b/>
          <w:i/>
        </w:rPr>
        <w:t xml:space="preserve">description </w:t>
      </w:r>
      <w:r w:rsidR="00CB1521" w:rsidRPr="00FF579A">
        <w:rPr>
          <w:b/>
          <w:i/>
        </w:rPr>
        <w:t xml:space="preserve">of </w:t>
      </w:r>
      <w:r w:rsidR="002351F3" w:rsidRPr="00FF579A">
        <w:rPr>
          <w:b/>
          <w:i/>
        </w:rPr>
        <w:t>success</w:t>
      </w:r>
    </w:p>
    <w:p w14:paraId="448A0B8D" w14:textId="3AFC86A5" w:rsidR="00693694" w:rsidRPr="00FF579A" w:rsidRDefault="008049AF" w:rsidP="00507E34">
      <w:pPr>
        <w:rPr>
          <w:szCs w:val="22"/>
        </w:rPr>
      </w:pPr>
      <w:r w:rsidRPr="00FF579A">
        <w:rPr>
          <w:noProof/>
          <w:szCs w:val="22"/>
        </w:rPr>
        <w:drawing>
          <wp:inline distT="0" distB="0" distL="0" distR="0" wp14:anchorId="003FD401" wp14:editId="673D331A">
            <wp:extent cx="5725160" cy="1717675"/>
            <wp:effectExtent l="0" t="0" r="0" b="0"/>
            <wp:docPr id="1178446025" name="Picture 1" descr="Horizontal bar chart showing level of agreement with justice goal and description of success: &#10;Justice goal: 3 percent of respondents disagree or strongly disagree, 8 percent neither agree nor disagree, 89 percent agree or strongly agree.&#10;Justice description of success: 4 percent disagree or strongly disagree, 9 percent neither agree nor disagree, 87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46025" name="Picture 1" descr="Horizontal bar chart showing level of agreement with justice goal and description of success: &#10;Justice goal: 3 percent of respondents disagree or strongly disagree, 8 percent neither agree nor disagree, 89 percent agree or strongly agree.&#10;Justice description of success: 4 percent disagree or strongly disagree, 9 percent neither agree nor disagree, 87 percent agree or strongly agree.&#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noFill/>
                    <a:ln>
                      <a:noFill/>
                    </a:ln>
                  </pic:spPr>
                </pic:pic>
              </a:graphicData>
            </a:graphic>
          </wp:inline>
        </w:drawing>
      </w:r>
    </w:p>
    <w:p w14:paraId="0A66AB9C" w14:textId="261A3A70" w:rsidR="009B5D80" w:rsidRPr="00FF579A" w:rsidRDefault="001C57BD" w:rsidP="00E71998">
      <w:r w:rsidRPr="00FF579A">
        <w:t>A</w:t>
      </w:r>
      <w:r w:rsidR="005413C4" w:rsidRPr="00FF579A">
        <w:t>verage a</w:t>
      </w:r>
      <w:r w:rsidR="008648B6" w:rsidRPr="00FF579A">
        <w:t xml:space="preserve">greement levels </w:t>
      </w:r>
      <w:r w:rsidR="004F1F72" w:rsidRPr="00FF579A">
        <w:t>we</w:t>
      </w:r>
      <w:r w:rsidR="008648B6" w:rsidRPr="00FF579A">
        <w:t>re lower f</w:t>
      </w:r>
      <w:r w:rsidR="00060417" w:rsidRPr="00FF579A">
        <w:t>or disabled people and tāngata whaikaha Māori</w:t>
      </w:r>
      <w:r w:rsidR="005413C4" w:rsidRPr="00FF579A">
        <w:t xml:space="preserve">, </w:t>
      </w:r>
      <w:r w:rsidR="00500EC6" w:rsidRPr="00FF579A">
        <w:t>compared to</w:t>
      </w:r>
      <w:r w:rsidR="008648B6" w:rsidRPr="00FF579A">
        <w:t xml:space="preserve"> </w:t>
      </w:r>
      <w:r w:rsidR="00060417" w:rsidRPr="00FF579A">
        <w:t>non-disabled people</w:t>
      </w:r>
      <w:r w:rsidR="008648B6" w:rsidRPr="00FF579A">
        <w:t>.</w:t>
      </w:r>
    </w:p>
    <w:p w14:paraId="628ADE4C" w14:textId="358365A9" w:rsidR="001F04D5" w:rsidRPr="00FF579A" w:rsidRDefault="009B67C9" w:rsidP="00390EEA">
      <w:pPr>
        <w:pStyle w:val="Heading3"/>
        <w:rPr>
          <w:lang w:val="en-NZ"/>
        </w:rPr>
      </w:pPr>
      <w:r w:rsidRPr="00FF579A">
        <w:rPr>
          <w:lang w:val="en-NZ"/>
        </w:rPr>
        <w:lastRenderedPageBreak/>
        <w:t xml:space="preserve">Strong agreement with </w:t>
      </w:r>
      <w:r w:rsidR="00390EEA" w:rsidRPr="00FF579A">
        <w:rPr>
          <w:lang w:val="en-NZ"/>
        </w:rPr>
        <w:t>the justice actions</w:t>
      </w:r>
    </w:p>
    <w:p w14:paraId="689F6612" w14:textId="15F8690C" w:rsidR="00323255" w:rsidRPr="00FF579A" w:rsidRDefault="0031372C" w:rsidP="7CAA3477">
      <w:pPr>
        <w:rPr>
          <w:i/>
          <w:iCs/>
          <w:szCs w:val="22"/>
        </w:rPr>
      </w:pPr>
      <w:r w:rsidRPr="00FF579A">
        <w:rPr>
          <w:szCs w:val="22"/>
        </w:rPr>
        <w:t>Figure 1</w:t>
      </w:r>
      <w:r w:rsidR="00A04757" w:rsidRPr="00FF579A">
        <w:rPr>
          <w:szCs w:val="22"/>
        </w:rPr>
        <w:t>7</w:t>
      </w:r>
      <w:r w:rsidR="001812F0" w:rsidRPr="00FF579A">
        <w:rPr>
          <w:szCs w:val="22"/>
        </w:rPr>
        <w:t xml:space="preserve"> shows levels of agreement with the justice actions.</w:t>
      </w:r>
      <w:r w:rsidRPr="00FF579A">
        <w:rPr>
          <w:szCs w:val="22"/>
        </w:rPr>
        <w:t xml:space="preserve"> </w:t>
      </w:r>
      <w:r w:rsidR="001812F0" w:rsidRPr="00FF579A">
        <w:rPr>
          <w:szCs w:val="22"/>
        </w:rPr>
        <w:t>T</w:t>
      </w:r>
      <w:r w:rsidR="0077602E" w:rsidRPr="00FF579A">
        <w:rPr>
          <w:szCs w:val="22"/>
        </w:rPr>
        <w:t xml:space="preserve">here was strong support </w:t>
      </w:r>
      <w:r w:rsidR="003F1974" w:rsidRPr="00FF579A">
        <w:rPr>
          <w:szCs w:val="22"/>
        </w:rPr>
        <w:t xml:space="preserve">overall </w:t>
      </w:r>
      <w:r w:rsidR="0077602E" w:rsidRPr="00FF579A">
        <w:rPr>
          <w:szCs w:val="22"/>
        </w:rPr>
        <w:t>for all the justice actions</w:t>
      </w:r>
      <w:r w:rsidR="003F1974" w:rsidRPr="00FF579A">
        <w:rPr>
          <w:szCs w:val="22"/>
        </w:rPr>
        <w:t xml:space="preserve"> </w:t>
      </w:r>
      <w:r w:rsidR="000B1247" w:rsidRPr="00FF579A" w:rsidDel="00FF4EDF">
        <w:rPr>
          <w:szCs w:val="22"/>
        </w:rPr>
        <w:t xml:space="preserve">with </w:t>
      </w:r>
      <w:r w:rsidR="00E62BA3" w:rsidRPr="00FF579A">
        <w:rPr>
          <w:szCs w:val="22"/>
        </w:rPr>
        <w:t>83% or more of respondents agreeing with each</w:t>
      </w:r>
      <w:r w:rsidR="00BF6E64" w:rsidRPr="00FF579A">
        <w:rPr>
          <w:szCs w:val="22"/>
        </w:rPr>
        <w:t>. Justice action 6 (</w:t>
      </w:r>
      <w:r w:rsidR="00C257FE" w:rsidRPr="00FF579A">
        <w:rPr>
          <w:szCs w:val="22"/>
        </w:rPr>
        <w:t xml:space="preserve">disability specific </w:t>
      </w:r>
      <w:r w:rsidR="00BF6E64" w:rsidRPr="00FF579A">
        <w:rPr>
          <w:szCs w:val="22"/>
        </w:rPr>
        <w:t>family violence</w:t>
      </w:r>
      <w:r w:rsidR="001C57BD" w:rsidRPr="00FF579A">
        <w:rPr>
          <w:szCs w:val="22"/>
        </w:rPr>
        <w:t xml:space="preserve"> safeguarding approaches</w:t>
      </w:r>
      <w:r w:rsidR="00BF6E64" w:rsidRPr="00FF579A">
        <w:rPr>
          <w:szCs w:val="22"/>
        </w:rPr>
        <w:t xml:space="preserve">) received the strongest support, with 94% of respondents agreeing or strongly agreeing with it. </w:t>
      </w:r>
    </w:p>
    <w:p w14:paraId="2ED4625B" w14:textId="40AFCAE1" w:rsidR="6813AFB0" w:rsidRPr="00FF579A" w:rsidRDefault="6813AFB0" w:rsidP="00B87A9C">
      <w:pPr>
        <w:rPr>
          <w:i/>
          <w:szCs w:val="22"/>
        </w:rPr>
      </w:pPr>
      <w:r w:rsidRPr="00FF579A">
        <w:rPr>
          <w:b/>
          <w:i/>
          <w:szCs w:val="22"/>
        </w:rPr>
        <w:t>Figure 1</w:t>
      </w:r>
      <w:r w:rsidR="00A04757" w:rsidRPr="00FF579A">
        <w:rPr>
          <w:b/>
          <w:i/>
          <w:szCs w:val="22"/>
        </w:rPr>
        <w:t>7</w:t>
      </w:r>
      <w:r w:rsidRPr="00FF579A">
        <w:rPr>
          <w:b/>
          <w:i/>
          <w:szCs w:val="22"/>
        </w:rPr>
        <w:t xml:space="preserve">: </w:t>
      </w:r>
      <w:r w:rsidR="000452E3" w:rsidRPr="00FF579A">
        <w:rPr>
          <w:b/>
          <w:i/>
          <w:szCs w:val="22"/>
        </w:rPr>
        <w:t>A</w:t>
      </w:r>
      <w:r w:rsidRPr="00FF579A">
        <w:rPr>
          <w:b/>
          <w:i/>
          <w:szCs w:val="22"/>
        </w:rPr>
        <w:t xml:space="preserve">greement with </w:t>
      </w:r>
      <w:r w:rsidR="00D461D4" w:rsidRPr="00FF579A">
        <w:rPr>
          <w:b/>
          <w:i/>
          <w:szCs w:val="22"/>
        </w:rPr>
        <w:t>j</w:t>
      </w:r>
      <w:r w:rsidRPr="00FF579A">
        <w:rPr>
          <w:b/>
          <w:i/>
          <w:szCs w:val="22"/>
        </w:rPr>
        <w:t>ustice actions</w:t>
      </w:r>
    </w:p>
    <w:p w14:paraId="5C5FBC2A" w14:textId="530A2F1E" w:rsidR="00377AB4" w:rsidRPr="00FF579A" w:rsidRDefault="00377AB4" w:rsidP="00D90C5A">
      <w:pPr>
        <w:rPr>
          <w:szCs w:val="22"/>
        </w:rPr>
      </w:pPr>
      <w:r w:rsidRPr="00FF579A">
        <w:rPr>
          <w:noProof/>
          <w:szCs w:val="22"/>
        </w:rPr>
        <w:drawing>
          <wp:inline distT="0" distB="0" distL="0" distR="0" wp14:anchorId="5D0E8EF5" wp14:editId="04B59893">
            <wp:extent cx="5724525" cy="3724275"/>
            <wp:effectExtent l="0" t="0" r="0" b="9525"/>
            <wp:docPr id="792339308" name="Picture 1" descr="Horizontal bar chart showing level of agreement with each justice action. &#10;Action 1 – Safeguarding framework for long-term detention settings: 3 percent of respondents disagree or strongly disagree, 7 percent neither agree nor disagree, 89 percent agree or strongly agree.&#10;Action 2 – Cross-agency data improvements: 4 percent disagree or strongly disagree, 9 percent neither agree nor disagree, 87 percent agree or strongly agree. &#10;Action 3 – Invest in early intervention and support: 4 percent disagree or strongly disagree, 6 percent neither agree nor disagree, 90 percent agree or strongly agree. &#10;Action 4 – Review Criminal Procedure (Mentally Impaired Persons) Act 2003: a small proportion disagree or strongly disagree, 14 percent neither agree nor disagree, 83 percent agree or strongly agree.&#10;Action 5 – Review effectiveness of family law protections: 4 percent disagree or strongly disagree, 7 percent neither agree nor disagree, 89 percent agree or strongly agree. &#10;Action 6 – Disability specific family violence safeguarding approaches: a small proportion disagree or strongly disagree, 4 percent neither agree nor disagree, 94 percent agree or strongly agree. &#10;Action 7 – Improve workforce disability competence: a small proportion disagree or strongly disagree, 7 percent neither agree nor disagree, 90 percent agree or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39308" name="Picture 1" descr="Horizontal bar chart showing level of agreement with each justice action. &#10;Action 1 – Safeguarding framework for long-term detention settings: 3 percent of respondents disagree or strongly disagree, 7 percent neither agree nor disagree, 89 percent agree or strongly agree.&#10;Action 2 – Cross-agency data improvements: 4 percent disagree or strongly disagree, 9 percent neither agree nor disagree, 87 percent agree or strongly agree. &#10;Action 3 – Invest in early intervention and support: 4 percent disagree or strongly disagree, 6 percent neither agree nor disagree, 90 percent agree or strongly agree. &#10;Action 4 – Review Criminal Procedure (Mentally Impaired Persons) Act 2003: a small proportion disagree or strongly disagree, 14 percent neither agree nor disagree, 83 percent agree or strongly agree.&#10;Action 5 – Review effectiveness of family law protections: 4 percent disagree or strongly disagree, 7 percent neither agree nor disagree, 89 percent agree or strongly agree. &#10;Action 6 – Disability specific family violence safeguarding approaches: a small proportion disagree or strongly disagree, 4 percent neither agree nor disagree, 94 percent agree or strongly agree. &#10;Action 7 – Improve workforce disability competence: a small proportion disagree or strongly disagree, 7 percent neither agree nor disagree, 90 percent agree or strongly agree.&#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3724275"/>
                    </a:xfrm>
                    <a:prstGeom prst="rect">
                      <a:avLst/>
                    </a:prstGeom>
                    <a:noFill/>
                    <a:ln>
                      <a:noFill/>
                    </a:ln>
                  </pic:spPr>
                </pic:pic>
              </a:graphicData>
            </a:graphic>
          </wp:inline>
        </w:drawing>
      </w:r>
    </w:p>
    <w:p w14:paraId="2DB3E837" w14:textId="5D896EE8" w:rsidR="00066A91" w:rsidRPr="00FF579A" w:rsidRDefault="00EB0299" w:rsidP="00D90C5A">
      <w:pPr>
        <w:rPr>
          <w:szCs w:val="22"/>
        </w:rPr>
      </w:pPr>
      <w:r w:rsidRPr="00FF579A">
        <w:rPr>
          <w:szCs w:val="22"/>
        </w:rPr>
        <w:t xml:space="preserve">On </w:t>
      </w:r>
      <w:r w:rsidR="00056D44" w:rsidRPr="00FF579A">
        <w:rPr>
          <w:szCs w:val="22"/>
        </w:rPr>
        <w:t>average</w:t>
      </w:r>
      <w:r w:rsidRPr="00FF579A">
        <w:rPr>
          <w:szCs w:val="22"/>
        </w:rPr>
        <w:t>, l</w:t>
      </w:r>
      <w:r w:rsidR="00B7281A" w:rsidRPr="00FF579A">
        <w:rPr>
          <w:szCs w:val="22"/>
        </w:rPr>
        <w:t>evels of</w:t>
      </w:r>
      <w:r w:rsidR="00860C79" w:rsidRPr="00FF579A">
        <w:rPr>
          <w:szCs w:val="22"/>
        </w:rPr>
        <w:t xml:space="preserve"> agreement </w:t>
      </w:r>
      <w:r w:rsidR="00B7281A" w:rsidRPr="00FF579A">
        <w:rPr>
          <w:szCs w:val="22"/>
        </w:rPr>
        <w:t xml:space="preserve">were similar among </w:t>
      </w:r>
      <w:r w:rsidR="009579EC" w:rsidRPr="00FF579A">
        <w:rPr>
          <w:szCs w:val="22"/>
        </w:rPr>
        <w:t>disabled people and tāngata whaikaha Māori, non-disabled people</w:t>
      </w:r>
      <w:r w:rsidR="00B7281A" w:rsidRPr="00FF579A">
        <w:rPr>
          <w:szCs w:val="22"/>
        </w:rPr>
        <w:t xml:space="preserve">, and </w:t>
      </w:r>
      <w:r w:rsidR="002C7695" w:rsidRPr="00FF579A">
        <w:rPr>
          <w:szCs w:val="22"/>
        </w:rPr>
        <w:t>groups and organisations.</w:t>
      </w:r>
    </w:p>
    <w:p w14:paraId="08A65AFD" w14:textId="77777777" w:rsidR="000D7566" w:rsidRPr="00FF579A" w:rsidRDefault="000D7566">
      <w:pPr>
        <w:spacing w:before="0" w:after="0" w:line="240" w:lineRule="auto"/>
        <w:rPr>
          <w:rFonts w:eastAsia="Verdana" w:cs="Verdana"/>
          <w:b/>
          <w:color w:val="4D2D7A"/>
          <w:sz w:val="28"/>
          <w:szCs w:val="32"/>
        </w:rPr>
      </w:pPr>
      <w:r w:rsidRPr="00FF579A">
        <w:br w:type="page"/>
      </w:r>
    </w:p>
    <w:p w14:paraId="162B6794" w14:textId="09B234BB" w:rsidR="003977ED" w:rsidRPr="00FF579A" w:rsidRDefault="00BE074C" w:rsidP="005C33B3">
      <w:pPr>
        <w:pStyle w:val="Heading2"/>
      </w:pPr>
      <w:r w:rsidRPr="00FF579A">
        <w:lastRenderedPageBreak/>
        <w:t xml:space="preserve">10.2 </w:t>
      </w:r>
      <w:r w:rsidR="00BA1E56" w:rsidRPr="00FF579A">
        <w:t>Common</w:t>
      </w:r>
      <w:r w:rsidR="008A673B" w:rsidRPr="00FF579A">
        <w:t xml:space="preserve"> themes</w:t>
      </w:r>
      <w:r w:rsidR="00BA1E56" w:rsidRPr="00FF579A">
        <w:t xml:space="preserve"> and insights</w:t>
      </w:r>
      <w:r w:rsidR="00E3280F" w:rsidRPr="00FF579A">
        <w:t>: Justice</w:t>
      </w:r>
      <w:r w:rsidR="00592069" w:rsidRPr="00FF579A">
        <w:t xml:space="preserve"> </w:t>
      </w:r>
    </w:p>
    <w:p w14:paraId="41371565" w14:textId="45F03010" w:rsidR="008A673B" w:rsidRPr="00FF579A" w:rsidRDefault="00AB2D9A" w:rsidP="003977ED">
      <w:pPr>
        <w:pStyle w:val="IntenseQuote"/>
      </w:pPr>
      <w:r w:rsidRPr="00FF579A">
        <w:t>’</w:t>
      </w:r>
      <w:r w:rsidR="003977ED" w:rsidRPr="00FF579A">
        <w:t>Greater accessibility, understanding, and advocacy are needed at every stage of the justice system whether that’s dealing with police, legal services, or the courts themselves, to make sure people with learning disability can participate equally and fairly</w:t>
      </w:r>
      <w:r w:rsidR="0087599A" w:rsidRPr="00FF579A">
        <w:t>.’</w:t>
      </w:r>
      <w:r w:rsidR="008A673B" w:rsidRPr="00FF579A">
        <w:t xml:space="preserve"> </w:t>
      </w:r>
    </w:p>
    <w:p w14:paraId="23122082" w14:textId="2E8E4262" w:rsidR="00F62D32" w:rsidRPr="00FF579A" w:rsidRDefault="00DA3CF6" w:rsidP="003011B3">
      <w:pPr>
        <w:pStyle w:val="Heading3"/>
        <w:rPr>
          <w:lang w:val="en-NZ"/>
        </w:rPr>
      </w:pPr>
      <w:r w:rsidRPr="00FF579A">
        <w:rPr>
          <w:lang w:val="en-NZ"/>
        </w:rPr>
        <w:t>There was strong</w:t>
      </w:r>
      <w:r w:rsidR="008975C4" w:rsidRPr="00FF579A">
        <w:rPr>
          <w:lang w:val="en-NZ"/>
        </w:rPr>
        <w:t xml:space="preserve"> support for a </w:t>
      </w:r>
      <w:r w:rsidR="00A44B9A" w:rsidRPr="00FF579A">
        <w:rPr>
          <w:lang w:val="en-NZ"/>
        </w:rPr>
        <w:t xml:space="preserve">comprehensive </w:t>
      </w:r>
      <w:r w:rsidR="008975C4" w:rsidRPr="00FF579A">
        <w:rPr>
          <w:lang w:val="en-NZ"/>
        </w:rPr>
        <w:t>safeguarding framework</w:t>
      </w:r>
      <w:r w:rsidR="00A44B9A" w:rsidRPr="00FF579A">
        <w:rPr>
          <w:lang w:val="en-NZ"/>
        </w:rPr>
        <w:t xml:space="preserve"> with explicit </w:t>
      </w:r>
      <w:r w:rsidR="00221F7E" w:rsidRPr="00FF579A">
        <w:rPr>
          <w:lang w:val="en-NZ"/>
        </w:rPr>
        <w:t>accountability</w:t>
      </w:r>
      <w:r w:rsidR="008768D7" w:rsidRPr="00FF579A">
        <w:rPr>
          <w:lang w:val="en-NZ"/>
        </w:rPr>
        <w:t xml:space="preserve"> mechanisms</w:t>
      </w:r>
    </w:p>
    <w:p w14:paraId="1F47BD36" w14:textId="171C953E" w:rsidR="00BB516E" w:rsidRPr="00FF579A" w:rsidRDefault="00DA3CF6" w:rsidP="00F62D32">
      <w:r w:rsidRPr="00FF579A">
        <w:t xml:space="preserve">Submitters supported </w:t>
      </w:r>
      <w:r w:rsidR="001C4ABD" w:rsidRPr="00FF579A">
        <w:t>a</w:t>
      </w:r>
      <w:r w:rsidRPr="00FF579A">
        <w:t xml:space="preserve">ction </w:t>
      </w:r>
      <w:r w:rsidR="00DD5F40" w:rsidRPr="00FF579A">
        <w:t>1</w:t>
      </w:r>
      <w:r w:rsidRPr="00FF579A">
        <w:t xml:space="preserve"> </w:t>
      </w:r>
      <w:r w:rsidR="005E47F1" w:rsidRPr="00FF579A">
        <w:t>(</w:t>
      </w:r>
      <w:r w:rsidRPr="00FF579A">
        <w:t>to develop</w:t>
      </w:r>
      <w:r w:rsidR="00BB516E" w:rsidRPr="00FF579A">
        <w:t xml:space="preserve"> a safeguarding framework</w:t>
      </w:r>
      <w:r w:rsidR="005E47F1" w:rsidRPr="00FF579A">
        <w:t>)</w:t>
      </w:r>
      <w:r w:rsidR="00710202" w:rsidRPr="00FF579A">
        <w:t xml:space="preserve"> and </w:t>
      </w:r>
      <w:r w:rsidR="00035F40" w:rsidRPr="00FF579A">
        <w:t xml:space="preserve">viewed </w:t>
      </w:r>
      <w:r w:rsidR="00710202" w:rsidRPr="00FF579A">
        <w:t>this as</w:t>
      </w:r>
      <w:r w:rsidR="00FB565F" w:rsidRPr="00FF579A">
        <w:t xml:space="preserve"> an</w:t>
      </w:r>
      <w:r w:rsidR="00035F40" w:rsidRPr="00FF579A">
        <w:t xml:space="preserve"> </w:t>
      </w:r>
      <w:r w:rsidR="007876CA" w:rsidRPr="00FF579A">
        <w:t>urgent and non-negotiable</w:t>
      </w:r>
      <w:r w:rsidR="00FB565F" w:rsidRPr="00FF579A">
        <w:t xml:space="preserve"> </w:t>
      </w:r>
      <w:r w:rsidR="00710202" w:rsidRPr="00FF579A">
        <w:t>proposal</w:t>
      </w:r>
      <w:r w:rsidR="002911AB" w:rsidRPr="00FF579A">
        <w:t xml:space="preserve"> because it </w:t>
      </w:r>
      <w:r w:rsidR="00D94F6F" w:rsidRPr="00FF579A">
        <w:t xml:space="preserve">aligned closely with the </w:t>
      </w:r>
      <w:r w:rsidR="005250E2" w:rsidRPr="00FF579A">
        <w:t>recommendations of the Royal Commission of Inquiry into Historical Abuse in State Care and in the Care of Faith-based Institutions.</w:t>
      </w:r>
      <w:r w:rsidR="007876CA" w:rsidRPr="00FF579A">
        <w:t xml:space="preserve"> </w:t>
      </w:r>
      <w:r w:rsidR="00BB516E" w:rsidRPr="00FF579A">
        <w:t>However, submitters wanted the framework to be broadly defined and</w:t>
      </w:r>
      <w:r w:rsidR="00A30B66" w:rsidRPr="00FF579A">
        <w:t xml:space="preserve"> for it to</w:t>
      </w:r>
      <w:r w:rsidR="00BB516E" w:rsidRPr="00FF579A">
        <w:t xml:space="preserve"> clearly outline how it would be implemented, monitored, and enforced.</w:t>
      </w:r>
    </w:p>
    <w:p w14:paraId="1D0360CB" w14:textId="1736C5BF" w:rsidR="00722E44" w:rsidRPr="00FF579A" w:rsidRDefault="00F62D32" w:rsidP="00974BBB">
      <w:r w:rsidRPr="00FF579A">
        <w:t>Suggestions to strengthen the action included</w:t>
      </w:r>
      <w:r w:rsidR="00163352" w:rsidRPr="00FF579A">
        <w:t xml:space="preserve"> </w:t>
      </w:r>
      <w:r w:rsidR="00A30B66" w:rsidRPr="00FF579A">
        <w:t xml:space="preserve">being </w:t>
      </w:r>
      <w:r w:rsidRPr="00FF579A">
        <w:t>explicit</w:t>
      </w:r>
      <w:r w:rsidR="00163352" w:rsidRPr="00FF579A">
        <w:t xml:space="preserve"> about</w:t>
      </w:r>
      <w:r w:rsidRPr="00FF579A">
        <w:t xml:space="preserve"> the needs of neurodivergent youth, mentally impaired persons</w:t>
      </w:r>
      <w:r w:rsidR="008D6C6B" w:rsidRPr="00FF579A">
        <w:rPr>
          <w:rStyle w:val="FootnoteReference"/>
        </w:rPr>
        <w:footnoteReference w:id="6"/>
      </w:r>
      <w:r w:rsidR="00E0208A" w:rsidRPr="00FF579A">
        <w:t xml:space="preserve"> </w:t>
      </w:r>
      <w:r w:rsidRPr="00FF579A">
        <w:t xml:space="preserve">and disabled people in forensic and psychiatric units. </w:t>
      </w:r>
      <w:r w:rsidR="00AE7AD4" w:rsidRPr="00FF579A">
        <w:t>Several submitters</w:t>
      </w:r>
      <w:r w:rsidR="00607CE8" w:rsidRPr="00FF579A">
        <w:t xml:space="preserve"> </w:t>
      </w:r>
      <w:r w:rsidR="00AE7AD4" w:rsidRPr="00FF579A">
        <w:t xml:space="preserve">stressed the need to better reflect </w:t>
      </w:r>
      <w:r w:rsidR="003643AB" w:rsidRPr="00FF579A">
        <w:t>disability-related aspects of abuse</w:t>
      </w:r>
      <w:r w:rsidR="001676E4" w:rsidRPr="00FF579A">
        <w:t xml:space="preserve">, </w:t>
      </w:r>
      <w:r w:rsidR="00AE7AD4" w:rsidRPr="00FF579A">
        <w:t>such as risks associated with intimate personal care, financial abuse, and coercive control</w:t>
      </w:r>
      <w:r w:rsidR="001676E4" w:rsidRPr="00FF579A">
        <w:t xml:space="preserve">. This was </w:t>
      </w:r>
      <w:r w:rsidR="00AE7AD4" w:rsidRPr="00FF579A">
        <w:t>particularly</w:t>
      </w:r>
      <w:r w:rsidR="001676E4" w:rsidRPr="00FF579A">
        <w:t xml:space="preserve"> relevant </w:t>
      </w:r>
      <w:r w:rsidR="00AE7AD4" w:rsidRPr="00FF579A">
        <w:t xml:space="preserve">where disabled people may not recognise abusive behaviour due to </w:t>
      </w:r>
      <w:r w:rsidR="00790A92" w:rsidRPr="00FF579A">
        <w:t>this being normalised in their lives,</w:t>
      </w:r>
      <w:r w:rsidR="00AE7AD4" w:rsidRPr="00FF579A">
        <w:t xml:space="preserve"> or </w:t>
      </w:r>
      <w:r w:rsidR="00790A92" w:rsidRPr="00FF579A">
        <w:t xml:space="preserve">if they have </w:t>
      </w:r>
      <w:r w:rsidR="00AE7AD4" w:rsidRPr="00FF579A">
        <w:t xml:space="preserve">limited understanding of concepts like money </w:t>
      </w:r>
      <w:r w:rsidR="008D6310" w:rsidRPr="00FF579A">
        <w:t xml:space="preserve">and </w:t>
      </w:r>
      <w:r w:rsidR="00AE7AD4" w:rsidRPr="00FF579A">
        <w:t>property.</w:t>
      </w:r>
      <w:r w:rsidR="00D5004E" w:rsidRPr="00FF579A">
        <w:t xml:space="preserve"> </w:t>
      </w:r>
      <w:r w:rsidR="009255E1" w:rsidRPr="00FF579A">
        <w:t>Other recommendations from s</w:t>
      </w:r>
      <w:r w:rsidR="00AB5E95" w:rsidRPr="00FF579A">
        <w:t>ubmitters</w:t>
      </w:r>
      <w:r w:rsidR="009255E1" w:rsidRPr="00FF579A">
        <w:t xml:space="preserve"> included</w:t>
      </w:r>
      <w:r w:rsidR="00722E44" w:rsidRPr="00FF579A">
        <w:t>:</w:t>
      </w:r>
    </w:p>
    <w:p w14:paraId="2F5D4F75" w14:textId="18B13776" w:rsidR="00722E44" w:rsidRPr="00FF579A" w:rsidRDefault="00AB5E95" w:rsidP="00D42641">
      <w:pPr>
        <w:pStyle w:val="ListParagraph"/>
        <w:numPr>
          <w:ilvl w:val="0"/>
          <w:numId w:val="92"/>
        </w:numPr>
      </w:pPr>
      <w:r w:rsidRPr="00FF579A">
        <w:t>protections for non-speaking disabled people</w:t>
      </w:r>
      <w:r w:rsidR="009255E1" w:rsidRPr="00FF579A">
        <w:t xml:space="preserve"> (</w:t>
      </w:r>
      <w:r w:rsidRPr="00FF579A">
        <w:t>including children</w:t>
      </w:r>
      <w:r w:rsidR="009255E1" w:rsidRPr="00FF579A">
        <w:t>)</w:t>
      </w:r>
      <w:r w:rsidRPr="00FF579A">
        <w:t xml:space="preserve"> </w:t>
      </w:r>
      <w:r w:rsidR="006433ED" w:rsidRPr="00FF579A">
        <w:t>such as</w:t>
      </w:r>
      <w:r w:rsidRPr="00FF579A">
        <w:t xml:space="preserve"> tailored communication strategies and training for justice sector staff</w:t>
      </w:r>
    </w:p>
    <w:p w14:paraId="069C24CA" w14:textId="2E1CF20C" w:rsidR="00B263E0" w:rsidRPr="00FF579A" w:rsidRDefault="00F62D32" w:rsidP="00D42641">
      <w:pPr>
        <w:pStyle w:val="ListParagraph"/>
        <w:numPr>
          <w:ilvl w:val="0"/>
          <w:numId w:val="92"/>
        </w:numPr>
      </w:pPr>
      <w:r w:rsidRPr="00FF579A">
        <w:t>embedding tikanga</w:t>
      </w:r>
      <w:r w:rsidR="00506A18" w:rsidRPr="00FF579A">
        <w:t xml:space="preserve"> </w:t>
      </w:r>
      <w:r w:rsidRPr="00FF579A">
        <w:t>based safeguarding protocols in justice and care settings</w:t>
      </w:r>
    </w:p>
    <w:p w14:paraId="5A82FA66" w14:textId="45DA5305" w:rsidR="00B263E0" w:rsidRPr="00FF579A" w:rsidRDefault="00F62D32" w:rsidP="00D42641">
      <w:pPr>
        <w:pStyle w:val="ListParagraph"/>
        <w:numPr>
          <w:ilvl w:val="0"/>
          <w:numId w:val="92"/>
        </w:numPr>
      </w:pPr>
      <w:r w:rsidRPr="00FF579A">
        <w:t>requiring welfare guardians to be present when disabled people are taken into custody</w:t>
      </w:r>
      <w:r w:rsidR="00056EE2" w:rsidRPr="00FF579A">
        <w:t xml:space="preserve"> </w:t>
      </w:r>
    </w:p>
    <w:p w14:paraId="5005E042" w14:textId="77777777" w:rsidR="007A204F" w:rsidRPr="00FF579A" w:rsidRDefault="00F62D32">
      <w:pPr>
        <w:pStyle w:val="ListParagraph"/>
        <w:numPr>
          <w:ilvl w:val="0"/>
          <w:numId w:val="92"/>
        </w:numPr>
      </w:pPr>
      <w:r w:rsidRPr="00FF579A">
        <w:t>time limits</w:t>
      </w:r>
      <w:r w:rsidR="00E06D00" w:rsidRPr="00FF579A">
        <w:t xml:space="preserve"> aligned</w:t>
      </w:r>
      <w:r w:rsidRPr="00FF579A">
        <w:t xml:space="preserve"> with sentencing</w:t>
      </w:r>
    </w:p>
    <w:p w14:paraId="01DA037A" w14:textId="4117FB06" w:rsidR="0084673E" w:rsidRPr="00FF579A" w:rsidRDefault="00D24B94">
      <w:pPr>
        <w:pStyle w:val="ListParagraph"/>
        <w:numPr>
          <w:ilvl w:val="0"/>
          <w:numId w:val="92"/>
        </w:numPr>
      </w:pPr>
      <w:r w:rsidRPr="00FF579A">
        <w:t>implement</w:t>
      </w:r>
      <w:r w:rsidR="0013160F" w:rsidRPr="00FF579A">
        <w:t xml:space="preserve">ing </w:t>
      </w:r>
      <w:r w:rsidR="00056EE2" w:rsidRPr="00FF579A">
        <w:t>supported decision-making</w:t>
      </w:r>
      <w:r w:rsidR="000C7990" w:rsidRPr="00FF579A">
        <w:t xml:space="preserve"> practices</w:t>
      </w:r>
      <w:r w:rsidR="00056EE2" w:rsidRPr="00FF579A">
        <w:t>.</w:t>
      </w:r>
    </w:p>
    <w:p w14:paraId="1589D4D1" w14:textId="6D222873" w:rsidR="0020130D" w:rsidRPr="00FF579A" w:rsidRDefault="005C2903" w:rsidP="00980889">
      <w:pPr>
        <w:rPr>
          <w:sz w:val="20"/>
          <w:szCs w:val="20"/>
        </w:rPr>
      </w:pPr>
      <w:r w:rsidRPr="00FF579A">
        <w:t>Submitters raised concerns</w:t>
      </w:r>
      <w:r w:rsidR="003B6B09" w:rsidRPr="00FF579A">
        <w:t xml:space="preserve"> about monitoring and enforcement</w:t>
      </w:r>
      <w:r w:rsidR="00166EE9" w:rsidRPr="00FF579A">
        <w:t xml:space="preserve">. </w:t>
      </w:r>
      <w:r w:rsidR="001F65EB" w:rsidRPr="00FF579A">
        <w:t xml:space="preserve">A residential care facility </w:t>
      </w:r>
      <w:r w:rsidR="005E59BC" w:rsidRPr="00FF579A">
        <w:t>shar</w:t>
      </w:r>
      <w:r w:rsidR="00166EE9" w:rsidRPr="00FF579A">
        <w:t>ed</w:t>
      </w:r>
      <w:r w:rsidR="00956FDD" w:rsidRPr="00FF579A" w:rsidDel="005C2903">
        <w:t xml:space="preserve"> </w:t>
      </w:r>
      <w:r w:rsidR="001F65EB" w:rsidRPr="00FF579A">
        <w:t xml:space="preserve">several </w:t>
      </w:r>
      <w:r w:rsidR="00956FDD" w:rsidRPr="00FF579A">
        <w:t xml:space="preserve">examples of </w:t>
      </w:r>
      <w:r w:rsidR="001F65EB" w:rsidRPr="00FF579A">
        <w:t xml:space="preserve">where </w:t>
      </w:r>
      <w:r w:rsidR="00956FDD" w:rsidRPr="00FF579A">
        <w:t>the justice system</w:t>
      </w:r>
      <w:r w:rsidR="005E59BC" w:rsidRPr="00FF579A">
        <w:t xml:space="preserve"> </w:t>
      </w:r>
      <w:r w:rsidR="001F65EB" w:rsidRPr="00FF579A">
        <w:t>failed</w:t>
      </w:r>
      <w:r w:rsidR="005E59BC" w:rsidRPr="00FF579A">
        <w:t xml:space="preserve"> to act</w:t>
      </w:r>
      <w:r w:rsidR="00956FDD" w:rsidRPr="00FF579A">
        <w:t xml:space="preserve"> on clear evidence</w:t>
      </w:r>
      <w:r w:rsidR="001F65EB" w:rsidRPr="00FF579A">
        <w:t>. In</w:t>
      </w:r>
      <w:r w:rsidR="004B5484" w:rsidRPr="00FF579A">
        <w:t xml:space="preserve"> </w:t>
      </w:r>
      <w:r w:rsidR="00732396" w:rsidRPr="00FF579A">
        <w:t xml:space="preserve">one </w:t>
      </w:r>
      <w:r w:rsidR="001F65EB" w:rsidRPr="00FF579A">
        <w:t xml:space="preserve">case, </w:t>
      </w:r>
      <w:r w:rsidR="003456C2" w:rsidRPr="00FF579A">
        <w:t xml:space="preserve">they </w:t>
      </w:r>
      <w:r w:rsidR="00852546" w:rsidRPr="00FF579A">
        <w:t xml:space="preserve">stated that they </w:t>
      </w:r>
      <w:r w:rsidR="00EE727A" w:rsidRPr="00FF579A">
        <w:t xml:space="preserve">had </w:t>
      </w:r>
      <w:r w:rsidR="001F65EB" w:rsidRPr="00FF579A">
        <w:t>provided Police with</w:t>
      </w:r>
      <w:r w:rsidR="00045369" w:rsidRPr="00FF579A">
        <w:t xml:space="preserve"> evidence that a disabled person in their care was being </w:t>
      </w:r>
      <w:r w:rsidR="001F65EB" w:rsidRPr="00FF579A">
        <w:t xml:space="preserve">financially </w:t>
      </w:r>
      <w:r w:rsidR="00045369" w:rsidRPr="00FF579A">
        <w:t>abused by family members</w:t>
      </w:r>
      <w:r w:rsidR="001F65EB" w:rsidRPr="00FF579A">
        <w:t>, yet</w:t>
      </w:r>
      <w:r w:rsidR="006D0FC6" w:rsidRPr="00FF579A">
        <w:t xml:space="preserve"> no action was taken. </w:t>
      </w:r>
    </w:p>
    <w:p w14:paraId="430061F0" w14:textId="77777777" w:rsidR="000D7566" w:rsidRPr="00FF579A" w:rsidRDefault="000D7566">
      <w:pPr>
        <w:spacing w:before="0" w:after="0" w:line="240" w:lineRule="auto"/>
      </w:pPr>
      <w:r w:rsidRPr="00FF579A">
        <w:br w:type="page"/>
      </w:r>
    </w:p>
    <w:p w14:paraId="204927F1" w14:textId="359CFE4C" w:rsidR="008768D7" w:rsidRPr="00FF579A" w:rsidRDefault="005201B7" w:rsidP="005312EE">
      <w:r w:rsidRPr="00FF579A">
        <w:lastRenderedPageBreak/>
        <w:t>Submitter</w:t>
      </w:r>
      <w:r w:rsidR="00EA4D09" w:rsidRPr="00FF579A">
        <w:t xml:space="preserve">s </w:t>
      </w:r>
      <w:r w:rsidR="00D75EBF" w:rsidRPr="00FF579A">
        <w:t>recommended that the</w:t>
      </w:r>
      <w:r w:rsidR="00EA4D09" w:rsidRPr="00FF579A">
        <w:t xml:space="preserve"> safeguarding </w:t>
      </w:r>
      <w:r w:rsidR="00F57CEF" w:rsidRPr="00FF579A">
        <w:t>framework</w:t>
      </w:r>
      <w:r w:rsidR="00EA4D09" w:rsidRPr="00FF579A">
        <w:t xml:space="preserve"> </w:t>
      </w:r>
      <w:r w:rsidR="0086127D" w:rsidRPr="00FF579A">
        <w:t>must</w:t>
      </w:r>
      <w:r w:rsidR="00EA4D09" w:rsidRPr="00FF579A">
        <w:t xml:space="preserve"> </w:t>
      </w:r>
      <w:r w:rsidR="00787B9F" w:rsidRPr="00FF579A">
        <w:t>establish</w:t>
      </w:r>
      <w:r w:rsidR="00EA4D09" w:rsidRPr="00FF579A">
        <w:t xml:space="preserve"> an</w:t>
      </w:r>
      <w:r w:rsidR="00AB5E95" w:rsidRPr="00FF579A">
        <w:t xml:space="preserve"> independent oversight bod</w:t>
      </w:r>
      <w:r w:rsidR="00EA4D09" w:rsidRPr="00FF579A">
        <w:t>y</w:t>
      </w:r>
      <w:r w:rsidR="008225E0" w:rsidRPr="00FF579A">
        <w:t xml:space="preserve">, include </w:t>
      </w:r>
      <w:r w:rsidR="00787B9F" w:rsidRPr="00FF579A">
        <w:t>representatives with l</w:t>
      </w:r>
      <w:r w:rsidR="00AB5E95" w:rsidRPr="00FF579A">
        <w:t>ived experience</w:t>
      </w:r>
      <w:r w:rsidR="00D75EBF" w:rsidRPr="00FF579A">
        <w:t xml:space="preserve"> of disability</w:t>
      </w:r>
      <w:r w:rsidR="00AB5E95" w:rsidRPr="00FF579A">
        <w:t xml:space="preserve">, </w:t>
      </w:r>
      <w:r w:rsidR="00937714" w:rsidRPr="00FF579A">
        <w:t>introduc</w:t>
      </w:r>
      <w:r w:rsidR="008225E0" w:rsidRPr="00FF579A">
        <w:t>e</w:t>
      </w:r>
      <w:r w:rsidR="00AB5E95" w:rsidRPr="00FF579A">
        <w:t xml:space="preserve"> stronger penalties for abusive practices</w:t>
      </w:r>
      <w:r w:rsidR="00D75EBF" w:rsidRPr="00FF579A">
        <w:t>,</w:t>
      </w:r>
      <w:r w:rsidR="00937714" w:rsidRPr="00FF579A">
        <w:t xml:space="preserve"> </w:t>
      </w:r>
      <w:r w:rsidR="00F62D32" w:rsidRPr="00FF579A">
        <w:t>and implement safeguards such as judicial review</w:t>
      </w:r>
      <w:r w:rsidR="006E3F0B" w:rsidRPr="00FF579A">
        <w:t>.</w:t>
      </w:r>
    </w:p>
    <w:p w14:paraId="14786934" w14:textId="66639FE9" w:rsidR="00F62D32" w:rsidRPr="00FF579A" w:rsidRDefault="00953633" w:rsidP="003011B3">
      <w:pPr>
        <w:pStyle w:val="Heading3"/>
        <w:rPr>
          <w:lang w:val="en-NZ"/>
        </w:rPr>
      </w:pPr>
      <w:r w:rsidRPr="00FF579A">
        <w:rPr>
          <w:lang w:val="en-NZ"/>
        </w:rPr>
        <w:t>Early intervention</w:t>
      </w:r>
      <w:r w:rsidR="00B87371" w:rsidRPr="00FF579A">
        <w:rPr>
          <w:lang w:val="en-NZ"/>
        </w:rPr>
        <w:t xml:space="preserve"> is</w:t>
      </w:r>
      <w:r w:rsidRPr="00FF579A">
        <w:rPr>
          <w:lang w:val="en-NZ"/>
        </w:rPr>
        <w:t xml:space="preserve"> </w:t>
      </w:r>
      <w:r w:rsidR="00FE1A7F" w:rsidRPr="00FF579A">
        <w:rPr>
          <w:lang w:val="en-NZ"/>
        </w:rPr>
        <w:t>key</w:t>
      </w:r>
      <w:r w:rsidR="00F62D32" w:rsidRPr="00FF579A">
        <w:rPr>
          <w:lang w:val="en-NZ"/>
        </w:rPr>
        <w:t xml:space="preserve"> to </w:t>
      </w:r>
      <w:r w:rsidR="00231E15" w:rsidRPr="00FF579A">
        <w:rPr>
          <w:lang w:val="en-NZ"/>
        </w:rPr>
        <w:t>avoiding</w:t>
      </w:r>
      <w:r w:rsidR="00F62D32" w:rsidRPr="00FF579A">
        <w:rPr>
          <w:lang w:val="en-NZ"/>
        </w:rPr>
        <w:t xml:space="preserve"> disabled young people entering the care and protection and </w:t>
      </w:r>
      <w:r w:rsidR="00B87371" w:rsidRPr="00FF579A">
        <w:rPr>
          <w:lang w:val="en-NZ"/>
        </w:rPr>
        <w:t xml:space="preserve">youth </w:t>
      </w:r>
      <w:r w:rsidR="00F62D32" w:rsidRPr="00FF579A">
        <w:rPr>
          <w:lang w:val="en-NZ"/>
        </w:rPr>
        <w:t>justice systems</w:t>
      </w:r>
    </w:p>
    <w:p w14:paraId="04CEBDE0" w14:textId="50ECC83D" w:rsidR="004D068F" w:rsidRPr="00FF579A" w:rsidRDefault="004D068F" w:rsidP="004D068F">
      <w:r w:rsidRPr="00FF579A">
        <w:t xml:space="preserve">Submitters called for early support for families, especially those caring for neurodivergent young people who display violent behaviours. They stressed that this support is crucial to prevent disabled children and young people from being placed in care or </w:t>
      </w:r>
      <w:r w:rsidR="00AD1569" w:rsidRPr="00FF579A">
        <w:t>interacting</w:t>
      </w:r>
      <w:r w:rsidRPr="00FF579A">
        <w:t xml:space="preserve"> with the youth justice system.</w:t>
      </w:r>
      <w:r w:rsidR="000D38A4" w:rsidRPr="00FF579A">
        <w:t xml:space="preserve"> </w:t>
      </w:r>
      <w:r w:rsidRPr="00FF579A">
        <w:t xml:space="preserve">They also recommended tailored education and health </w:t>
      </w:r>
      <w:r w:rsidR="002A43E5" w:rsidRPr="00FF579A">
        <w:t>support</w:t>
      </w:r>
      <w:r w:rsidRPr="00FF579A">
        <w:t xml:space="preserve"> for young people and their families. These services </w:t>
      </w:r>
      <w:r w:rsidR="006A4D5E" w:rsidRPr="00FF579A">
        <w:t>are needed to</w:t>
      </w:r>
      <w:r w:rsidRPr="00FF579A">
        <w:t xml:space="preserve"> address the </w:t>
      </w:r>
      <w:r w:rsidR="00715503" w:rsidRPr="00FF579A">
        <w:t>pathways</w:t>
      </w:r>
      <w:r w:rsidRPr="00FF579A">
        <w:t xml:space="preserve"> </w:t>
      </w:r>
      <w:r w:rsidR="003140F4" w:rsidRPr="00FF579A">
        <w:t>leading</w:t>
      </w:r>
      <w:r w:rsidRPr="00FF579A">
        <w:t xml:space="preserve"> disabled young people into </w:t>
      </w:r>
      <w:r w:rsidR="00665F0A" w:rsidRPr="00FF579A">
        <w:t>the</w:t>
      </w:r>
      <w:r w:rsidRPr="00FF579A">
        <w:t xml:space="preserve"> care and the youth justice system</w:t>
      </w:r>
      <w:r w:rsidR="00665F0A" w:rsidRPr="00FF579A">
        <w:t>s</w:t>
      </w:r>
      <w:r w:rsidRPr="00FF579A">
        <w:t>.</w:t>
      </w:r>
      <w:r w:rsidR="00665F0A" w:rsidRPr="00FF579A">
        <w:t xml:space="preserve"> </w:t>
      </w:r>
      <w:r w:rsidRPr="00FF579A">
        <w:t xml:space="preserve">Finally, submitters </w:t>
      </w:r>
      <w:r w:rsidR="00F67325" w:rsidRPr="00FF579A">
        <w:t>called for</w:t>
      </w:r>
      <w:r w:rsidRPr="00FF579A">
        <w:t xml:space="preserve"> improved early access to support for people with intellectual disabilities. This would help avoid harmful pathways and reduce the risk of negative outcomes.</w:t>
      </w:r>
    </w:p>
    <w:p w14:paraId="0A789F2D" w14:textId="400972AE" w:rsidR="00F62D32" w:rsidRPr="00FF579A" w:rsidRDefault="008D1172" w:rsidP="00F62D32">
      <w:r w:rsidRPr="00FF579A">
        <w:rPr>
          <w:szCs w:val="22"/>
        </w:rPr>
        <w:t>Submitters</w:t>
      </w:r>
      <w:r w:rsidR="00C15594" w:rsidRPr="00FF579A">
        <w:rPr>
          <w:szCs w:val="22"/>
        </w:rPr>
        <w:t xml:space="preserve"> </w:t>
      </w:r>
      <w:r w:rsidRPr="00FF579A">
        <w:rPr>
          <w:szCs w:val="22"/>
        </w:rPr>
        <w:t>recommended</w:t>
      </w:r>
      <w:r w:rsidR="00F62D32" w:rsidRPr="00FF579A">
        <w:t xml:space="preserve"> funding </w:t>
      </w:r>
      <w:r w:rsidR="0073678E" w:rsidRPr="00FF579A">
        <w:t xml:space="preserve">kaupapa </w:t>
      </w:r>
      <w:r w:rsidR="00F62D32" w:rsidRPr="00FF579A">
        <w:t>Māori and Pacific</w:t>
      </w:r>
      <w:r w:rsidR="0019413E" w:rsidRPr="00FF579A">
        <w:t xml:space="preserve"> </w:t>
      </w:r>
      <w:r w:rsidR="00F62D32" w:rsidRPr="00FF579A">
        <w:t>led early intervention programmes</w:t>
      </w:r>
      <w:r w:rsidR="002E2653" w:rsidRPr="00FF579A">
        <w:t xml:space="preserve"> to</w:t>
      </w:r>
      <w:r w:rsidR="00F62D32" w:rsidRPr="00FF579A">
        <w:t xml:space="preserve"> </w:t>
      </w:r>
      <w:r w:rsidR="002E2653" w:rsidRPr="00FF579A">
        <w:t xml:space="preserve">recognise </w:t>
      </w:r>
      <w:r w:rsidR="00F62D32" w:rsidRPr="00FF579A">
        <w:t xml:space="preserve">the </w:t>
      </w:r>
      <w:r w:rsidR="00BA6F71" w:rsidRPr="00FF579A">
        <w:t>value</w:t>
      </w:r>
      <w:r w:rsidR="00F62D32" w:rsidRPr="00FF579A">
        <w:t xml:space="preserve"> of culturally grounded approaches</w:t>
      </w:r>
      <w:r w:rsidR="00BA6F71" w:rsidRPr="00FF579A">
        <w:t xml:space="preserve">. Submitters </w:t>
      </w:r>
      <w:r w:rsidR="00C15594" w:rsidRPr="00FF579A">
        <w:t>also highlighted the need for</w:t>
      </w:r>
      <w:r w:rsidR="00F62D32" w:rsidRPr="00FF579A">
        <w:t xml:space="preserve"> government support for diversion programmes that address the strong links between unmet needs, trauma, and youth offending.</w:t>
      </w:r>
    </w:p>
    <w:p w14:paraId="3D873864" w14:textId="7B177FFC" w:rsidR="00F62D32" w:rsidRPr="00FF579A" w:rsidRDefault="0074280E" w:rsidP="003011B3">
      <w:pPr>
        <w:pStyle w:val="Heading3"/>
        <w:rPr>
          <w:lang w:val="en-NZ"/>
        </w:rPr>
      </w:pPr>
      <w:r w:rsidRPr="00FF579A">
        <w:rPr>
          <w:lang w:val="en-NZ"/>
        </w:rPr>
        <w:t>There is an urgent need to improve</w:t>
      </w:r>
      <w:r w:rsidR="007329C2" w:rsidRPr="00FF579A">
        <w:rPr>
          <w:lang w:val="en-NZ"/>
        </w:rPr>
        <w:t xml:space="preserve"> </w:t>
      </w:r>
      <w:r w:rsidR="00F62D32" w:rsidRPr="00FF579A">
        <w:rPr>
          <w:lang w:val="en-NZ"/>
        </w:rPr>
        <w:t xml:space="preserve">disability awareness </w:t>
      </w:r>
      <w:r w:rsidR="00594AF2" w:rsidRPr="00FF579A">
        <w:rPr>
          <w:lang w:val="en-NZ"/>
        </w:rPr>
        <w:t xml:space="preserve">within the </w:t>
      </w:r>
      <w:r w:rsidR="00543D79" w:rsidRPr="00FF579A">
        <w:rPr>
          <w:lang w:val="en-NZ"/>
        </w:rPr>
        <w:t xml:space="preserve">justice </w:t>
      </w:r>
      <w:r w:rsidR="00594AF2" w:rsidRPr="00FF579A">
        <w:rPr>
          <w:lang w:val="en-NZ"/>
        </w:rPr>
        <w:t>sector workforce</w:t>
      </w:r>
    </w:p>
    <w:p w14:paraId="62B34AB7" w14:textId="728EC1FD" w:rsidR="005B5F6F" w:rsidRPr="00FF579A" w:rsidRDefault="00C15594" w:rsidP="00F40B87">
      <w:r w:rsidRPr="00FF579A">
        <w:t>Many s</w:t>
      </w:r>
      <w:r w:rsidR="005B5F6F" w:rsidRPr="00FF579A">
        <w:t xml:space="preserve">ubmitters shared </w:t>
      </w:r>
      <w:r w:rsidR="0074280E" w:rsidRPr="00FF579A">
        <w:t xml:space="preserve">their </w:t>
      </w:r>
      <w:r w:rsidR="00C15B27" w:rsidRPr="00FF579A">
        <w:t>concerns</w:t>
      </w:r>
      <w:r w:rsidRPr="00FF579A">
        <w:t xml:space="preserve">, and highlighted </w:t>
      </w:r>
      <w:r w:rsidR="005B5F6F" w:rsidRPr="00FF579A">
        <w:t xml:space="preserve">gaps in disability competence </w:t>
      </w:r>
      <w:r w:rsidRPr="00FF579A">
        <w:t>and supports</w:t>
      </w:r>
      <w:r w:rsidR="005B5F6F" w:rsidRPr="00FF579A">
        <w:t xml:space="preserve"> across the justice sector workforce. These included:</w:t>
      </w:r>
    </w:p>
    <w:p w14:paraId="13463BF4" w14:textId="0172A0BD" w:rsidR="005B5F6F" w:rsidRPr="00FF579A" w:rsidRDefault="00BD3369" w:rsidP="00427359">
      <w:pPr>
        <w:pStyle w:val="Style1"/>
      </w:pPr>
      <w:r w:rsidRPr="00FF579A">
        <w:t>u</w:t>
      </w:r>
      <w:r w:rsidR="005B5F6F" w:rsidRPr="00FF579A">
        <w:t>nmet support needs within the Corrections system</w:t>
      </w:r>
    </w:p>
    <w:p w14:paraId="0876C195" w14:textId="0574AC3C" w:rsidR="005B5F6F" w:rsidRPr="00FF579A" w:rsidRDefault="00BD3369" w:rsidP="00427359">
      <w:pPr>
        <w:pStyle w:val="Style1"/>
      </w:pPr>
      <w:r w:rsidRPr="00FF579A">
        <w:t>l</w:t>
      </w:r>
      <w:r w:rsidR="005B5F6F" w:rsidRPr="00FF579A">
        <w:t xml:space="preserve">imited disability awareness and empathy among justice </w:t>
      </w:r>
      <w:r w:rsidR="004E7EAA" w:rsidRPr="00FF579A">
        <w:t xml:space="preserve">sector </w:t>
      </w:r>
      <w:r w:rsidR="005B5F6F" w:rsidRPr="00FF579A">
        <w:t>staff</w:t>
      </w:r>
    </w:p>
    <w:p w14:paraId="4EED1E9C" w14:textId="455F28C4" w:rsidR="005B5F6F" w:rsidRPr="00FF579A" w:rsidRDefault="00BD3369" w:rsidP="00427359">
      <w:pPr>
        <w:pStyle w:val="Style1"/>
      </w:pPr>
      <w:r w:rsidRPr="00FF579A">
        <w:t>i</w:t>
      </w:r>
      <w:r w:rsidR="005B5F6F" w:rsidRPr="00FF579A">
        <w:t xml:space="preserve">nadequate Police training resulting in avoidable </w:t>
      </w:r>
      <w:r w:rsidR="0074280E" w:rsidRPr="00FF579A">
        <w:t xml:space="preserve">escalations and </w:t>
      </w:r>
      <w:r w:rsidR="005B5F6F" w:rsidRPr="00FF579A">
        <w:t>court proceedings</w:t>
      </w:r>
    </w:p>
    <w:p w14:paraId="79BC2A53" w14:textId="1A8DD98E" w:rsidR="005B5F6F" w:rsidRPr="00FF579A" w:rsidRDefault="00F66A42" w:rsidP="00427359">
      <w:pPr>
        <w:pStyle w:val="Style1"/>
      </w:pPr>
      <w:r w:rsidRPr="00FF579A">
        <w:t>a</w:t>
      </w:r>
      <w:r w:rsidR="005B5F6F" w:rsidRPr="00FF579A">
        <w:t xml:space="preserve"> </w:t>
      </w:r>
      <w:r w:rsidR="007D1AB4" w:rsidRPr="00FF579A">
        <w:t>perceived</w:t>
      </w:r>
      <w:r w:rsidR="005B5F6F" w:rsidRPr="00FF579A">
        <w:t xml:space="preserve"> tendency </w:t>
      </w:r>
      <w:r w:rsidR="001B6D6A" w:rsidRPr="00FF579A">
        <w:t>of</w:t>
      </w:r>
      <w:r w:rsidR="005B5F6F" w:rsidRPr="00FF579A">
        <w:t xml:space="preserve"> Family Court </w:t>
      </w:r>
      <w:r w:rsidR="00110E2E" w:rsidRPr="00FF579A">
        <w:t>lawyers</w:t>
      </w:r>
      <w:r w:rsidR="00E86E45" w:rsidRPr="00FF579A">
        <w:t xml:space="preserve"> and judicial officers</w:t>
      </w:r>
      <w:r w:rsidR="005B5F6F" w:rsidRPr="00FF579A">
        <w:t xml:space="preserve"> to prioritise efficiency over the best interests of disabled children</w:t>
      </w:r>
      <w:r w:rsidR="00677A3C" w:rsidRPr="00FF579A">
        <w:t>.</w:t>
      </w:r>
    </w:p>
    <w:p w14:paraId="74D02407" w14:textId="76F4FCE7" w:rsidR="00FE252C" w:rsidRPr="00FF579A" w:rsidRDefault="00FE252C" w:rsidP="00FE252C">
      <w:r w:rsidRPr="00FF579A">
        <w:t xml:space="preserve">Many submitters considered it critical that disability is </w:t>
      </w:r>
      <w:r w:rsidR="00F62D32" w:rsidRPr="00FF579A">
        <w:t xml:space="preserve">identified </w:t>
      </w:r>
      <w:r w:rsidRPr="00FF579A">
        <w:t>or screened for at the outset of any justice system process</w:t>
      </w:r>
      <w:r w:rsidR="004167C2" w:rsidRPr="00FF579A">
        <w:t>. They noted this would</w:t>
      </w:r>
      <w:r w:rsidRPr="00FF579A">
        <w:t xml:space="preserve"> ensure disabled people receive the support they need, are treated fairly throughout</w:t>
      </w:r>
      <w:r w:rsidR="00015D1A" w:rsidRPr="00FF579A">
        <w:t xml:space="preserve"> the process</w:t>
      </w:r>
      <w:r w:rsidRPr="00FF579A">
        <w:t xml:space="preserve">, and that specialist input is sought </w:t>
      </w:r>
      <w:r w:rsidR="00015D1A" w:rsidRPr="00FF579A">
        <w:t xml:space="preserve">early </w:t>
      </w:r>
      <w:r w:rsidRPr="00FF579A">
        <w:t xml:space="preserve">in complex cases. </w:t>
      </w:r>
    </w:p>
    <w:p w14:paraId="7F9CDCC2" w14:textId="1FE98B33" w:rsidR="000450F9" w:rsidRPr="00FF579A" w:rsidRDefault="000450F9" w:rsidP="000450F9">
      <w:r w:rsidRPr="00FF579A">
        <w:t xml:space="preserve">Workforce training standards should be mandatory to </w:t>
      </w:r>
      <w:r w:rsidR="00C56764" w:rsidRPr="00FF579A">
        <w:t xml:space="preserve">ensure </w:t>
      </w:r>
      <w:r w:rsidRPr="00FF579A">
        <w:t>consistent and equitable practice.</w:t>
      </w:r>
    </w:p>
    <w:p w14:paraId="79B0D721" w14:textId="77777777" w:rsidR="000D7566" w:rsidRPr="00FF579A" w:rsidRDefault="000D7566">
      <w:pPr>
        <w:spacing w:before="0" w:after="0" w:line="240" w:lineRule="auto"/>
      </w:pPr>
      <w:r w:rsidRPr="00FF579A">
        <w:br w:type="page"/>
      </w:r>
    </w:p>
    <w:p w14:paraId="7766B3D6" w14:textId="7756F303" w:rsidR="004A0050" w:rsidRPr="00FF579A" w:rsidRDefault="00F62D32" w:rsidP="00F40B87">
      <w:r w:rsidRPr="00FF579A">
        <w:lastRenderedPageBreak/>
        <w:t xml:space="preserve">Submitters </w:t>
      </w:r>
      <w:r w:rsidR="004A0050" w:rsidRPr="00FF579A">
        <w:t>suggested</w:t>
      </w:r>
      <w:r w:rsidRPr="00FF579A">
        <w:t xml:space="preserve"> that workforce training should </w:t>
      </w:r>
      <w:r w:rsidR="004A0050" w:rsidRPr="00FF579A">
        <w:t>include</w:t>
      </w:r>
      <w:r w:rsidR="002A4066" w:rsidRPr="00FF579A">
        <w:t xml:space="preserve"> understanding</w:t>
      </w:r>
      <w:r w:rsidR="004A0050" w:rsidRPr="00FF579A">
        <w:t xml:space="preserve">: </w:t>
      </w:r>
    </w:p>
    <w:p w14:paraId="7D83EE16" w14:textId="38526456" w:rsidR="004A0050" w:rsidRPr="00FF579A" w:rsidRDefault="007E6C2B" w:rsidP="00106BAF">
      <w:pPr>
        <w:pStyle w:val="Style1"/>
        <w:numPr>
          <w:ilvl w:val="0"/>
          <w:numId w:val="73"/>
        </w:numPr>
      </w:pPr>
      <w:r w:rsidRPr="00FF579A">
        <w:t>what</w:t>
      </w:r>
      <w:r w:rsidR="0018002D" w:rsidRPr="00FF579A">
        <w:t xml:space="preserve"> </w:t>
      </w:r>
      <w:r w:rsidR="00F62D32" w:rsidRPr="00FF579A">
        <w:t>ableism</w:t>
      </w:r>
      <w:r w:rsidRPr="00FF579A">
        <w:t xml:space="preserve"> </w:t>
      </w:r>
      <w:r w:rsidR="00736BEE" w:rsidRPr="00FF579A">
        <w:t>is</w:t>
      </w:r>
    </w:p>
    <w:p w14:paraId="5DA2ABCB" w14:textId="297A18B4" w:rsidR="004A0050" w:rsidRPr="00FF579A" w:rsidRDefault="002A4066" w:rsidP="00106BAF">
      <w:pPr>
        <w:pStyle w:val="Style1"/>
        <w:numPr>
          <w:ilvl w:val="0"/>
          <w:numId w:val="73"/>
        </w:numPr>
      </w:pPr>
      <w:r w:rsidRPr="00FF579A">
        <w:t>the</w:t>
      </w:r>
      <w:r w:rsidR="00F62D32" w:rsidRPr="00FF579A">
        <w:t xml:space="preserve"> dynamics of violence against disabled people</w:t>
      </w:r>
      <w:r w:rsidR="006753F8" w:rsidRPr="00FF579A">
        <w:t xml:space="preserve"> </w:t>
      </w:r>
    </w:p>
    <w:p w14:paraId="4FBB3991" w14:textId="0C4C29D6" w:rsidR="004A0050" w:rsidRPr="00FF579A" w:rsidRDefault="002A4066" w:rsidP="00106BAF">
      <w:pPr>
        <w:pStyle w:val="Style1"/>
        <w:numPr>
          <w:ilvl w:val="0"/>
          <w:numId w:val="73"/>
        </w:numPr>
      </w:pPr>
      <w:r w:rsidRPr="00FF579A">
        <w:t>a</w:t>
      </w:r>
      <w:r w:rsidR="0048171C" w:rsidRPr="00FF579A">
        <w:t>ccessibility</w:t>
      </w:r>
      <w:r w:rsidR="00015D1A" w:rsidRPr="00FF579A">
        <w:t>,</w:t>
      </w:r>
      <w:r w:rsidR="0048171C" w:rsidRPr="00FF579A">
        <w:t xml:space="preserve"> including </w:t>
      </w:r>
      <w:r w:rsidR="00F62D32" w:rsidRPr="00FF579A">
        <w:t xml:space="preserve">communication </w:t>
      </w:r>
      <w:r w:rsidR="0048171C" w:rsidRPr="00FF579A">
        <w:t>needs</w:t>
      </w:r>
      <w:r w:rsidR="00015D1A" w:rsidRPr="00FF579A">
        <w:t xml:space="preserve">, </w:t>
      </w:r>
      <w:r w:rsidR="0048171C" w:rsidRPr="00FF579A">
        <w:t xml:space="preserve">and </w:t>
      </w:r>
      <w:r w:rsidR="00F62D32" w:rsidRPr="00FF579A">
        <w:t>plain language</w:t>
      </w:r>
    </w:p>
    <w:p w14:paraId="0B677855" w14:textId="054CA1C0" w:rsidR="004A0050" w:rsidRPr="00FF579A" w:rsidRDefault="002A4066" w:rsidP="00106BAF">
      <w:pPr>
        <w:pStyle w:val="Style1"/>
        <w:numPr>
          <w:ilvl w:val="0"/>
          <w:numId w:val="73"/>
        </w:numPr>
      </w:pPr>
      <w:r w:rsidRPr="00FF579A">
        <w:t>h</w:t>
      </w:r>
      <w:r w:rsidR="003D60C6" w:rsidRPr="00FF579A">
        <w:t xml:space="preserve">ow supported </w:t>
      </w:r>
      <w:r w:rsidR="00F62D32" w:rsidRPr="00FF579A">
        <w:t>decision-making</w:t>
      </w:r>
      <w:r w:rsidR="003D60C6" w:rsidRPr="00FF579A">
        <w:t xml:space="preserve"> applies in different justice settings and scenarios</w:t>
      </w:r>
    </w:p>
    <w:p w14:paraId="2C64B981" w14:textId="1EED3919" w:rsidR="00721D12" w:rsidRPr="00FF579A" w:rsidRDefault="00A25C95" w:rsidP="00106BAF">
      <w:pPr>
        <w:pStyle w:val="Style1"/>
        <w:numPr>
          <w:ilvl w:val="0"/>
          <w:numId w:val="73"/>
        </w:numPr>
      </w:pPr>
      <w:r w:rsidRPr="00FF579A">
        <w:t xml:space="preserve">cultural </w:t>
      </w:r>
      <w:r w:rsidR="00F62D32" w:rsidRPr="00FF579A">
        <w:t xml:space="preserve">awareness (including </w:t>
      </w:r>
      <w:r w:rsidR="00F956BA" w:rsidRPr="00FF579A">
        <w:t>D</w:t>
      </w:r>
      <w:r w:rsidR="00F62D32" w:rsidRPr="00FF579A">
        <w:t xml:space="preserve">eaf culture, </w:t>
      </w:r>
      <w:r w:rsidR="002A4066" w:rsidRPr="00FF579A">
        <w:t xml:space="preserve">and </w:t>
      </w:r>
      <w:r w:rsidR="00F62D32" w:rsidRPr="00FF579A">
        <w:t xml:space="preserve">Pacific </w:t>
      </w:r>
      <w:r w:rsidR="00C9009E" w:rsidRPr="00FF579A">
        <w:t>approaches</w:t>
      </w:r>
      <w:r w:rsidR="003210D5" w:rsidRPr="00FF579A">
        <w:t>)</w:t>
      </w:r>
      <w:r w:rsidR="009B66B3" w:rsidRPr="00FF579A">
        <w:t>.</w:t>
      </w:r>
    </w:p>
    <w:p w14:paraId="1B6C3092" w14:textId="06442D19" w:rsidR="002B6FF9" w:rsidRPr="00FF579A" w:rsidRDefault="002B6FF9" w:rsidP="002B6FF9">
      <w:r w:rsidRPr="00FF579A">
        <w:t xml:space="preserve">Submitters </w:t>
      </w:r>
      <w:r w:rsidR="00255DA6" w:rsidRPr="00FF579A">
        <w:t xml:space="preserve">also </w:t>
      </w:r>
      <w:r w:rsidRPr="00FF579A">
        <w:t xml:space="preserve">highlighted </w:t>
      </w:r>
      <w:r w:rsidR="00374B76" w:rsidRPr="00FF579A">
        <w:t xml:space="preserve">the need </w:t>
      </w:r>
      <w:r w:rsidR="00012E18" w:rsidRPr="00FF579A">
        <w:t>for</w:t>
      </w:r>
      <w:r w:rsidR="00374B76" w:rsidRPr="00FF579A">
        <w:t xml:space="preserve"> </w:t>
      </w:r>
      <w:r w:rsidR="00255DA6" w:rsidRPr="00FF579A">
        <w:t xml:space="preserve">training </w:t>
      </w:r>
      <w:r w:rsidR="00012E18" w:rsidRPr="00FF579A">
        <w:t xml:space="preserve">which is </w:t>
      </w:r>
      <w:r w:rsidR="006D3FDC" w:rsidRPr="00FF579A">
        <w:t>covers</w:t>
      </w:r>
      <w:r w:rsidR="00255DA6" w:rsidRPr="00FF579A">
        <w:t xml:space="preserve"> </w:t>
      </w:r>
      <w:r w:rsidR="00CD47AB" w:rsidRPr="00FF579A">
        <w:t xml:space="preserve">the </w:t>
      </w:r>
      <w:r w:rsidRPr="00FF579A">
        <w:t xml:space="preserve">specific support needs of people </w:t>
      </w:r>
      <w:r w:rsidR="00CD47AB" w:rsidRPr="00FF579A">
        <w:t>with</w:t>
      </w:r>
      <w:r w:rsidRPr="00FF579A">
        <w:t xml:space="preserve"> </w:t>
      </w:r>
      <w:r w:rsidR="00255DA6" w:rsidRPr="00FF579A">
        <w:t>neurodevelopmental conditions and how they affect communication, behaviour, and decision-making</w:t>
      </w:r>
      <w:r w:rsidR="000E223C" w:rsidRPr="00FF579A">
        <w:t>,</w:t>
      </w:r>
      <w:r w:rsidR="00CD47AB" w:rsidRPr="00FF579A">
        <w:t xml:space="preserve"> </w:t>
      </w:r>
      <w:r w:rsidRPr="00FF579A">
        <w:t xml:space="preserve">for example people with </w:t>
      </w:r>
      <w:proofErr w:type="spellStart"/>
      <w:r w:rsidRPr="00FF579A">
        <w:t>Fetal</w:t>
      </w:r>
      <w:proofErr w:type="spellEnd"/>
      <w:r w:rsidRPr="00FF579A">
        <w:t xml:space="preserve"> Alcohol Spectrum Disorder or traumatic brain injuries. Submitters also noted a lack of attention to the need for healing from experiences of violence. </w:t>
      </w:r>
    </w:p>
    <w:p w14:paraId="20901587" w14:textId="2C8D8414" w:rsidR="002B6FF9" w:rsidRPr="00FF579A" w:rsidRDefault="002B6FF9" w:rsidP="002B6FF9">
      <w:r w:rsidRPr="00FF579A">
        <w:t>Submitters</w:t>
      </w:r>
      <w:r w:rsidRPr="00FF579A" w:rsidDel="00A53AF3">
        <w:t xml:space="preserve"> </w:t>
      </w:r>
      <w:r w:rsidR="00724D98" w:rsidRPr="00FF579A">
        <w:t xml:space="preserve">also </w:t>
      </w:r>
      <w:r w:rsidRPr="00FF579A">
        <w:t xml:space="preserve">wanted stronger safeguards in family law to remove ableist assumptions and ensure equitable rights for disabled parents. They emphasised the need for culturally responsive and disability-competent court processes. </w:t>
      </w:r>
    </w:p>
    <w:p w14:paraId="52969044" w14:textId="2E51D0DD" w:rsidR="002B6FF9" w:rsidRPr="00FF579A" w:rsidRDefault="002B6FF9" w:rsidP="002B6FF9">
      <w:r w:rsidRPr="00FF579A">
        <w:t xml:space="preserve">Submitters also raised concerns about the lack of specific commitment in the strategy to Māori-led justice initiatives that uphold tikanga, whakapapa, and mana </w:t>
      </w:r>
      <w:proofErr w:type="spellStart"/>
      <w:r w:rsidRPr="00FF579A">
        <w:t>motuhake</w:t>
      </w:r>
      <w:proofErr w:type="spellEnd"/>
      <w:r w:rsidRPr="00FF579A">
        <w:t xml:space="preserve"> for tāngata whaikaha Māori. </w:t>
      </w:r>
    </w:p>
    <w:p w14:paraId="418E6E46" w14:textId="7D9877D3" w:rsidR="00F62D32" w:rsidRPr="00FF579A" w:rsidRDefault="00F62D32" w:rsidP="003011B3">
      <w:pPr>
        <w:pStyle w:val="Heading3"/>
        <w:rPr>
          <w:lang w:val="en-NZ"/>
        </w:rPr>
      </w:pPr>
      <w:r w:rsidRPr="00FF579A">
        <w:rPr>
          <w:lang w:val="en-NZ"/>
        </w:rPr>
        <w:t>The justice system is inaccessible and hard to navigate</w:t>
      </w:r>
    </w:p>
    <w:p w14:paraId="22C511FC" w14:textId="68BA37C9" w:rsidR="00FE1A46" w:rsidRPr="00FF579A" w:rsidRDefault="00F62D32" w:rsidP="00F62D32">
      <w:r w:rsidRPr="00FF579A">
        <w:t xml:space="preserve">Accessibility was a common concern among submitters, who highlighted </w:t>
      </w:r>
      <w:r w:rsidR="00A73BA9" w:rsidRPr="00FF579A">
        <w:t xml:space="preserve">there were </w:t>
      </w:r>
      <w:r w:rsidRPr="00FF579A">
        <w:t xml:space="preserve">both physical and digital barriers </w:t>
      </w:r>
      <w:r w:rsidRPr="00FF579A" w:rsidDel="00A73BA9">
        <w:t xml:space="preserve">when </w:t>
      </w:r>
      <w:r w:rsidR="00A73BA9" w:rsidRPr="00FF579A">
        <w:t xml:space="preserve">they </w:t>
      </w:r>
      <w:r w:rsidR="00586965" w:rsidRPr="00FF579A">
        <w:t>interacted</w:t>
      </w:r>
      <w:r w:rsidR="00A73BA9" w:rsidRPr="00FF579A">
        <w:t xml:space="preserve"> </w:t>
      </w:r>
      <w:r w:rsidRPr="00FF579A">
        <w:t xml:space="preserve">with the justice system. </w:t>
      </w:r>
    </w:p>
    <w:p w14:paraId="7D22236F" w14:textId="33BEF744" w:rsidR="00353A69" w:rsidRPr="00FF579A" w:rsidRDefault="005622F1" w:rsidP="00353A69">
      <w:r w:rsidRPr="00FF579A">
        <w:t xml:space="preserve">Submitters </w:t>
      </w:r>
      <w:r w:rsidR="00E67E76" w:rsidRPr="00FF579A">
        <w:t>discussed their experiences of</w:t>
      </w:r>
      <w:r w:rsidR="00C5000E" w:rsidRPr="00FF579A">
        <w:t xml:space="preserve"> </w:t>
      </w:r>
      <w:r w:rsidR="00F62D32" w:rsidRPr="00FF579A">
        <w:t xml:space="preserve">systemic accessibility issues across </w:t>
      </w:r>
      <w:r w:rsidR="00CE26E6" w:rsidRPr="00FF579A">
        <w:t>New Zealand P</w:t>
      </w:r>
      <w:r w:rsidR="00F62D32" w:rsidRPr="00FF579A">
        <w:t xml:space="preserve">olice, </w:t>
      </w:r>
      <w:r w:rsidR="00CE26E6" w:rsidRPr="00FF579A">
        <w:t>Department of</w:t>
      </w:r>
      <w:r w:rsidR="00F62D32" w:rsidRPr="00FF579A">
        <w:t xml:space="preserve"> Corrections, and Court</w:t>
      </w:r>
      <w:r w:rsidR="00AF03E2" w:rsidRPr="00FF579A">
        <w:t>s.</w:t>
      </w:r>
      <w:r w:rsidR="001F6A89" w:rsidRPr="00FF579A">
        <w:t xml:space="preserve"> </w:t>
      </w:r>
      <w:r w:rsidR="00353A69" w:rsidRPr="00FF579A">
        <w:t xml:space="preserve">This included inaccessible </w:t>
      </w:r>
      <w:r w:rsidR="009127A0" w:rsidRPr="00FF579A">
        <w:t>and hard to find</w:t>
      </w:r>
      <w:r w:rsidR="00353A69" w:rsidRPr="00FF579A">
        <w:t xml:space="preserve"> information</w:t>
      </w:r>
      <w:r w:rsidR="009127A0" w:rsidRPr="00FF579A">
        <w:t xml:space="preserve"> about justice processes</w:t>
      </w:r>
      <w:r w:rsidR="00353A69" w:rsidRPr="00FF579A">
        <w:t>, inadequate support for physical disabilities, and a lack of reasonable accommodations</w:t>
      </w:r>
      <w:r w:rsidR="009127A0" w:rsidRPr="00FF579A">
        <w:t xml:space="preserve"> provided during proceedings</w:t>
      </w:r>
      <w:r w:rsidR="00353A69" w:rsidRPr="00FF579A">
        <w:t xml:space="preserve">. </w:t>
      </w:r>
    </w:p>
    <w:p w14:paraId="4ABE3484" w14:textId="341D723E" w:rsidR="00C6576F" w:rsidRPr="00FF579A" w:rsidRDefault="00C6576F" w:rsidP="00F62D32">
      <w:r w:rsidRPr="00FF579A">
        <w:t>Submitters also raised concerns about the justice workforce’s lack of awareness of the sensory needs of people with neurodevelopmental conditions. For example, some individuals are highly sensitive to LED lighting, which can cause distress in justice settings. They also highlighted the absence of appropriate spaces for Deaf people, which can lead to isolation and exclusion. In addition, submitters noted that the justice system itself can be confusing, inaccessible, and traumatising for people with learning disabilities.</w:t>
      </w:r>
    </w:p>
    <w:p w14:paraId="1E0D6E9B" w14:textId="77777777" w:rsidR="000D7566" w:rsidRPr="00FF579A" w:rsidRDefault="000D7566">
      <w:pPr>
        <w:spacing w:before="0" w:after="0" w:line="240" w:lineRule="auto"/>
      </w:pPr>
      <w:r w:rsidRPr="00FF579A">
        <w:br w:type="page"/>
      </w:r>
    </w:p>
    <w:p w14:paraId="3DBFC8B7" w14:textId="3668DAB3" w:rsidR="0097176F" w:rsidRPr="00FF579A" w:rsidRDefault="004514B7" w:rsidP="00F62D32">
      <w:r w:rsidRPr="00FF579A">
        <w:lastRenderedPageBreak/>
        <w:t xml:space="preserve">Submitters called for greater use of plain language, communication assistance, improved access to information in other languages, and NZSL interpretation at all stages of justice processes. </w:t>
      </w:r>
      <w:r w:rsidR="003505CC" w:rsidRPr="00FF579A">
        <w:t>S</w:t>
      </w:r>
      <w:r w:rsidR="00F62D32" w:rsidRPr="00FF579A">
        <w:t xml:space="preserve">ubmitters </w:t>
      </w:r>
      <w:r w:rsidR="002613DA" w:rsidRPr="00FF579A">
        <w:t xml:space="preserve">also </w:t>
      </w:r>
      <w:r w:rsidR="0097176F" w:rsidRPr="00FF579A">
        <w:t>recommended</w:t>
      </w:r>
      <w:r w:rsidR="00F62D32" w:rsidRPr="00FF579A" w:rsidDel="0097176F">
        <w:t xml:space="preserve"> </w:t>
      </w:r>
      <w:r w:rsidR="0097176F" w:rsidRPr="00FF579A">
        <w:t xml:space="preserve">there should be </w:t>
      </w:r>
      <w:r w:rsidR="00F62D32" w:rsidRPr="00FF579A">
        <w:t>peer</w:t>
      </w:r>
      <w:r w:rsidR="00C73745" w:rsidRPr="00FF579A">
        <w:t xml:space="preserve"> </w:t>
      </w:r>
      <w:r w:rsidR="00F62D32" w:rsidRPr="00FF579A">
        <w:t xml:space="preserve">led support services, such as navigators, to help guide disabled people through justice processes, alongside access to independent advocacy. </w:t>
      </w:r>
    </w:p>
    <w:p w14:paraId="5E30DE8D" w14:textId="32355C8F" w:rsidR="00F62D32" w:rsidRPr="00FF579A" w:rsidRDefault="0097176F" w:rsidP="00F62D32">
      <w:r w:rsidRPr="00FF579A">
        <w:t xml:space="preserve">Some submitters also </w:t>
      </w:r>
      <w:r w:rsidR="00F62D32" w:rsidRPr="00FF579A">
        <w:t>stressed the importance of educating disabled people about their rights and how to access support, and recommended establishing multiple, accessible pathways for reporting abuse, discrimination, and rights violations.</w:t>
      </w:r>
    </w:p>
    <w:p w14:paraId="63CF13CC" w14:textId="79C422CC" w:rsidR="00785DF6" w:rsidRPr="00FF579A" w:rsidRDefault="00E87DAA" w:rsidP="003011B3">
      <w:pPr>
        <w:pStyle w:val="Heading3"/>
        <w:rPr>
          <w:lang w:val="en-NZ"/>
        </w:rPr>
      </w:pPr>
      <w:r w:rsidRPr="00FF579A">
        <w:rPr>
          <w:lang w:val="en-NZ"/>
        </w:rPr>
        <w:t>P</w:t>
      </w:r>
      <w:r w:rsidR="00785DF6" w:rsidRPr="00FF579A">
        <w:rPr>
          <w:lang w:val="en-NZ"/>
        </w:rPr>
        <w:t>reventing disability-related violence and promoting supportive, non-punitive responses</w:t>
      </w:r>
    </w:p>
    <w:p w14:paraId="5CD2F7CD" w14:textId="12318B7B" w:rsidR="007D4536" w:rsidRPr="00FF579A" w:rsidRDefault="00F62D32" w:rsidP="00F62D32">
      <w:r w:rsidRPr="00FF579A">
        <w:t xml:space="preserve">Several submitters expressed concern that the </w:t>
      </w:r>
      <w:r w:rsidR="00560CBE" w:rsidRPr="00FF579A">
        <w:t>s</w:t>
      </w:r>
      <w:r w:rsidR="007D4536" w:rsidRPr="00FF579A">
        <w:t>t</w:t>
      </w:r>
      <w:r w:rsidRPr="00FF579A">
        <w:t>rategy lacks a clear commitment to prevention and rights</w:t>
      </w:r>
      <w:r w:rsidR="00BB1038" w:rsidRPr="00FF579A">
        <w:t xml:space="preserve"> </w:t>
      </w:r>
      <w:r w:rsidRPr="00FF579A">
        <w:t>based, healing</w:t>
      </w:r>
      <w:r w:rsidR="00BB1038" w:rsidRPr="00FF579A">
        <w:t xml:space="preserve"> </w:t>
      </w:r>
      <w:r w:rsidRPr="00FF579A">
        <w:t xml:space="preserve">focused responses. They felt </w:t>
      </w:r>
      <w:r w:rsidR="007D4536" w:rsidRPr="00FF579A">
        <w:t xml:space="preserve">the </w:t>
      </w:r>
      <w:r w:rsidR="000C34AF" w:rsidRPr="00FF579A">
        <w:t>s</w:t>
      </w:r>
      <w:r w:rsidR="007D4536" w:rsidRPr="00FF579A">
        <w:t xml:space="preserve">trategy </w:t>
      </w:r>
      <w:r w:rsidRPr="00FF579A">
        <w:t>fail</w:t>
      </w:r>
      <w:r w:rsidR="00B06544" w:rsidRPr="00FF579A">
        <w:t>ed</w:t>
      </w:r>
      <w:r w:rsidRPr="00FF579A">
        <w:t xml:space="preserve"> to consider safer, non-custodial alternatives, such as therapeutic, trauma</w:t>
      </w:r>
      <w:r w:rsidR="001A0E7C" w:rsidRPr="00FF579A">
        <w:t xml:space="preserve"> </w:t>
      </w:r>
      <w:r w:rsidRPr="00FF579A">
        <w:t>informed, or rehabilitative programmes, that could help people understand the circumstances or influences behind their offending and support them to avoid similar situations in the future</w:t>
      </w:r>
      <w:r w:rsidR="007D4536" w:rsidRPr="00FF579A">
        <w:rPr>
          <w:sz w:val="20"/>
          <w:szCs w:val="20"/>
        </w:rPr>
        <w:t xml:space="preserve">. </w:t>
      </w:r>
    </w:p>
    <w:p w14:paraId="69B3303E" w14:textId="3E4DC497" w:rsidR="00291F6E" w:rsidRPr="00FF579A" w:rsidRDefault="00961D44" w:rsidP="00620971">
      <w:pPr>
        <w:rPr>
          <w:i/>
          <w:sz w:val="20"/>
          <w:szCs w:val="20"/>
        </w:rPr>
      </w:pPr>
      <w:r w:rsidRPr="00FF579A" w:rsidDel="00E61593">
        <w:t>Many s</w:t>
      </w:r>
      <w:r w:rsidR="00637DEE" w:rsidRPr="00FF579A" w:rsidDel="00E61593">
        <w:t xml:space="preserve">ubmitters </w:t>
      </w:r>
      <w:r w:rsidR="007D4536" w:rsidRPr="00FF579A">
        <w:t>raised concerns</w:t>
      </w:r>
      <w:r w:rsidR="00E61593" w:rsidRPr="00FF579A">
        <w:t xml:space="preserve"> </w:t>
      </w:r>
      <w:r w:rsidR="00C86048" w:rsidRPr="00FF579A">
        <w:t>about child</w:t>
      </w:r>
      <w:r w:rsidR="002D4395" w:rsidRPr="00FF579A">
        <w:t xml:space="preserve"> </w:t>
      </w:r>
      <w:r w:rsidR="00C86048" w:rsidRPr="00FF579A">
        <w:t>to</w:t>
      </w:r>
      <w:r w:rsidR="002D4395" w:rsidRPr="00FF579A">
        <w:t xml:space="preserve"> </w:t>
      </w:r>
      <w:r w:rsidR="00C86048" w:rsidRPr="00FF579A">
        <w:t>parent violence</w:t>
      </w:r>
      <w:r w:rsidR="003853BB" w:rsidRPr="00FF579A">
        <w:t xml:space="preserve"> </w:t>
      </w:r>
      <w:r w:rsidR="007D4536" w:rsidRPr="00FF579A">
        <w:t xml:space="preserve">and how difficult </w:t>
      </w:r>
      <w:r w:rsidR="007A1398" w:rsidRPr="00FF579A">
        <w:t>this can be for families</w:t>
      </w:r>
      <w:r w:rsidR="00740ADD" w:rsidRPr="00FF579A">
        <w:t>.</w:t>
      </w:r>
      <w:r w:rsidR="00FE43B5" w:rsidRPr="00FF579A">
        <w:t xml:space="preserve"> </w:t>
      </w:r>
      <w:r w:rsidR="004419D7" w:rsidRPr="00FF579A">
        <w:t xml:space="preserve">One </w:t>
      </w:r>
      <w:r w:rsidR="00E44F32" w:rsidRPr="00FF579A">
        <w:t xml:space="preserve">issue was that family and </w:t>
      </w:r>
      <w:r w:rsidR="00C86048" w:rsidRPr="00FF579A">
        <w:t xml:space="preserve">whānau </w:t>
      </w:r>
      <w:r w:rsidR="00E44F32" w:rsidRPr="00FF579A">
        <w:t>found it difficu</w:t>
      </w:r>
      <w:r w:rsidR="003E1270" w:rsidRPr="00FF579A">
        <w:t xml:space="preserve">lt to find </w:t>
      </w:r>
      <w:r w:rsidR="000F720D" w:rsidRPr="00FF579A">
        <w:t xml:space="preserve">support </w:t>
      </w:r>
      <w:r w:rsidR="00C86048" w:rsidRPr="00FF579A">
        <w:t>that do</w:t>
      </w:r>
      <w:r w:rsidR="000F720D" w:rsidRPr="00FF579A">
        <w:t>es</w:t>
      </w:r>
      <w:r w:rsidR="00C86048" w:rsidRPr="00FF579A">
        <w:t xml:space="preserve"> not involve criminalising their disabled family members. </w:t>
      </w:r>
    </w:p>
    <w:p w14:paraId="13C517C5" w14:textId="4403D131" w:rsidR="00C86048" w:rsidRPr="00FF579A" w:rsidRDefault="00EA335A" w:rsidP="00180D40">
      <w:pPr>
        <w:rPr>
          <w:highlight w:val="yellow"/>
        </w:rPr>
      </w:pPr>
      <w:r w:rsidRPr="00FF579A">
        <w:t xml:space="preserve">Submitters had differing views on the </w:t>
      </w:r>
      <w:r w:rsidRPr="00FF579A" w:rsidDel="008D1AB6">
        <w:t>s</w:t>
      </w:r>
      <w:r w:rsidRPr="00FF579A">
        <w:t xml:space="preserve">trategy’s focus on disabled people as victims. Some felt </w:t>
      </w:r>
      <w:r w:rsidR="008D1AB6" w:rsidRPr="00FF579A">
        <w:t xml:space="preserve">the </w:t>
      </w:r>
      <w:r w:rsidR="00347BC0" w:rsidRPr="00FF579A">
        <w:t>s</w:t>
      </w:r>
      <w:r w:rsidR="008D1AB6" w:rsidRPr="00FF579A">
        <w:t xml:space="preserve">trategy </w:t>
      </w:r>
      <w:r w:rsidRPr="00FF579A">
        <w:t xml:space="preserve">lacks attention to violence prevention and support for disabled victims, while others were concerned that </w:t>
      </w:r>
      <w:r w:rsidR="00F84DC2" w:rsidRPr="00FF579A">
        <w:t xml:space="preserve">there was </w:t>
      </w:r>
      <w:r w:rsidR="006D66C6" w:rsidRPr="00FF579A">
        <w:t xml:space="preserve">an </w:t>
      </w:r>
      <w:r w:rsidR="007513E8" w:rsidRPr="00FF579A">
        <w:t>over</w:t>
      </w:r>
      <w:r w:rsidR="006D66C6" w:rsidRPr="00FF579A">
        <w:t>emphasis on</w:t>
      </w:r>
      <w:r w:rsidRPr="00FF579A">
        <w:t xml:space="preserve"> victimhood</w:t>
      </w:r>
      <w:r w:rsidR="007513E8" w:rsidRPr="00FF579A">
        <w:t xml:space="preserve">. </w:t>
      </w:r>
    </w:p>
    <w:p w14:paraId="610CEAF4" w14:textId="3434E2DC" w:rsidR="00180D40" w:rsidRPr="00FF579A" w:rsidRDefault="00180D40" w:rsidP="00180D40">
      <w:r w:rsidRPr="00FF579A">
        <w:t>Some submitters also highlighted the need to shift societal responses to disability</w:t>
      </w:r>
      <w:r w:rsidR="009E14A1" w:rsidRPr="00FF579A">
        <w:t xml:space="preserve"> </w:t>
      </w:r>
      <w:r w:rsidRPr="00FF579A">
        <w:t>related behaviours from punishment to understanding and support, to avoid unnecessary escalation and harm.</w:t>
      </w:r>
    </w:p>
    <w:p w14:paraId="4C09C169" w14:textId="600B498A" w:rsidR="00F62D32" w:rsidRPr="00FF579A" w:rsidRDefault="006A74B7" w:rsidP="003011B3">
      <w:pPr>
        <w:pStyle w:val="Heading3"/>
        <w:rPr>
          <w:lang w:val="en-NZ"/>
        </w:rPr>
      </w:pPr>
      <w:r w:rsidRPr="00FF579A">
        <w:rPr>
          <w:lang w:val="en-NZ"/>
        </w:rPr>
        <w:t xml:space="preserve">Concern that </w:t>
      </w:r>
      <w:r w:rsidR="004F0E47" w:rsidRPr="00FF579A">
        <w:rPr>
          <w:lang w:val="en-NZ"/>
        </w:rPr>
        <w:t>the actions</w:t>
      </w:r>
      <w:r w:rsidRPr="00FF579A">
        <w:rPr>
          <w:lang w:val="en-NZ"/>
        </w:rPr>
        <w:t xml:space="preserve"> </w:t>
      </w:r>
      <w:r w:rsidR="00CB5D03" w:rsidRPr="00FF579A">
        <w:rPr>
          <w:lang w:val="en-NZ"/>
        </w:rPr>
        <w:t>are not seen as urgent</w:t>
      </w:r>
    </w:p>
    <w:p w14:paraId="16EFFCB6" w14:textId="5C3A55A3" w:rsidR="00384BB0" w:rsidRPr="00FF579A" w:rsidRDefault="00BA7EBC" w:rsidP="00F62D32">
      <w:r w:rsidRPr="00FF579A">
        <w:t>Although there was strong support for the actions, many</w:t>
      </w:r>
      <w:r w:rsidR="00774E66" w:rsidRPr="00FF579A">
        <w:t xml:space="preserve"> submitters did</w:t>
      </w:r>
      <w:r w:rsidR="007254F8" w:rsidRPr="00FF579A">
        <w:t xml:space="preserve"> not feel </w:t>
      </w:r>
      <w:r w:rsidR="009877B5" w:rsidRPr="00FF579A">
        <w:t>that they</w:t>
      </w:r>
      <w:r w:rsidR="00440B61" w:rsidRPr="00FF579A">
        <w:t xml:space="preserve"> would result in meaningful change. </w:t>
      </w:r>
      <w:r w:rsidR="00774E66" w:rsidRPr="00FF579A">
        <w:t>They</w:t>
      </w:r>
      <w:r w:rsidR="00440B61" w:rsidRPr="00FF579A">
        <w:t xml:space="preserve"> criticised </w:t>
      </w:r>
      <w:r w:rsidR="00CB5D03" w:rsidRPr="00FF579A">
        <w:t>the wording used for the</w:t>
      </w:r>
      <w:r w:rsidR="009B232B" w:rsidRPr="00FF579A">
        <w:t xml:space="preserve"> actions</w:t>
      </w:r>
      <w:r w:rsidR="00440B61" w:rsidRPr="00FF579A" w:rsidDel="00CB5D03">
        <w:t xml:space="preserve"> </w:t>
      </w:r>
      <w:r w:rsidR="00CB5D03" w:rsidRPr="00FF579A">
        <w:t>as vague</w:t>
      </w:r>
      <w:r w:rsidR="00774E66" w:rsidRPr="00FF579A">
        <w:t xml:space="preserve"> and </w:t>
      </w:r>
      <w:r w:rsidR="00EE651A" w:rsidRPr="00FF579A">
        <w:t xml:space="preserve">felt </w:t>
      </w:r>
      <w:r w:rsidR="00882EEF" w:rsidRPr="00FF579A">
        <w:t>that the use of te</w:t>
      </w:r>
      <w:r w:rsidR="00440B61" w:rsidRPr="00FF579A">
        <w:t xml:space="preserve">rms such as </w:t>
      </w:r>
      <w:r w:rsidR="00882EEF" w:rsidRPr="00FF579A">
        <w:t>‘</w:t>
      </w:r>
      <w:r w:rsidR="00440B61" w:rsidRPr="00FF579A">
        <w:t>consider</w:t>
      </w:r>
      <w:r w:rsidR="00882EEF" w:rsidRPr="00FF579A">
        <w:t>’</w:t>
      </w:r>
      <w:r w:rsidR="00440B61" w:rsidRPr="00FF579A">
        <w:t xml:space="preserve">, </w:t>
      </w:r>
      <w:r w:rsidR="00882EEF" w:rsidRPr="00FF579A">
        <w:t>‘</w:t>
      </w:r>
      <w:r w:rsidR="00440B61" w:rsidRPr="00FF579A">
        <w:t>explore</w:t>
      </w:r>
      <w:r w:rsidR="00882EEF" w:rsidRPr="00FF579A">
        <w:t>’</w:t>
      </w:r>
      <w:r w:rsidR="00440B61" w:rsidRPr="00FF579A">
        <w:t xml:space="preserve">, and </w:t>
      </w:r>
      <w:r w:rsidR="00882EEF" w:rsidRPr="00FF579A">
        <w:t>‘</w:t>
      </w:r>
      <w:r w:rsidR="00440B61" w:rsidRPr="00FF579A">
        <w:t>develop</w:t>
      </w:r>
      <w:r w:rsidR="004278CB" w:rsidRPr="00FF579A">
        <w:t>’</w:t>
      </w:r>
      <w:r w:rsidR="00440B61" w:rsidRPr="00FF579A">
        <w:t xml:space="preserve"> lack</w:t>
      </w:r>
      <w:r w:rsidR="00882EEF" w:rsidRPr="00FF579A">
        <w:t>ed</w:t>
      </w:r>
      <w:r w:rsidR="00440B61" w:rsidRPr="00FF579A">
        <w:t xml:space="preserve"> accountability and urgency. </w:t>
      </w:r>
    </w:p>
    <w:p w14:paraId="35861CB8" w14:textId="0517C9C2" w:rsidR="006B3C56" w:rsidRPr="00FF579A" w:rsidRDefault="00CB5D03" w:rsidP="00243EEF">
      <w:pPr>
        <w:rPr>
          <w:rFonts w:eastAsiaTheme="majorEastAsia" w:cstheme="majorBidi"/>
          <w:b/>
          <w:color w:val="4D2D7A"/>
          <w:sz w:val="32"/>
          <w:szCs w:val="32"/>
        </w:rPr>
      </w:pPr>
      <w:r w:rsidRPr="00FF579A">
        <w:t xml:space="preserve">Submitters raised concerns about the </w:t>
      </w:r>
      <w:r w:rsidR="00A53AF3" w:rsidRPr="00FF579A">
        <w:t xml:space="preserve">language used for action </w:t>
      </w:r>
      <w:r w:rsidR="00774E66" w:rsidRPr="00FF579A">
        <w:t xml:space="preserve">4 </w:t>
      </w:r>
      <w:r w:rsidR="009B232B" w:rsidRPr="00FF579A">
        <w:t xml:space="preserve">(review of the Criminal Procedure (Mentally Impaired Persons) Act 2003) as it was </w:t>
      </w:r>
      <w:r w:rsidR="00BA7EBC" w:rsidRPr="00FF579A">
        <w:t xml:space="preserve">thought </w:t>
      </w:r>
      <w:r w:rsidR="009B232B" w:rsidRPr="00FF579A">
        <w:t>to</w:t>
      </w:r>
      <w:r w:rsidR="00631FFF" w:rsidRPr="00FF579A">
        <w:t xml:space="preserve"> be</w:t>
      </w:r>
      <w:r w:rsidR="009B232B" w:rsidRPr="00FF579A">
        <w:t xml:space="preserve"> already underway</w:t>
      </w:r>
      <w:r w:rsidR="00A53AF3" w:rsidRPr="00FF579A">
        <w:t>.</w:t>
      </w:r>
      <w:r w:rsidR="009B232B" w:rsidRPr="00FF579A">
        <w:t xml:space="preserve"> </w:t>
      </w:r>
      <w:r w:rsidR="00A53AF3" w:rsidRPr="00FF579A">
        <w:t xml:space="preserve">Submitters </w:t>
      </w:r>
      <w:r w:rsidR="000E7F2E" w:rsidRPr="00FF579A">
        <w:t xml:space="preserve">also </w:t>
      </w:r>
      <w:r w:rsidR="00A53AF3" w:rsidRPr="00FF579A">
        <w:t>expressed concerns that action</w:t>
      </w:r>
      <w:r w:rsidR="009B232B" w:rsidRPr="00FF579A">
        <w:t xml:space="preserve"> </w:t>
      </w:r>
      <w:r w:rsidR="00BA7EBC" w:rsidRPr="00FF579A">
        <w:t xml:space="preserve">5 </w:t>
      </w:r>
      <w:r w:rsidR="009B232B" w:rsidRPr="00FF579A">
        <w:t xml:space="preserve">(review of current protections) was </w:t>
      </w:r>
      <w:r w:rsidR="00A53AF3" w:rsidRPr="00FF579A">
        <w:t>not considered a government priority as</w:t>
      </w:r>
      <w:r w:rsidR="009B232B" w:rsidRPr="00FF579A">
        <w:t xml:space="preserve"> </w:t>
      </w:r>
      <w:r w:rsidR="00A53AF3" w:rsidRPr="00FF579A">
        <w:t xml:space="preserve">it included </w:t>
      </w:r>
      <w:r w:rsidR="009B232B" w:rsidRPr="00FF579A">
        <w:t>the caveat ‘as work programmes allow’.</w:t>
      </w:r>
      <w:r w:rsidR="00500BB4" w:rsidRPr="00FF579A">
        <w:t xml:space="preserve"> In all cases, submitters called for stronger and more active actions</w:t>
      </w:r>
      <w:r w:rsidR="009646B3" w:rsidRPr="00FF579A">
        <w:t>.</w:t>
      </w:r>
    </w:p>
    <w:p w14:paraId="418F1F05" w14:textId="17F4C39F" w:rsidR="00E4040E" w:rsidRPr="00FF579A" w:rsidRDefault="00773496" w:rsidP="005B5E74">
      <w:pPr>
        <w:pStyle w:val="Heading1"/>
      </w:pPr>
      <w:bookmarkStart w:id="26" w:name="_Toc214899836"/>
      <w:r w:rsidRPr="00FF579A">
        <w:lastRenderedPageBreak/>
        <w:t>11</w:t>
      </w:r>
      <w:r w:rsidR="002A38EA" w:rsidRPr="00FF579A">
        <w:t xml:space="preserve"> </w:t>
      </w:r>
      <w:r w:rsidR="00E4040E" w:rsidRPr="00FF579A">
        <w:t>Monitoring and measuring progress</w:t>
      </w:r>
      <w:bookmarkEnd w:id="26"/>
      <w:r w:rsidR="00E4040E" w:rsidRPr="00FF579A">
        <w:t xml:space="preserve"> </w:t>
      </w:r>
    </w:p>
    <w:p w14:paraId="56DAE0C9" w14:textId="0F8856C9" w:rsidR="00AA0DA3" w:rsidRPr="00FF579A" w:rsidRDefault="0033251E" w:rsidP="00AA0DA3">
      <w:r w:rsidRPr="00FF579A">
        <w:t xml:space="preserve">The </w:t>
      </w:r>
      <w:r w:rsidR="00DF5337" w:rsidRPr="00FF579A">
        <w:t xml:space="preserve">strategy </w:t>
      </w:r>
      <w:r w:rsidR="00D46374" w:rsidRPr="00FF579A">
        <w:t>outlined</w:t>
      </w:r>
      <w:r w:rsidR="00DF5337" w:rsidRPr="00FF579A">
        <w:t xml:space="preserve"> how the Ministry will measure progress</w:t>
      </w:r>
      <w:r w:rsidR="003B0E12" w:rsidRPr="00FF579A">
        <w:t xml:space="preserve"> against the </w:t>
      </w:r>
      <w:r w:rsidR="00C9029C" w:rsidRPr="00FF579A">
        <w:t>strategy</w:t>
      </w:r>
      <w:r w:rsidR="00691213" w:rsidRPr="00FF579A">
        <w:t xml:space="preserve"> to inform annual progress reports to Parliament. This includ</w:t>
      </w:r>
      <w:r w:rsidR="00433E36" w:rsidRPr="00FF579A">
        <w:t xml:space="preserve">ed asking government agencies to report back on progress and </w:t>
      </w:r>
      <w:r w:rsidR="001E0207" w:rsidRPr="00FF579A">
        <w:t>identifying</w:t>
      </w:r>
      <w:r w:rsidR="001B61A6" w:rsidRPr="00FF579A">
        <w:t xml:space="preserve"> a set of </w:t>
      </w:r>
      <w:r w:rsidR="00412258" w:rsidRPr="00FF579A">
        <w:t xml:space="preserve">indicators that could be used to measure </w:t>
      </w:r>
      <w:r w:rsidR="003A2962" w:rsidRPr="00FF579A">
        <w:t xml:space="preserve">impact at a system level. </w:t>
      </w:r>
    </w:p>
    <w:p w14:paraId="067B23E3" w14:textId="4782F9FD" w:rsidR="0030058A" w:rsidRPr="00FF579A" w:rsidRDefault="006253F1" w:rsidP="0078229B">
      <w:pPr>
        <w:pStyle w:val="Heading2"/>
      </w:pPr>
      <w:r w:rsidRPr="00FF579A">
        <w:t xml:space="preserve">11.1 </w:t>
      </w:r>
      <w:r w:rsidR="0030058A" w:rsidRPr="00FF579A">
        <w:t>Common themes and insights: Monitoring</w:t>
      </w:r>
      <w:r w:rsidR="009D2FDD" w:rsidRPr="00FF579A">
        <w:t xml:space="preserve"> and measuring progress</w:t>
      </w:r>
    </w:p>
    <w:p w14:paraId="1250F682" w14:textId="37850E1C" w:rsidR="009C001D" w:rsidRPr="00FF579A" w:rsidRDefault="006B3C56" w:rsidP="00B53D15">
      <w:pPr>
        <w:pStyle w:val="Heading3"/>
        <w:rPr>
          <w:lang w:val="en-NZ"/>
        </w:rPr>
      </w:pPr>
      <w:r w:rsidRPr="00FF579A">
        <w:rPr>
          <w:lang w:val="en-NZ"/>
        </w:rPr>
        <w:t>D</w:t>
      </w:r>
      <w:r w:rsidR="009C001D" w:rsidRPr="00FF579A">
        <w:rPr>
          <w:lang w:val="en-NZ"/>
        </w:rPr>
        <w:t xml:space="preserve">ata </w:t>
      </w:r>
      <w:r w:rsidR="00656C19" w:rsidRPr="00FF579A">
        <w:rPr>
          <w:lang w:val="en-NZ"/>
        </w:rPr>
        <w:t xml:space="preserve">plays a central role in </w:t>
      </w:r>
      <w:r w:rsidR="006F0DA6" w:rsidRPr="00FF579A">
        <w:rPr>
          <w:lang w:val="en-NZ"/>
        </w:rPr>
        <w:t>d</w:t>
      </w:r>
      <w:r w:rsidR="009C001D" w:rsidRPr="00FF579A">
        <w:rPr>
          <w:lang w:val="en-NZ"/>
        </w:rPr>
        <w:t xml:space="preserve">riving </w:t>
      </w:r>
      <w:r w:rsidR="002A620C" w:rsidRPr="00FF579A">
        <w:rPr>
          <w:lang w:val="en-NZ"/>
        </w:rPr>
        <w:t>s</w:t>
      </w:r>
      <w:r w:rsidR="009C001D" w:rsidRPr="00FF579A">
        <w:rPr>
          <w:lang w:val="en-NZ"/>
        </w:rPr>
        <w:t>ystem</w:t>
      </w:r>
      <w:r w:rsidR="00FE558B" w:rsidRPr="00FF579A">
        <w:rPr>
          <w:lang w:val="en-NZ"/>
        </w:rPr>
        <w:t>ic</w:t>
      </w:r>
      <w:r w:rsidR="009C001D" w:rsidRPr="00FF579A">
        <w:rPr>
          <w:lang w:val="en-NZ"/>
        </w:rPr>
        <w:t xml:space="preserve"> </w:t>
      </w:r>
      <w:r w:rsidR="006F0DA6" w:rsidRPr="00FF579A">
        <w:rPr>
          <w:lang w:val="en-NZ"/>
        </w:rPr>
        <w:t>c</w:t>
      </w:r>
      <w:r w:rsidR="009C001D" w:rsidRPr="00FF579A">
        <w:rPr>
          <w:lang w:val="en-NZ"/>
        </w:rPr>
        <w:t>hange</w:t>
      </w:r>
      <w:r w:rsidR="00FE558B" w:rsidRPr="00FF579A">
        <w:rPr>
          <w:lang w:val="en-NZ"/>
        </w:rPr>
        <w:t xml:space="preserve"> and </w:t>
      </w:r>
      <w:r w:rsidR="00B960D6" w:rsidRPr="00FF579A">
        <w:rPr>
          <w:lang w:val="en-NZ"/>
        </w:rPr>
        <w:t>moving towards equity</w:t>
      </w:r>
      <w:r w:rsidR="009C001D" w:rsidRPr="00FF579A">
        <w:rPr>
          <w:lang w:val="en-NZ"/>
        </w:rPr>
        <w:t> </w:t>
      </w:r>
    </w:p>
    <w:p w14:paraId="28C0CD17" w14:textId="128ACEBC" w:rsidR="00B92584" w:rsidRPr="00FF579A" w:rsidRDefault="00B92584" w:rsidP="00100E2F">
      <w:pPr>
        <w:pStyle w:val="IntenseQuote"/>
      </w:pPr>
      <w:r w:rsidRPr="00FF579A">
        <w:t xml:space="preserve"> </w:t>
      </w:r>
      <w:r w:rsidR="00921191" w:rsidRPr="00FF579A">
        <w:t>‘</w:t>
      </w:r>
      <w:r w:rsidRPr="00FF579A">
        <w:t>We need to know not just if progress is made, but for whom.</w:t>
      </w:r>
      <w:r w:rsidR="00921191" w:rsidRPr="00FF579A">
        <w:t>’</w:t>
      </w:r>
    </w:p>
    <w:p w14:paraId="357DD5AF" w14:textId="472C07B6" w:rsidR="00087EA6" w:rsidRPr="00FF579A" w:rsidRDefault="00921191" w:rsidP="00B92584">
      <w:pPr>
        <w:pStyle w:val="IntenseQuote"/>
        <w:rPr>
          <w:i w:val="0"/>
          <w:szCs w:val="20"/>
        </w:rPr>
      </w:pPr>
      <w:r w:rsidRPr="00FF579A">
        <w:t>‘</w:t>
      </w:r>
      <w:r w:rsidR="00087EA6" w:rsidRPr="00FF579A">
        <w:t>We can’t understand what works if we don’t have the data.</w:t>
      </w:r>
      <w:r w:rsidRPr="00FF579A">
        <w:t>’</w:t>
      </w:r>
      <w:r w:rsidR="00087EA6" w:rsidRPr="00FF579A">
        <w:rPr>
          <w:i w:val="0"/>
          <w:szCs w:val="20"/>
        </w:rPr>
        <w:t> </w:t>
      </w:r>
    </w:p>
    <w:p w14:paraId="746CCB6B" w14:textId="0343A627" w:rsidR="000C7DE5" w:rsidRPr="00FF579A" w:rsidRDefault="000C7DE5" w:rsidP="000C7DE5">
      <w:r w:rsidRPr="00FF579A">
        <w:t>Submitters strongly supported the collection of robust and inclusive data as essential to</w:t>
      </w:r>
      <w:r w:rsidR="00814BFC" w:rsidRPr="00FF579A">
        <w:t xml:space="preserve"> </w:t>
      </w:r>
      <w:r w:rsidRPr="00FF579A">
        <w:t>monitor</w:t>
      </w:r>
      <w:r w:rsidR="00814BFC" w:rsidRPr="00FF579A">
        <w:t xml:space="preserve"> </w:t>
      </w:r>
      <w:r w:rsidRPr="00FF579A">
        <w:t>progress,</w:t>
      </w:r>
      <w:r w:rsidR="00814BFC" w:rsidRPr="00FF579A">
        <w:t xml:space="preserve"> </w:t>
      </w:r>
      <w:r w:rsidRPr="00FF579A">
        <w:t>evaluate impact, and</w:t>
      </w:r>
      <w:r w:rsidR="00814BFC" w:rsidRPr="00FF579A">
        <w:t xml:space="preserve"> </w:t>
      </w:r>
      <w:r w:rsidRPr="00FF579A">
        <w:t>hold systems accountable. However, they expressed concern that current approaches are vague, siloed, and lack enforceable mechanisms.</w:t>
      </w:r>
    </w:p>
    <w:p w14:paraId="470DA2E2" w14:textId="1A6A9718" w:rsidR="006C168F" w:rsidRPr="00FF579A" w:rsidRDefault="008B130C" w:rsidP="00F97515">
      <w:r w:rsidRPr="00FF579A">
        <w:t xml:space="preserve">Comments </w:t>
      </w:r>
      <w:r w:rsidR="003543E4" w:rsidRPr="00FF579A">
        <w:t>stressed</w:t>
      </w:r>
      <w:r w:rsidR="009C001D" w:rsidRPr="00FF579A">
        <w:t xml:space="preserve"> robust</w:t>
      </w:r>
      <w:r w:rsidR="00AB6536" w:rsidRPr="00FF579A">
        <w:t xml:space="preserve"> and</w:t>
      </w:r>
      <w:r w:rsidR="009C001D" w:rsidRPr="00FF579A">
        <w:t xml:space="preserve"> inclusive</w:t>
      </w:r>
      <w:r w:rsidR="00AB6536" w:rsidRPr="00FF579A">
        <w:t xml:space="preserve"> </w:t>
      </w:r>
      <w:r w:rsidR="009C001D" w:rsidRPr="00FF579A">
        <w:t>data collection</w:t>
      </w:r>
      <w:r w:rsidR="00213423" w:rsidRPr="00FF579A">
        <w:t xml:space="preserve"> </w:t>
      </w:r>
      <w:r w:rsidR="003543E4" w:rsidRPr="00FF579A">
        <w:t>as</w:t>
      </w:r>
      <w:r w:rsidR="009C001D" w:rsidRPr="00FF579A">
        <w:t xml:space="preserve"> essential to achieving equity and improving outcomes. </w:t>
      </w:r>
      <w:r w:rsidR="006643C3" w:rsidRPr="00FF579A">
        <w:t xml:space="preserve">Submitters </w:t>
      </w:r>
      <w:r w:rsidR="009C001D" w:rsidRPr="00FF579A">
        <w:t>emphasi</w:t>
      </w:r>
      <w:r w:rsidR="4774A9B5" w:rsidRPr="00FF579A">
        <w:t>s</w:t>
      </w:r>
      <w:r w:rsidR="009C001D" w:rsidRPr="00FF579A">
        <w:t xml:space="preserve">ed </w:t>
      </w:r>
      <w:r w:rsidR="00DE1520" w:rsidRPr="00FF579A">
        <w:t xml:space="preserve">that without accurate data, </w:t>
      </w:r>
      <w:r w:rsidR="009C001D" w:rsidRPr="00FF579A">
        <w:t>disabled people</w:t>
      </w:r>
      <w:r w:rsidR="00814BFC" w:rsidRPr="00FF579A">
        <w:t xml:space="preserve"> </w:t>
      </w:r>
      <w:r w:rsidR="009C001D" w:rsidRPr="00FF579A">
        <w:t>remain</w:t>
      </w:r>
      <w:r w:rsidR="00814BFC" w:rsidRPr="00FF579A">
        <w:t xml:space="preserve"> </w:t>
      </w:r>
      <w:r w:rsidR="009C001D" w:rsidRPr="00FF579A">
        <w:t>invisible in policy, service design, and resource allocation.</w:t>
      </w:r>
    </w:p>
    <w:p w14:paraId="07F65737" w14:textId="0E2C553D" w:rsidR="00F97515" w:rsidRPr="00FF579A" w:rsidRDefault="006643C3" w:rsidP="00F97515">
      <w:pPr>
        <w:rPr>
          <w:szCs w:val="22"/>
        </w:rPr>
      </w:pPr>
      <w:r w:rsidRPr="00FF579A">
        <w:rPr>
          <w:szCs w:val="22"/>
        </w:rPr>
        <w:t>Submitters considered</w:t>
      </w:r>
      <w:r w:rsidR="008A4CA4" w:rsidRPr="00FF579A">
        <w:rPr>
          <w:szCs w:val="22"/>
        </w:rPr>
        <w:t xml:space="preserve"> </w:t>
      </w:r>
      <w:r w:rsidRPr="00FF579A">
        <w:rPr>
          <w:szCs w:val="22"/>
        </w:rPr>
        <w:t>that</w:t>
      </w:r>
      <w:r w:rsidR="008A4CA4" w:rsidRPr="00FF579A">
        <w:rPr>
          <w:szCs w:val="22"/>
        </w:rPr>
        <w:t xml:space="preserve"> a</w:t>
      </w:r>
      <w:r w:rsidR="009C001D" w:rsidRPr="00FF579A">
        <w:rPr>
          <w:szCs w:val="22"/>
        </w:rPr>
        <w:t xml:space="preserve">ccurate data is foundational for planning, resourcing, and evaluating support across </w:t>
      </w:r>
      <w:r w:rsidR="00FC791B" w:rsidRPr="00FF579A">
        <w:rPr>
          <w:szCs w:val="22"/>
        </w:rPr>
        <w:t xml:space="preserve">all outcome areas. </w:t>
      </w:r>
      <w:r w:rsidRPr="00FF579A">
        <w:rPr>
          <w:szCs w:val="22"/>
        </w:rPr>
        <w:t>Submitters called</w:t>
      </w:r>
      <w:r w:rsidR="009C001D" w:rsidRPr="00FF579A">
        <w:rPr>
          <w:szCs w:val="22"/>
        </w:rPr>
        <w:t xml:space="preserve"> for</w:t>
      </w:r>
      <w:r w:rsidR="008A4CA4" w:rsidRPr="00FF579A">
        <w:rPr>
          <w:szCs w:val="22"/>
        </w:rPr>
        <w:t xml:space="preserve"> disaggregated</w:t>
      </w:r>
      <w:r w:rsidR="009C001D" w:rsidRPr="00FF579A">
        <w:rPr>
          <w:szCs w:val="22"/>
        </w:rPr>
        <w:t xml:space="preserve"> data </w:t>
      </w:r>
      <w:r w:rsidR="00C641DC" w:rsidRPr="00FF579A">
        <w:rPr>
          <w:szCs w:val="22"/>
        </w:rPr>
        <w:t xml:space="preserve">and looking at outcomes </w:t>
      </w:r>
      <w:r w:rsidR="009C001D" w:rsidRPr="00FF579A">
        <w:rPr>
          <w:szCs w:val="22"/>
        </w:rPr>
        <w:t>by disability type, ethnicity (especially tāngata whaikaha Māori), age, gender, and geography to uncover inequities.</w:t>
      </w:r>
    </w:p>
    <w:p w14:paraId="107C7EBF" w14:textId="7EC3022C" w:rsidR="009C001D" w:rsidRPr="00FF579A" w:rsidRDefault="00D81578" w:rsidP="00F97515">
      <w:pPr>
        <w:rPr>
          <w:szCs w:val="22"/>
        </w:rPr>
      </w:pPr>
      <w:r w:rsidRPr="00FF579A">
        <w:rPr>
          <w:szCs w:val="22"/>
        </w:rPr>
        <w:t>Comments</w:t>
      </w:r>
      <w:r w:rsidR="001768BB" w:rsidRPr="00FF579A">
        <w:rPr>
          <w:szCs w:val="22"/>
        </w:rPr>
        <w:t xml:space="preserve"> </w:t>
      </w:r>
      <w:r w:rsidR="009C001D" w:rsidRPr="00FF579A">
        <w:rPr>
          <w:szCs w:val="22"/>
        </w:rPr>
        <w:t>highlighted the need for data systems to interact across</w:t>
      </w:r>
      <w:r w:rsidR="00A7552A" w:rsidRPr="00FF579A">
        <w:rPr>
          <w:szCs w:val="22"/>
        </w:rPr>
        <w:t xml:space="preserve"> </w:t>
      </w:r>
      <w:r w:rsidR="00725E61" w:rsidRPr="00FF579A">
        <w:rPr>
          <w:szCs w:val="22"/>
        </w:rPr>
        <w:t>the</w:t>
      </w:r>
      <w:r w:rsidR="00A7552A" w:rsidRPr="00FF579A">
        <w:rPr>
          <w:szCs w:val="22"/>
        </w:rPr>
        <w:t xml:space="preserve"> public sector</w:t>
      </w:r>
      <w:r w:rsidR="009C001D" w:rsidRPr="00FF579A">
        <w:rPr>
          <w:szCs w:val="22"/>
        </w:rPr>
        <w:t xml:space="preserve"> (</w:t>
      </w:r>
      <w:r w:rsidR="00BA2D58" w:rsidRPr="00FF579A">
        <w:rPr>
          <w:szCs w:val="22"/>
        </w:rPr>
        <w:t>for example</w:t>
      </w:r>
      <w:r w:rsidR="0018679A" w:rsidRPr="00FF579A">
        <w:rPr>
          <w:szCs w:val="22"/>
        </w:rPr>
        <w:t>, the</w:t>
      </w:r>
      <w:r w:rsidR="006B3C56" w:rsidRPr="00FF579A">
        <w:rPr>
          <w:szCs w:val="22"/>
        </w:rPr>
        <w:t xml:space="preserve"> Ministry of Education, Ministry of Social Development</w:t>
      </w:r>
      <w:r w:rsidR="009C001D" w:rsidRPr="00FF579A">
        <w:rPr>
          <w:szCs w:val="22"/>
        </w:rPr>
        <w:t>, Health N</w:t>
      </w:r>
      <w:r w:rsidR="0048066E" w:rsidRPr="00FF579A">
        <w:rPr>
          <w:szCs w:val="22"/>
        </w:rPr>
        <w:t xml:space="preserve">ew </w:t>
      </w:r>
      <w:r w:rsidR="009C001D" w:rsidRPr="00FF579A">
        <w:rPr>
          <w:szCs w:val="22"/>
        </w:rPr>
        <w:t>Z</w:t>
      </w:r>
      <w:r w:rsidR="0048066E" w:rsidRPr="00FF579A">
        <w:rPr>
          <w:szCs w:val="22"/>
        </w:rPr>
        <w:t>ealand</w:t>
      </w:r>
      <w:r w:rsidR="009C001D" w:rsidRPr="00FF579A">
        <w:rPr>
          <w:szCs w:val="22"/>
        </w:rPr>
        <w:t>,</w:t>
      </w:r>
      <w:r w:rsidR="00814BFC" w:rsidRPr="00FF579A">
        <w:rPr>
          <w:szCs w:val="22"/>
        </w:rPr>
        <w:t xml:space="preserve"> </w:t>
      </w:r>
      <w:proofErr w:type="spellStart"/>
      <w:r w:rsidR="009C001D" w:rsidRPr="00FF579A">
        <w:rPr>
          <w:szCs w:val="22"/>
        </w:rPr>
        <w:t>Kāinga</w:t>
      </w:r>
      <w:proofErr w:type="spellEnd"/>
      <w:r w:rsidR="00814BFC" w:rsidRPr="00FF579A">
        <w:rPr>
          <w:szCs w:val="22"/>
        </w:rPr>
        <w:t xml:space="preserve"> </w:t>
      </w:r>
      <w:r w:rsidR="009C001D" w:rsidRPr="00FF579A">
        <w:rPr>
          <w:szCs w:val="22"/>
        </w:rPr>
        <w:t>Ora)</w:t>
      </w:r>
      <w:r w:rsidR="0062684C" w:rsidRPr="00FF579A">
        <w:rPr>
          <w:szCs w:val="22"/>
        </w:rPr>
        <w:t xml:space="preserve"> so that </w:t>
      </w:r>
      <w:r w:rsidR="00CE1BD6" w:rsidRPr="00FF579A">
        <w:rPr>
          <w:szCs w:val="22"/>
        </w:rPr>
        <w:t xml:space="preserve">policy settings </w:t>
      </w:r>
      <w:r w:rsidR="0028511F" w:rsidRPr="00FF579A">
        <w:rPr>
          <w:szCs w:val="22"/>
        </w:rPr>
        <w:t>and service delivery</w:t>
      </w:r>
      <w:r w:rsidR="00A854E0" w:rsidRPr="00FF579A">
        <w:rPr>
          <w:szCs w:val="22"/>
        </w:rPr>
        <w:t xml:space="preserve"> are evidence</w:t>
      </w:r>
      <w:r w:rsidR="007B6AEA" w:rsidRPr="00FF579A">
        <w:rPr>
          <w:szCs w:val="22"/>
        </w:rPr>
        <w:t xml:space="preserve"> </w:t>
      </w:r>
      <w:r w:rsidR="00A854E0" w:rsidRPr="00FF579A">
        <w:rPr>
          <w:szCs w:val="22"/>
        </w:rPr>
        <w:t>based and</w:t>
      </w:r>
      <w:r w:rsidR="009C001D" w:rsidRPr="00FF579A" w:rsidDel="00FD7C37">
        <w:rPr>
          <w:szCs w:val="22"/>
        </w:rPr>
        <w:t xml:space="preserve"> </w:t>
      </w:r>
      <w:r w:rsidR="009C001D" w:rsidRPr="00FF579A">
        <w:rPr>
          <w:szCs w:val="22"/>
        </w:rPr>
        <w:t>reflect the lived realities of disabled people.</w:t>
      </w:r>
    </w:p>
    <w:p w14:paraId="7B4683BE" w14:textId="7C44A327" w:rsidR="009C001D" w:rsidRPr="00FF579A" w:rsidRDefault="00F70B37" w:rsidP="00B53D15">
      <w:pPr>
        <w:pStyle w:val="Heading3"/>
        <w:rPr>
          <w:lang w:val="en-NZ"/>
        </w:rPr>
      </w:pPr>
      <w:r w:rsidRPr="00FF579A">
        <w:rPr>
          <w:lang w:val="en-NZ"/>
        </w:rPr>
        <w:t xml:space="preserve">The collection of personal data </w:t>
      </w:r>
      <w:r w:rsidR="00697C8E" w:rsidRPr="00FF579A">
        <w:rPr>
          <w:lang w:val="en-NZ"/>
        </w:rPr>
        <w:t xml:space="preserve">raised </w:t>
      </w:r>
      <w:r w:rsidR="00EB6C28" w:rsidRPr="00FF579A">
        <w:rPr>
          <w:lang w:val="en-NZ"/>
        </w:rPr>
        <w:t>c</w:t>
      </w:r>
      <w:r w:rsidR="009C001D" w:rsidRPr="00FF579A">
        <w:rPr>
          <w:lang w:val="en-NZ"/>
        </w:rPr>
        <w:t xml:space="preserve">oncerns and </w:t>
      </w:r>
      <w:r w:rsidR="000E1150" w:rsidRPr="00FF579A">
        <w:rPr>
          <w:lang w:val="en-NZ"/>
        </w:rPr>
        <w:t xml:space="preserve">calls to recognise the principles of </w:t>
      </w:r>
      <w:r w:rsidR="00EB6C28" w:rsidRPr="00FF579A">
        <w:rPr>
          <w:lang w:val="en-NZ"/>
        </w:rPr>
        <w:t>d</w:t>
      </w:r>
      <w:r w:rsidR="009C001D" w:rsidRPr="00FF579A">
        <w:rPr>
          <w:lang w:val="en-NZ"/>
        </w:rPr>
        <w:t xml:space="preserve">ata </w:t>
      </w:r>
      <w:r w:rsidR="00EB6C28" w:rsidRPr="00FF579A">
        <w:rPr>
          <w:lang w:val="en-NZ"/>
        </w:rPr>
        <w:t>s</w:t>
      </w:r>
      <w:r w:rsidR="009C001D" w:rsidRPr="00FF579A">
        <w:rPr>
          <w:lang w:val="en-NZ"/>
        </w:rPr>
        <w:t>overeignty </w:t>
      </w:r>
    </w:p>
    <w:p w14:paraId="38C90640" w14:textId="1EB51487" w:rsidR="002A529F" w:rsidRPr="00FF579A" w:rsidRDefault="00921191" w:rsidP="006F4D3A">
      <w:pPr>
        <w:pStyle w:val="IntenseQuote"/>
      </w:pPr>
      <w:r w:rsidRPr="00FF579A">
        <w:t>‘</w:t>
      </w:r>
      <w:r w:rsidR="002A529F" w:rsidRPr="00FF579A">
        <w:t xml:space="preserve">Without transparency, families fear this could lead to registries </w:t>
      </w:r>
      <w:r w:rsidR="002A529F" w:rsidRPr="00FF579A">
        <w:br/>
        <w:t>that risk privacy and exclusion.</w:t>
      </w:r>
      <w:r w:rsidRPr="00FF579A">
        <w:t>’</w:t>
      </w:r>
    </w:p>
    <w:p w14:paraId="5B390CC7" w14:textId="202B50E0" w:rsidR="009C001D" w:rsidRPr="00FF579A" w:rsidRDefault="009C001D" w:rsidP="00F97515">
      <w:r w:rsidRPr="00FF579A">
        <w:t xml:space="preserve">While data is seen as vital, many </w:t>
      </w:r>
      <w:r w:rsidR="005E11B9" w:rsidRPr="00FF579A">
        <w:t xml:space="preserve">submitters </w:t>
      </w:r>
      <w:r w:rsidRPr="00FF579A">
        <w:t>raised</w:t>
      </w:r>
      <w:r w:rsidR="00213423" w:rsidRPr="00FF579A">
        <w:t xml:space="preserve"> </w:t>
      </w:r>
      <w:r w:rsidRPr="00FF579A">
        <w:t xml:space="preserve">serious concerns about privacy, consent, and potential misuse. There </w:t>
      </w:r>
      <w:r w:rsidR="005E11B9" w:rsidRPr="00FF579A">
        <w:t>was</w:t>
      </w:r>
      <w:r w:rsidRPr="00FF579A">
        <w:t xml:space="preserve"> widespread opposition to deficit-based registries or identification systems that could </w:t>
      </w:r>
      <w:r w:rsidR="00B32108" w:rsidRPr="00FF579A">
        <w:t xml:space="preserve">stigmatise </w:t>
      </w:r>
      <w:r w:rsidRPr="00FF579A">
        <w:t>disabled people.</w:t>
      </w:r>
    </w:p>
    <w:p w14:paraId="033EF551" w14:textId="08B58D6A" w:rsidR="009C001D" w:rsidRPr="00FF579A" w:rsidRDefault="009C001D" w:rsidP="00F97515">
      <w:pPr>
        <w:tabs>
          <w:tab w:val="num" w:pos="720"/>
        </w:tabs>
      </w:pPr>
      <w:r w:rsidRPr="00FF579A">
        <w:lastRenderedPageBreak/>
        <w:t xml:space="preserve">Māori </w:t>
      </w:r>
      <w:r w:rsidR="005E11B9" w:rsidRPr="00FF579A">
        <w:t xml:space="preserve">submitters </w:t>
      </w:r>
      <w:r w:rsidR="0021180F" w:rsidRPr="00FF579A">
        <w:t>highlighted Māori data sovereignty</w:t>
      </w:r>
      <w:r w:rsidR="00691A3C" w:rsidRPr="00FF579A">
        <w:t xml:space="preserve"> </w:t>
      </w:r>
      <w:r w:rsidR="00A315EB" w:rsidRPr="00FF579A">
        <w:t>and</w:t>
      </w:r>
      <w:r w:rsidR="00452373" w:rsidRPr="00FF579A">
        <w:t xml:space="preserve"> </w:t>
      </w:r>
      <w:r w:rsidRPr="00FF579A">
        <w:t>emphasi</w:t>
      </w:r>
      <w:r w:rsidR="0D70D73E" w:rsidRPr="00FF579A">
        <w:t>s</w:t>
      </w:r>
      <w:r w:rsidRPr="00FF579A">
        <w:t>ed that data about tāngata whaikaha Māori must be governed by frameworks</w:t>
      </w:r>
      <w:r w:rsidR="00E40199" w:rsidRPr="00FF579A">
        <w:t xml:space="preserve"> based on the Treaty of Waitangi (Te Tiriti o Waitangi)</w:t>
      </w:r>
      <w:r w:rsidRPr="00FF579A">
        <w:t xml:space="preserve">, </w:t>
      </w:r>
      <w:r w:rsidR="005E11B9" w:rsidRPr="00FF579A">
        <w:t xml:space="preserve">anchored in the </w:t>
      </w:r>
      <w:r w:rsidRPr="00FF579A">
        <w:t xml:space="preserve">principles of </w:t>
      </w:r>
      <w:proofErr w:type="spellStart"/>
      <w:r w:rsidR="13A26D9E" w:rsidRPr="00FF579A">
        <w:t>kaitiakitanga</w:t>
      </w:r>
      <w:proofErr w:type="spellEnd"/>
      <w:r w:rsidR="13A26D9E" w:rsidRPr="00FF579A">
        <w:t>,</w:t>
      </w:r>
      <w:r w:rsidRPr="00FF579A">
        <w:t xml:space="preserve"> whakapapa</w:t>
      </w:r>
      <w:r w:rsidR="23D26AFE" w:rsidRPr="00FF579A">
        <w:t xml:space="preserve"> and</w:t>
      </w:r>
      <w:r w:rsidRPr="00FF579A">
        <w:t xml:space="preserve"> rangatiratanga.</w:t>
      </w:r>
    </w:p>
    <w:p w14:paraId="76178147" w14:textId="70DD7C63" w:rsidR="009C001D" w:rsidRPr="00FF579A" w:rsidRDefault="005E11B9" w:rsidP="00A33740">
      <w:r w:rsidRPr="00FF579A">
        <w:t>Submitters emphasised</w:t>
      </w:r>
      <w:r w:rsidR="00EF7E88" w:rsidRPr="00FF579A">
        <w:t xml:space="preserve"> the need for</w:t>
      </w:r>
      <w:r w:rsidRPr="00FF579A">
        <w:t xml:space="preserve"> </w:t>
      </w:r>
      <w:r w:rsidR="009C001D" w:rsidRPr="00FF579A">
        <w:t>co-design</w:t>
      </w:r>
      <w:r w:rsidR="00730166" w:rsidRPr="00FF579A">
        <w:t xml:space="preserve"> </w:t>
      </w:r>
      <w:r w:rsidR="0088143E" w:rsidRPr="00FF579A">
        <w:t>and</w:t>
      </w:r>
      <w:r w:rsidR="00AB6536" w:rsidRPr="00FF579A">
        <w:t xml:space="preserve"> </w:t>
      </w:r>
      <w:r w:rsidR="00730166" w:rsidRPr="00FF579A">
        <w:t xml:space="preserve">for </w:t>
      </w:r>
      <w:r w:rsidR="00763650" w:rsidRPr="00FF579A">
        <w:t>being able to opt</w:t>
      </w:r>
      <w:r w:rsidR="00051E10" w:rsidRPr="00FF579A">
        <w:t xml:space="preserve"> </w:t>
      </w:r>
      <w:r w:rsidR="00763650" w:rsidRPr="00FF579A">
        <w:t>in to</w:t>
      </w:r>
      <w:r w:rsidR="00730166" w:rsidRPr="00FF579A">
        <w:t xml:space="preserve"> data collection</w:t>
      </w:r>
      <w:r w:rsidR="00750CD7" w:rsidRPr="00FF579A">
        <w:t xml:space="preserve"> at the individual level</w:t>
      </w:r>
      <w:r w:rsidR="00730166" w:rsidRPr="00FF579A">
        <w:t>.</w:t>
      </w:r>
      <w:r w:rsidR="00750CD7" w:rsidRPr="00FF579A">
        <w:t xml:space="preserve"> </w:t>
      </w:r>
      <w:r w:rsidRPr="00FF579A">
        <w:t>Submitters</w:t>
      </w:r>
      <w:r w:rsidR="00BC2024" w:rsidRPr="00FF579A">
        <w:t xml:space="preserve"> also requested t</w:t>
      </w:r>
      <w:r w:rsidR="009C001D" w:rsidRPr="00FF579A">
        <w:t xml:space="preserve">ransparency and </w:t>
      </w:r>
      <w:r w:rsidR="009A639E" w:rsidRPr="00FF579A">
        <w:t xml:space="preserve">that </w:t>
      </w:r>
      <w:r w:rsidR="009C001D" w:rsidRPr="00FF579A">
        <w:t>safeguards</w:t>
      </w:r>
      <w:r w:rsidR="00BC2024" w:rsidRPr="00FF579A">
        <w:t xml:space="preserve"> </w:t>
      </w:r>
      <w:r w:rsidR="009A639E" w:rsidRPr="00FF579A">
        <w:t xml:space="preserve">be </w:t>
      </w:r>
      <w:r w:rsidR="00BC2024" w:rsidRPr="00FF579A">
        <w:t>put in place.</w:t>
      </w:r>
      <w:r w:rsidR="009C001D" w:rsidRPr="00FF579A">
        <w:t xml:space="preserve"> </w:t>
      </w:r>
      <w:r w:rsidRPr="00FF579A">
        <w:t>They also</w:t>
      </w:r>
      <w:r w:rsidR="009C001D" w:rsidRPr="00FF579A">
        <w:t xml:space="preserve"> want</w:t>
      </w:r>
      <w:r w:rsidR="00BC2024" w:rsidRPr="00FF579A">
        <w:t>ed</w:t>
      </w:r>
      <w:r w:rsidR="009C001D" w:rsidRPr="00FF579A">
        <w:t xml:space="preserve"> clarity on why data </w:t>
      </w:r>
      <w:r w:rsidR="00333DB8" w:rsidRPr="00FF579A">
        <w:t>would be</w:t>
      </w:r>
      <w:r w:rsidR="009C001D" w:rsidRPr="00FF579A">
        <w:t xml:space="preserve"> collected, how it </w:t>
      </w:r>
      <w:r w:rsidR="00333DB8" w:rsidRPr="00FF579A">
        <w:t>would</w:t>
      </w:r>
      <w:r w:rsidR="009C001D" w:rsidRPr="00FF579A">
        <w:t xml:space="preserve"> be used, and who </w:t>
      </w:r>
      <w:r w:rsidR="00333DB8" w:rsidRPr="00FF579A">
        <w:t>would</w:t>
      </w:r>
      <w:r w:rsidR="009C001D" w:rsidRPr="00FF579A">
        <w:t xml:space="preserve"> have access.</w:t>
      </w:r>
    </w:p>
    <w:p w14:paraId="09353CCE" w14:textId="5A915C01" w:rsidR="006730EF" w:rsidRPr="00FF579A" w:rsidRDefault="009C001D" w:rsidP="006730EF">
      <w:r w:rsidRPr="00FF579A">
        <w:t>Key recommendations</w:t>
      </w:r>
      <w:r w:rsidR="00633D24" w:rsidRPr="00FF579A">
        <w:t xml:space="preserve"> </w:t>
      </w:r>
      <w:r w:rsidR="005E11B9" w:rsidRPr="00FF579A">
        <w:t>from submitters</w:t>
      </w:r>
      <w:r w:rsidR="00633D24" w:rsidRPr="00FF579A">
        <w:t xml:space="preserve"> include</w:t>
      </w:r>
      <w:r w:rsidR="005E11B9" w:rsidRPr="00FF579A">
        <w:t xml:space="preserve">d </w:t>
      </w:r>
      <w:r w:rsidR="00633D24" w:rsidRPr="00FF579A">
        <w:t>the use of c</w:t>
      </w:r>
      <w:r w:rsidRPr="00FF579A">
        <w:t>lear indicators and targets</w:t>
      </w:r>
      <w:r w:rsidR="00633D24" w:rsidRPr="00FF579A">
        <w:t>. Submitters</w:t>
      </w:r>
      <w:r w:rsidRPr="00FF579A">
        <w:t xml:space="preserve"> want</w:t>
      </w:r>
      <w:r w:rsidR="005E11B9" w:rsidRPr="00FF579A">
        <w:t>ed</w:t>
      </w:r>
      <w:r w:rsidRPr="00FF579A">
        <w:t xml:space="preserve"> measurable goals tied to each action, with baselines and milestones to track progress. </w:t>
      </w:r>
      <w:r w:rsidR="006730EF" w:rsidRPr="00FF579A">
        <w:t xml:space="preserve">Monitoring </w:t>
      </w:r>
      <w:r w:rsidR="00F47715" w:rsidRPr="00FF579A">
        <w:t>needs to</w:t>
      </w:r>
      <w:r w:rsidR="006730EF" w:rsidRPr="00FF579A">
        <w:t xml:space="preserve"> include disabled people and whānau, especially those from underrepresented groups, and combine quantitative and qualitative data. </w:t>
      </w:r>
    </w:p>
    <w:p w14:paraId="132ACA52" w14:textId="41869464" w:rsidR="009C001D" w:rsidRPr="00FF579A" w:rsidRDefault="005A3B24" w:rsidP="00952EBD">
      <w:pPr>
        <w:pStyle w:val="Heading3"/>
        <w:rPr>
          <w:lang w:val="en-NZ"/>
        </w:rPr>
      </w:pPr>
      <w:r w:rsidRPr="00FF579A">
        <w:rPr>
          <w:lang w:val="en-NZ"/>
        </w:rPr>
        <w:t>Suggested i</w:t>
      </w:r>
      <w:r w:rsidR="009C001D" w:rsidRPr="00FF579A">
        <w:rPr>
          <w:lang w:val="en-NZ"/>
        </w:rPr>
        <w:t xml:space="preserve">mplementation </w:t>
      </w:r>
      <w:r w:rsidR="00034A5F" w:rsidRPr="00FF579A">
        <w:rPr>
          <w:lang w:val="en-NZ"/>
        </w:rPr>
        <w:t>t</w:t>
      </w:r>
      <w:r w:rsidR="009C001D" w:rsidRPr="00FF579A">
        <w:rPr>
          <w:lang w:val="en-NZ"/>
        </w:rPr>
        <w:t xml:space="preserve">ools and </w:t>
      </w:r>
      <w:r w:rsidR="00034A5F" w:rsidRPr="00FF579A">
        <w:rPr>
          <w:lang w:val="en-NZ"/>
        </w:rPr>
        <w:t>i</w:t>
      </w:r>
      <w:r w:rsidR="009C001D" w:rsidRPr="00FF579A">
        <w:rPr>
          <w:lang w:val="en-NZ"/>
        </w:rPr>
        <w:t>nfrastructure</w:t>
      </w:r>
      <w:r w:rsidRPr="00FF579A">
        <w:rPr>
          <w:lang w:val="en-NZ"/>
        </w:rPr>
        <w:t xml:space="preserve"> to support the collection of data</w:t>
      </w:r>
      <w:r w:rsidR="009C001D" w:rsidRPr="00FF579A">
        <w:rPr>
          <w:lang w:val="en-NZ"/>
        </w:rPr>
        <w:t> </w:t>
      </w:r>
    </w:p>
    <w:p w14:paraId="6BA055D2" w14:textId="041A63BF" w:rsidR="009C001D" w:rsidRPr="00FF579A" w:rsidRDefault="005E11B9" w:rsidP="002A529F">
      <w:r w:rsidRPr="00FF579A">
        <w:t xml:space="preserve">Submitters </w:t>
      </w:r>
      <w:r w:rsidR="009C001D" w:rsidRPr="00FF579A">
        <w:t>emphasi</w:t>
      </w:r>
      <w:r w:rsidR="00034A5F" w:rsidRPr="00FF579A">
        <w:t>s</w:t>
      </w:r>
      <w:r w:rsidR="009C001D" w:rsidRPr="00FF579A">
        <w:t>ed that</w:t>
      </w:r>
      <w:r w:rsidR="00C83E8D" w:rsidRPr="00FF579A">
        <w:t xml:space="preserve"> </w:t>
      </w:r>
      <w:r w:rsidR="009C001D" w:rsidRPr="00FF579A">
        <w:t xml:space="preserve">data must be usable and actionable, not just collected. </w:t>
      </w:r>
      <w:r w:rsidR="00C83E8D" w:rsidRPr="00FF579A">
        <w:t xml:space="preserve">Suggestions </w:t>
      </w:r>
      <w:r w:rsidR="00306D4A" w:rsidRPr="00FF579A">
        <w:t>made included tools such as</w:t>
      </w:r>
      <w:r w:rsidR="00B97875" w:rsidRPr="00FF579A">
        <w:t xml:space="preserve"> the following.</w:t>
      </w:r>
    </w:p>
    <w:p w14:paraId="010955AD" w14:textId="37CC18F2" w:rsidR="009C001D" w:rsidRPr="00FF579A" w:rsidRDefault="009C001D" w:rsidP="00C951CC">
      <w:pPr>
        <w:pStyle w:val="Style1"/>
      </w:pPr>
      <w:r w:rsidRPr="00FF579A">
        <w:t xml:space="preserve">Accessibility passports linked to </w:t>
      </w:r>
      <w:r w:rsidR="00C529CE" w:rsidRPr="00FF579A">
        <w:t xml:space="preserve">a person’s </w:t>
      </w:r>
      <w:r w:rsidR="00B615CA" w:rsidRPr="00FF579A">
        <w:t>National Health Index (</w:t>
      </w:r>
      <w:r w:rsidRPr="00FF579A">
        <w:t>NHI</w:t>
      </w:r>
      <w:r w:rsidR="00B615CA" w:rsidRPr="00FF579A">
        <w:t>)</w:t>
      </w:r>
      <w:r w:rsidRPr="00FF579A">
        <w:t>: To reduce repetition and improve continuity of care. </w:t>
      </w:r>
    </w:p>
    <w:p w14:paraId="5E286F0A" w14:textId="105509AE" w:rsidR="009C001D" w:rsidRPr="00FF579A" w:rsidRDefault="009C001D" w:rsidP="00C951CC">
      <w:pPr>
        <w:pStyle w:val="Style1"/>
      </w:pPr>
      <w:r w:rsidRPr="00FF579A">
        <w:t>Interactive dashboards: To visuali</w:t>
      </w:r>
      <w:r w:rsidR="0063603D" w:rsidRPr="00FF579A">
        <w:t>s</w:t>
      </w:r>
      <w:r w:rsidRPr="00FF579A">
        <w:t>e progress and make data accessible to the community. </w:t>
      </w:r>
    </w:p>
    <w:p w14:paraId="5038BE61" w14:textId="4C82CAAE" w:rsidR="009C001D" w:rsidRPr="00FF579A" w:rsidRDefault="009C001D" w:rsidP="00C951CC">
      <w:pPr>
        <w:pStyle w:val="Style1"/>
      </w:pPr>
      <w:r w:rsidRPr="00FF579A">
        <w:t>Navigator apps: To help disabled people track strategy implementation and access support. </w:t>
      </w:r>
    </w:p>
    <w:p w14:paraId="015AA95E" w14:textId="7F27AEE8" w:rsidR="00CA02B0" w:rsidRPr="00FF579A" w:rsidRDefault="009C001D" w:rsidP="00CA02B0">
      <w:r w:rsidRPr="00FF579A">
        <w:t xml:space="preserve">However, </w:t>
      </w:r>
      <w:r w:rsidR="005E11B9" w:rsidRPr="00FF579A">
        <w:t>submitters raised</w:t>
      </w:r>
      <w:r w:rsidRPr="00FF579A">
        <w:t xml:space="preserve"> concerns about</w:t>
      </w:r>
      <w:r w:rsidR="00C158A2" w:rsidRPr="00FF579A">
        <w:t xml:space="preserve"> </w:t>
      </w:r>
      <w:r w:rsidR="00176DB2" w:rsidRPr="00FF579A">
        <w:t>d</w:t>
      </w:r>
      <w:r w:rsidRPr="00FF579A">
        <w:t>igital infrastructure gaps</w:t>
      </w:r>
      <w:r w:rsidR="00176DB2" w:rsidRPr="00FF579A">
        <w:t>,</w:t>
      </w:r>
      <w:r w:rsidR="00C158A2" w:rsidRPr="00FF579A">
        <w:t xml:space="preserve"> with</w:t>
      </w:r>
      <w:r w:rsidRPr="00FF579A">
        <w:t xml:space="preserve"> </w:t>
      </w:r>
      <w:r w:rsidR="00C158A2" w:rsidRPr="00FF579A">
        <w:t>m</w:t>
      </w:r>
      <w:r w:rsidRPr="00FF579A">
        <w:t xml:space="preserve">any systems not equipped to support integrated data </w:t>
      </w:r>
      <w:r w:rsidR="00C158A2" w:rsidRPr="00FF579A">
        <w:t xml:space="preserve">collection, </w:t>
      </w:r>
      <w:r w:rsidR="00306D4A" w:rsidRPr="00FF579A">
        <w:t xml:space="preserve">alongside concerns about </w:t>
      </w:r>
      <w:r w:rsidR="00C158A2" w:rsidRPr="00FF579A">
        <w:t>p</w:t>
      </w:r>
      <w:r w:rsidRPr="00FF579A">
        <w:t>rovider readiness</w:t>
      </w:r>
      <w:r w:rsidR="00C158A2" w:rsidRPr="00FF579A">
        <w:t xml:space="preserve"> </w:t>
      </w:r>
      <w:r w:rsidR="00176DB2" w:rsidRPr="00FF579A">
        <w:t xml:space="preserve">and </w:t>
      </w:r>
      <w:r w:rsidR="007E04F0" w:rsidRPr="00FF579A">
        <w:t xml:space="preserve">the need for </w:t>
      </w:r>
      <w:r w:rsidR="00E81A30" w:rsidRPr="00FF579A">
        <w:t>training to ensure staff can</w:t>
      </w:r>
      <w:r w:rsidRPr="00FF579A">
        <w:t xml:space="preserve"> interpret and </w:t>
      </w:r>
      <w:r w:rsidR="00E81A30" w:rsidRPr="00FF579A">
        <w:t xml:space="preserve">use </w:t>
      </w:r>
      <w:r w:rsidRPr="00FF579A">
        <w:t>data respectfully.</w:t>
      </w:r>
      <w:r w:rsidR="00CA02B0" w:rsidRPr="00FF579A">
        <w:t xml:space="preserve"> </w:t>
      </w:r>
    </w:p>
    <w:p w14:paraId="553A1AA7" w14:textId="7E082F19" w:rsidR="00CA02B0" w:rsidRPr="00FF579A" w:rsidRDefault="00CA02B0" w:rsidP="00CA02B0">
      <w:r w:rsidRPr="00FF579A">
        <w:t>Many submitters called for an independent body or commissioner to</w:t>
      </w:r>
      <w:r w:rsidR="006D7163" w:rsidRPr="00FF579A">
        <w:t xml:space="preserve"> </w:t>
      </w:r>
      <w:r w:rsidRPr="00FF579A">
        <w:t>monitor</w:t>
      </w:r>
      <w:r w:rsidR="006D7163" w:rsidRPr="00FF579A">
        <w:t xml:space="preserve"> </w:t>
      </w:r>
      <w:r w:rsidRPr="00FF579A">
        <w:t>implementation and ensure agencies are held accountable. </w:t>
      </w:r>
    </w:p>
    <w:p w14:paraId="7DA65A1F" w14:textId="77777777" w:rsidR="001E0207" w:rsidRPr="00FF579A" w:rsidRDefault="001E0207">
      <w:pPr>
        <w:spacing w:before="0" w:after="0" w:line="240" w:lineRule="auto"/>
        <w:rPr>
          <w:rFonts w:eastAsiaTheme="majorEastAsia" w:cstheme="majorBidi"/>
          <w:b/>
          <w:color w:val="4D2D7A"/>
          <w:sz w:val="32"/>
          <w:szCs w:val="32"/>
        </w:rPr>
      </w:pPr>
      <w:r w:rsidRPr="00FF579A">
        <w:br w:type="page"/>
      </w:r>
    </w:p>
    <w:p w14:paraId="7261AA79" w14:textId="34E0E113" w:rsidR="002312CA" w:rsidRPr="00FF579A" w:rsidRDefault="2BA70526" w:rsidP="002312CA">
      <w:pPr>
        <w:pStyle w:val="Heading1"/>
      </w:pPr>
      <w:bookmarkStart w:id="27" w:name="_Toc214899837"/>
      <w:r w:rsidRPr="00FF579A">
        <w:lastRenderedPageBreak/>
        <w:t>1</w:t>
      </w:r>
      <w:r w:rsidR="17373B03" w:rsidRPr="00FF579A">
        <w:t>2</w:t>
      </w:r>
      <w:r w:rsidR="00FD64B6" w:rsidRPr="00FF579A" w:rsidDel="00477DB7">
        <w:t xml:space="preserve"> </w:t>
      </w:r>
      <w:r w:rsidR="00477DB7" w:rsidRPr="00FF579A">
        <w:t>Impact of submissions on the final strategy and next steps</w:t>
      </w:r>
      <w:bookmarkEnd w:id="27"/>
      <w:r w:rsidR="00FD64B6" w:rsidRPr="00FF579A">
        <w:t xml:space="preserve"> </w:t>
      </w:r>
    </w:p>
    <w:p w14:paraId="7B857E81" w14:textId="229FA67B" w:rsidR="00477DB7" w:rsidRPr="00FF579A" w:rsidRDefault="00BA42CB" w:rsidP="005A41AD">
      <w:r w:rsidRPr="00FF579A">
        <w:t xml:space="preserve">The submissions received as part of this consultation process </w:t>
      </w:r>
      <w:r w:rsidR="00EE0C96" w:rsidRPr="00FF579A">
        <w:t>informed</w:t>
      </w:r>
      <w:r w:rsidRPr="00FF579A">
        <w:t xml:space="preserve"> the development of the </w:t>
      </w:r>
      <w:r w:rsidR="007F6B65" w:rsidRPr="00FF579A">
        <w:t xml:space="preserve">final </w:t>
      </w:r>
      <w:r w:rsidR="00A65941" w:rsidRPr="00FF579A">
        <w:t xml:space="preserve">New Zealand Disability Strategy </w:t>
      </w:r>
      <w:r w:rsidRPr="00FF579A">
        <w:t>2026</w:t>
      </w:r>
      <w:r w:rsidR="00862714" w:rsidRPr="00FF579A">
        <w:t xml:space="preserve"> </w:t>
      </w:r>
      <w:r w:rsidRPr="00FF579A">
        <w:t>–</w:t>
      </w:r>
      <w:r w:rsidR="00862714" w:rsidRPr="00FF579A">
        <w:t xml:space="preserve"> </w:t>
      </w:r>
      <w:r w:rsidRPr="00FF579A">
        <w:t>2030</w:t>
      </w:r>
      <w:r w:rsidR="00F2119E" w:rsidRPr="00FF579A">
        <w:t>.</w:t>
      </w:r>
      <w:r w:rsidR="00B32514" w:rsidRPr="00FF579A">
        <w:t xml:space="preserve"> </w:t>
      </w:r>
    </w:p>
    <w:p w14:paraId="3501C139" w14:textId="4D8DF719" w:rsidR="00FD64B6" w:rsidRPr="00FF579A" w:rsidRDefault="004E7EA6" w:rsidP="005A41AD">
      <w:r w:rsidRPr="00FF579A">
        <w:t xml:space="preserve">The final </w:t>
      </w:r>
      <w:r w:rsidR="00136B11" w:rsidRPr="00FF579A">
        <w:t>s</w:t>
      </w:r>
      <w:r w:rsidRPr="00FF579A">
        <w:t xml:space="preserve">trategy </w:t>
      </w:r>
      <w:r w:rsidR="00136B11" w:rsidRPr="00FF579A">
        <w:t xml:space="preserve">document </w:t>
      </w:r>
      <w:r w:rsidRPr="00FF579A">
        <w:t>incorporates changes in response to public feedback</w:t>
      </w:r>
      <w:r w:rsidR="003A3574" w:rsidRPr="00FF579A">
        <w:t xml:space="preserve">. </w:t>
      </w:r>
      <w:r w:rsidR="0068621B" w:rsidRPr="00FF579A">
        <w:t xml:space="preserve">This includes </w:t>
      </w:r>
      <w:r w:rsidR="001B786C" w:rsidRPr="00FF579A">
        <w:t xml:space="preserve">amendments to goals, </w:t>
      </w:r>
      <w:r w:rsidR="00FF2270" w:rsidRPr="00FF579A">
        <w:t xml:space="preserve">descriptions of success, </w:t>
      </w:r>
      <w:r w:rsidR="00B2558F" w:rsidRPr="00FF579A">
        <w:t>case</w:t>
      </w:r>
      <w:r w:rsidR="00AE4DEE" w:rsidRPr="00FF579A">
        <w:t>s</w:t>
      </w:r>
      <w:r w:rsidR="00B2558F" w:rsidRPr="00FF579A">
        <w:t xml:space="preserve"> for change,</w:t>
      </w:r>
      <w:r w:rsidR="00A32BE6" w:rsidRPr="00FF579A">
        <w:t xml:space="preserve"> </w:t>
      </w:r>
      <w:r w:rsidR="7EA6469E" w:rsidRPr="00FF579A">
        <w:t xml:space="preserve">actions, </w:t>
      </w:r>
      <w:r w:rsidR="42C1B108" w:rsidRPr="00FF579A">
        <w:t xml:space="preserve">and </w:t>
      </w:r>
      <w:r w:rsidR="001F01E0" w:rsidRPr="00FF579A">
        <w:t xml:space="preserve">adding </w:t>
      </w:r>
      <w:r w:rsidR="00F24C56" w:rsidRPr="00FF579A">
        <w:t xml:space="preserve">emphasis and </w:t>
      </w:r>
      <w:r w:rsidR="001F01E0" w:rsidRPr="00FF579A">
        <w:t>explanatory information</w:t>
      </w:r>
      <w:r w:rsidR="00A32BE6" w:rsidRPr="00FF579A">
        <w:t>.</w:t>
      </w:r>
      <w:r w:rsidR="001F01E0" w:rsidRPr="00FF579A">
        <w:t xml:space="preserve"> </w:t>
      </w:r>
    </w:p>
    <w:p w14:paraId="02A04341" w14:textId="147C9C83" w:rsidR="009637F6" w:rsidRPr="00FF579A" w:rsidRDefault="00ED0A84" w:rsidP="00185475">
      <w:r w:rsidRPr="00FF579A">
        <w:t>The s</w:t>
      </w:r>
      <w:r w:rsidR="002A0A72" w:rsidRPr="00FF579A">
        <w:t>ubmissions received</w:t>
      </w:r>
      <w:r w:rsidR="00BA42CB" w:rsidRPr="00FF579A">
        <w:t xml:space="preserve"> will also help inform implementation and monitoring </w:t>
      </w:r>
      <w:r w:rsidRPr="00FF579A">
        <w:t xml:space="preserve">of the strategy. </w:t>
      </w:r>
      <w:r w:rsidR="00C368B8" w:rsidRPr="00FF579A">
        <w:t xml:space="preserve">The Ministry will </w:t>
      </w:r>
      <w:r w:rsidR="00D87731" w:rsidRPr="00FF579A">
        <w:t xml:space="preserve">develop an </w:t>
      </w:r>
      <w:r w:rsidRPr="00FF579A">
        <w:t xml:space="preserve">implementation plan </w:t>
      </w:r>
      <w:r w:rsidR="00D87731" w:rsidRPr="00FF579A">
        <w:t xml:space="preserve">for the strategy </w:t>
      </w:r>
      <w:r w:rsidR="00CC644F" w:rsidRPr="00FF579A">
        <w:t xml:space="preserve">in </w:t>
      </w:r>
      <w:r w:rsidRPr="00FF579A">
        <w:t>early</w:t>
      </w:r>
      <w:r w:rsidR="00CC644F" w:rsidRPr="00FF579A">
        <w:t xml:space="preserve"> 2026</w:t>
      </w:r>
      <w:r w:rsidR="0090443E" w:rsidRPr="00FF579A">
        <w:t xml:space="preserve">. </w:t>
      </w:r>
    </w:p>
    <w:p w14:paraId="16936922" w14:textId="76EAC55A" w:rsidR="00B16C77" w:rsidRPr="00FF579A" w:rsidRDefault="00B16C77" w:rsidP="00C158A2">
      <w:pPr>
        <w:rPr>
          <w:rFonts w:eastAsiaTheme="majorEastAsia" w:cstheme="majorBidi"/>
          <w:b/>
          <w:color w:val="4D2D7A"/>
          <w:sz w:val="32"/>
          <w:szCs w:val="32"/>
        </w:rPr>
      </w:pPr>
    </w:p>
    <w:p w14:paraId="411B8F96" w14:textId="77777777" w:rsidR="00241916" w:rsidRPr="00FF579A" w:rsidRDefault="00241916">
      <w:pPr>
        <w:spacing w:before="0" w:after="0" w:line="240" w:lineRule="auto"/>
        <w:rPr>
          <w:rFonts w:eastAsiaTheme="majorEastAsia" w:cstheme="majorBidi"/>
          <w:b/>
          <w:color w:val="4D2D7A"/>
          <w:sz w:val="32"/>
          <w:szCs w:val="32"/>
        </w:rPr>
      </w:pPr>
      <w:r w:rsidRPr="00FF579A">
        <w:br w:type="page"/>
      </w:r>
    </w:p>
    <w:p w14:paraId="7A6952AB" w14:textId="69FFD4CB" w:rsidR="00FE44A2" w:rsidRPr="00FF579A" w:rsidRDefault="00FE44A2" w:rsidP="005B5E74">
      <w:pPr>
        <w:pStyle w:val="Heading1"/>
      </w:pPr>
      <w:bookmarkStart w:id="28" w:name="_Toc214899838"/>
      <w:r w:rsidRPr="00FF579A">
        <w:lastRenderedPageBreak/>
        <w:t>Appendix 1 Consultation process</w:t>
      </w:r>
      <w:bookmarkEnd w:id="28"/>
    </w:p>
    <w:p w14:paraId="470924AA" w14:textId="34E3864E" w:rsidR="00FE44A2" w:rsidRPr="00FF579A" w:rsidRDefault="00FE44A2" w:rsidP="005E5684">
      <w:pPr>
        <w:pStyle w:val="Heading2"/>
      </w:pPr>
      <w:r w:rsidRPr="00FF579A">
        <w:t xml:space="preserve">Preparing for consultation </w:t>
      </w:r>
    </w:p>
    <w:p w14:paraId="44D06C64" w14:textId="06F591B0" w:rsidR="00FE44A2" w:rsidRPr="00FF579A" w:rsidRDefault="00FE44A2" w:rsidP="00FE44A2">
      <w:r w:rsidRPr="00FF579A">
        <w:t>The purpose of</w:t>
      </w:r>
      <w:r w:rsidR="46D10FBF" w:rsidRPr="00FF579A">
        <w:t xml:space="preserve"> </w:t>
      </w:r>
      <w:r w:rsidR="005E11B9" w:rsidRPr="00FF579A">
        <w:t xml:space="preserve">public </w:t>
      </w:r>
      <w:r w:rsidRPr="00FF579A">
        <w:t xml:space="preserve">consultation was to identify support for aspects of the strategy, identify gaps and emerging priorities, and </w:t>
      </w:r>
      <w:r w:rsidR="00F93647" w:rsidRPr="00FF579A">
        <w:t>gather</w:t>
      </w:r>
      <w:r w:rsidRPr="00FF579A">
        <w:t xml:space="preserve"> feedback from </w:t>
      </w:r>
      <w:r w:rsidR="00CB1B09" w:rsidRPr="00FF579A">
        <w:t>a wide variety of</w:t>
      </w:r>
      <w:r w:rsidRPr="00FF579A">
        <w:t xml:space="preserve"> groups such as tāngata whaikaha Māori, Deaf</w:t>
      </w:r>
      <w:r w:rsidR="00CF5098" w:rsidRPr="00FF579A">
        <w:t xml:space="preserve"> people</w:t>
      </w:r>
      <w:r w:rsidRPr="00FF579A">
        <w:t xml:space="preserve">, </w:t>
      </w:r>
      <w:r w:rsidR="00DF55B0" w:rsidRPr="00FF579A">
        <w:t>families and whānau,</w:t>
      </w:r>
      <w:r w:rsidR="005502AF" w:rsidRPr="00FF579A">
        <w:t xml:space="preserve"> </w:t>
      </w:r>
      <w:r w:rsidRPr="00FF579A">
        <w:t xml:space="preserve">employers, service providers, and </w:t>
      </w:r>
      <w:r w:rsidR="005502AF" w:rsidRPr="00FF579A">
        <w:t xml:space="preserve">local </w:t>
      </w:r>
      <w:r w:rsidRPr="00FF579A">
        <w:t>government. </w:t>
      </w:r>
    </w:p>
    <w:p w14:paraId="0841E43C" w14:textId="16284938" w:rsidR="00E73FA5" w:rsidRPr="00FF579A" w:rsidRDefault="00E73FA5" w:rsidP="00E73FA5">
      <w:pPr>
        <w:rPr>
          <w:rFonts w:eastAsia="Verdana" w:cs="Verdana"/>
          <w:color w:val="000000" w:themeColor="text1"/>
        </w:rPr>
      </w:pPr>
      <w:r w:rsidRPr="00FF579A">
        <w:rPr>
          <w:rFonts w:eastAsia="Verdana" w:cs="Verdana"/>
          <w:color w:val="000000" w:themeColor="text1"/>
        </w:rPr>
        <w:t>During consultation</w:t>
      </w:r>
      <w:r w:rsidR="00894B75" w:rsidRPr="00FF579A">
        <w:rPr>
          <w:rFonts w:eastAsia="Verdana" w:cs="Verdana"/>
          <w:color w:val="000000" w:themeColor="text1"/>
        </w:rPr>
        <w:t>,</w:t>
      </w:r>
      <w:r w:rsidRPr="00FF579A">
        <w:rPr>
          <w:rFonts w:eastAsia="Verdana" w:cs="Verdana"/>
          <w:color w:val="000000" w:themeColor="text1"/>
        </w:rPr>
        <w:t xml:space="preserve"> feedback, comments and suggestions were sought on:</w:t>
      </w:r>
    </w:p>
    <w:p w14:paraId="62DD7C09" w14:textId="3E004326" w:rsidR="00E73FA5" w:rsidRPr="00FF579A" w:rsidRDefault="002B02E3" w:rsidP="00AB2D9A">
      <w:pPr>
        <w:pStyle w:val="ListParagraph"/>
        <w:numPr>
          <w:ilvl w:val="0"/>
          <w:numId w:val="88"/>
        </w:numPr>
      </w:pPr>
      <w:r w:rsidRPr="00FF579A">
        <w:t>c</w:t>
      </w:r>
      <w:r w:rsidR="00E73FA5" w:rsidRPr="00FF579A">
        <w:t>larity, alignment and confidence in the vision</w:t>
      </w:r>
    </w:p>
    <w:p w14:paraId="65EC580A" w14:textId="00AD7C6C" w:rsidR="00E73FA5" w:rsidRPr="00FF579A" w:rsidRDefault="002B02E3" w:rsidP="00AB2D9A">
      <w:pPr>
        <w:pStyle w:val="ListParagraph"/>
        <w:numPr>
          <w:ilvl w:val="0"/>
          <w:numId w:val="88"/>
        </w:numPr>
      </w:pPr>
      <w:r w:rsidRPr="00FF579A">
        <w:t>i</w:t>
      </w:r>
      <w:r w:rsidR="00E73FA5" w:rsidRPr="00FF579A">
        <w:t>mportance of the principles</w:t>
      </w:r>
    </w:p>
    <w:p w14:paraId="36FA63D5" w14:textId="7ACB974E" w:rsidR="00E73FA5" w:rsidRPr="00FF579A" w:rsidRDefault="002B02E3" w:rsidP="00AB2D9A">
      <w:pPr>
        <w:pStyle w:val="ListParagraph"/>
        <w:numPr>
          <w:ilvl w:val="0"/>
          <w:numId w:val="88"/>
        </w:numPr>
      </w:pPr>
      <w:r w:rsidRPr="00FF579A">
        <w:t>a</w:t>
      </w:r>
      <w:r w:rsidR="00E73FA5" w:rsidRPr="00FF579A">
        <w:t>greement with the goal, success description and actions in each outcome area</w:t>
      </w:r>
    </w:p>
    <w:p w14:paraId="3ED4A0F2" w14:textId="7FAD71F2" w:rsidR="00E73FA5" w:rsidRPr="00FF579A" w:rsidRDefault="002B02E3" w:rsidP="00AB2D9A">
      <w:pPr>
        <w:pStyle w:val="ListParagraph"/>
        <w:numPr>
          <w:ilvl w:val="0"/>
          <w:numId w:val="88"/>
        </w:numPr>
      </w:pPr>
      <w:r w:rsidRPr="00FF579A">
        <w:t>o</w:t>
      </w:r>
      <w:r w:rsidR="00E73FA5" w:rsidRPr="00FF579A">
        <w:t xml:space="preserve">verall agreement with and confidence in the strategy. </w:t>
      </w:r>
    </w:p>
    <w:p w14:paraId="606C1F1C" w14:textId="15E2BB19" w:rsidR="00FE44A2" w:rsidRPr="00FF579A" w:rsidRDefault="00FE44A2" w:rsidP="00FE44A2">
      <w:r w:rsidRPr="00FF579A">
        <w:t>Consultation opened on Monday 1</w:t>
      </w:r>
      <w:r w:rsidR="00302FDE" w:rsidRPr="00FF579A">
        <w:t>9</w:t>
      </w:r>
      <w:r w:rsidRPr="00FF579A">
        <w:t xml:space="preserve"> August 2025 and closed on Sunday 28 September 2025.</w:t>
      </w:r>
    </w:p>
    <w:p w14:paraId="0AAC0D12" w14:textId="100AC14F" w:rsidR="00FE44A2" w:rsidRPr="00FF579A" w:rsidRDefault="003371A6" w:rsidP="00FE44A2">
      <w:pPr>
        <w:pStyle w:val="Heading2"/>
      </w:pPr>
      <w:r w:rsidRPr="00FF579A">
        <w:t>There were multiple ways to provide</w:t>
      </w:r>
      <w:r w:rsidR="007E6A30" w:rsidRPr="00FF579A">
        <w:t xml:space="preserve"> </w:t>
      </w:r>
      <w:r w:rsidR="00FE44A2" w:rsidRPr="00FF579A">
        <w:t>feedback</w:t>
      </w:r>
    </w:p>
    <w:p w14:paraId="3A022E99" w14:textId="4750916E" w:rsidR="00F77B0D" w:rsidRPr="00FF579A" w:rsidRDefault="00F77B0D" w:rsidP="00F77B0D">
      <w:r w:rsidRPr="00FF579A">
        <w:t>Feedback was sought in a range of ways</w:t>
      </w:r>
      <w:r w:rsidR="006364F7" w:rsidRPr="00FF579A">
        <w:t>; more information is provided below.</w:t>
      </w:r>
    </w:p>
    <w:p w14:paraId="2D744784" w14:textId="31D426EE" w:rsidR="00FE44A2" w:rsidRPr="00FF579A" w:rsidRDefault="00F77B0D" w:rsidP="00FE44A2">
      <w:r w:rsidRPr="00FF579A">
        <w:t xml:space="preserve">Many tāngata whaikaha Māori led </w:t>
      </w:r>
      <w:proofErr w:type="spellStart"/>
      <w:r w:rsidRPr="00FF579A">
        <w:t>roopū</w:t>
      </w:r>
      <w:proofErr w:type="spellEnd"/>
      <w:r w:rsidRPr="00FF579A">
        <w:t xml:space="preserve"> and community leaders promoted the consultation opportunities to their networks and the Ministry developed a range of resources to support consultation. </w:t>
      </w:r>
    </w:p>
    <w:p w14:paraId="60E852DE" w14:textId="7827545F" w:rsidR="00FE44A2" w:rsidRPr="00FF579A" w:rsidRDefault="00FE44A2" w:rsidP="00053274">
      <w:pPr>
        <w:pStyle w:val="Heading3"/>
        <w:rPr>
          <w:lang w:val="en-NZ"/>
        </w:rPr>
      </w:pPr>
      <w:r w:rsidRPr="00FF579A">
        <w:rPr>
          <w:lang w:val="en-NZ"/>
        </w:rPr>
        <w:t xml:space="preserve">Accessible </w:t>
      </w:r>
      <w:r w:rsidR="00B7176A" w:rsidRPr="00FF579A">
        <w:rPr>
          <w:lang w:val="en-NZ"/>
        </w:rPr>
        <w:t>s</w:t>
      </w:r>
      <w:r w:rsidRPr="00FF579A">
        <w:rPr>
          <w:lang w:val="en-NZ"/>
        </w:rPr>
        <w:t xml:space="preserve">urveys </w:t>
      </w:r>
    </w:p>
    <w:p w14:paraId="5357B7C1" w14:textId="1419A5C8" w:rsidR="00FE44A2" w:rsidRPr="00FF579A" w:rsidRDefault="00AC00A6" w:rsidP="00FE44A2">
      <w:r w:rsidRPr="00FF579A">
        <w:t xml:space="preserve">The online feedback form was the </w:t>
      </w:r>
      <w:r w:rsidR="006364F7" w:rsidRPr="00FF579A">
        <w:t>preferred method of receiving feedback</w:t>
      </w:r>
      <w:r w:rsidRPr="00FF579A">
        <w:t xml:space="preserve">. </w:t>
      </w:r>
      <w:r w:rsidR="006364F7" w:rsidRPr="00FF579A">
        <w:br/>
      </w:r>
      <w:r w:rsidRPr="00FF579A">
        <w:t xml:space="preserve">This was developed using the </w:t>
      </w:r>
      <w:r w:rsidR="00FE44A2" w:rsidRPr="00FF579A">
        <w:t xml:space="preserve">Accessible </w:t>
      </w:r>
      <w:r w:rsidRPr="00FF579A">
        <w:t>S</w:t>
      </w:r>
      <w:r w:rsidR="00FE44A2" w:rsidRPr="00FF579A">
        <w:t>urveys platform</w:t>
      </w:r>
      <w:r w:rsidRPr="00FF579A">
        <w:t>.</w:t>
      </w:r>
      <w:r w:rsidR="00FE44A2" w:rsidRPr="00FF579A">
        <w:t xml:space="preserve"> </w:t>
      </w:r>
      <w:r w:rsidRPr="00FF579A">
        <w:t>The platform, developed in close collaboration with disabled people and the International Disability Alliance</w:t>
      </w:r>
      <w:r w:rsidR="004900A3" w:rsidRPr="00FF579A">
        <w:t>,</w:t>
      </w:r>
      <w:r w:rsidRPr="00FF579A">
        <w:t xml:space="preserve"> allows a</w:t>
      </w:r>
      <w:r w:rsidR="002B51E1" w:rsidRPr="00FF579A">
        <w:t xml:space="preserve"> range of alternate formats including NZSL, Easy Read, </w:t>
      </w:r>
      <w:r w:rsidR="006513FD" w:rsidRPr="00FF579A">
        <w:t>large text and read aloud</w:t>
      </w:r>
      <w:r w:rsidR="004900A3" w:rsidRPr="00FF579A">
        <w:t xml:space="preserve"> to be embedded </w:t>
      </w:r>
      <w:r w:rsidR="00B52314" w:rsidRPr="00FF579A">
        <w:t>with</w:t>
      </w:r>
      <w:r w:rsidR="004900A3" w:rsidRPr="00FF579A">
        <w:t xml:space="preserve">in the same survey. It also provides options for high contrast colour schemes and for respondents to </w:t>
      </w:r>
      <w:r w:rsidR="002D1119" w:rsidRPr="00FF579A">
        <w:t>record voice messages in response to open-ended questions.</w:t>
      </w:r>
      <w:r w:rsidR="006513FD" w:rsidRPr="00FF579A">
        <w:t xml:space="preserve"> </w:t>
      </w:r>
      <w:r w:rsidR="00FE44A2" w:rsidRPr="00FF579A">
        <w:t xml:space="preserve"> A Word version </w:t>
      </w:r>
      <w:r w:rsidR="00887D9F" w:rsidRPr="00FF579A">
        <w:t>(including alternate formats)</w:t>
      </w:r>
      <w:r w:rsidR="00FE44A2" w:rsidRPr="00FF579A">
        <w:t xml:space="preserve"> of the feedback form was </w:t>
      </w:r>
      <w:r w:rsidR="00887D9F" w:rsidRPr="00FF579A">
        <w:t xml:space="preserve">also </w:t>
      </w:r>
      <w:r w:rsidR="00FE44A2" w:rsidRPr="00FF579A">
        <w:t xml:space="preserve">available on the </w:t>
      </w:r>
      <w:r w:rsidR="00221A14" w:rsidRPr="00FF579A">
        <w:t>Ministry website</w:t>
      </w:r>
      <w:r w:rsidR="00FE44A2" w:rsidRPr="00FF579A">
        <w:t xml:space="preserve">. </w:t>
      </w:r>
    </w:p>
    <w:p w14:paraId="5D80A0ED" w14:textId="7E022451" w:rsidR="00FE44A2" w:rsidRPr="00FF579A" w:rsidRDefault="001E11F9" w:rsidP="00053274">
      <w:pPr>
        <w:pStyle w:val="Heading3"/>
        <w:rPr>
          <w:lang w:val="en-NZ"/>
        </w:rPr>
      </w:pPr>
      <w:r w:rsidRPr="00FF579A">
        <w:rPr>
          <w:lang w:val="en-NZ"/>
        </w:rPr>
        <w:t>Ministry</w:t>
      </w:r>
      <w:r w:rsidR="00FE44A2" w:rsidRPr="00FF579A">
        <w:rPr>
          <w:lang w:val="en-NZ"/>
        </w:rPr>
        <w:t>-led hui</w:t>
      </w:r>
    </w:p>
    <w:p w14:paraId="2D43CB9D" w14:textId="6EA9FD0D" w:rsidR="7C521018" w:rsidRPr="00FF579A" w:rsidRDefault="7C521018" w:rsidP="02656733">
      <w:r w:rsidRPr="00FF579A">
        <w:t xml:space="preserve">Hui were planned in a way that ensured cultural safety, inclusion and accessibility for all participants. All events led by </w:t>
      </w:r>
      <w:r w:rsidR="001E11F9" w:rsidRPr="00FF579A">
        <w:t xml:space="preserve">the Ministry </w:t>
      </w:r>
      <w:r w:rsidRPr="00FF579A">
        <w:t xml:space="preserve">had NZSL interpreters available. </w:t>
      </w:r>
    </w:p>
    <w:p w14:paraId="22749B07" w14:textId="233FD320" w:rsidR="02656733" w:rsidRPr="00FF579A" w:rsidRDefault="7C521018">
      <w:r w:rsidRPr="00FF579A">
        <w:t xml:space="preserve">Some sessions were focused on specific audiences, </w:t>
      </w:r>
      <w:r w:rsidR="2C16D1E2" w:rsidRPr="00FF579A">
        <w:t>with</w:t>
      </w:r>
      <w:r w:rsidRPr="00FF579A">
        <w:t xml:space="preserve"> the </w:t>
      </w:r>
      <w:r w:rsidR="2C16D1E2" w:rsidRPr="00FF579A">
        <w:t>majority</w:t>
      </w:r>
      <w:r w:rsidRPr="00FF579A">
        <w:t xml:space="preserve"> open to the public. Sessions were scheduled across weekdays, evenings, and weekends, to allow as many people as possible to attend. A range of in person and online hui were held. </w:t>
      </w:r>
    </w:p>
    <w:p w14:paraId="2AAA8954" w14:textId="0276CE7A" w:rsidR="00FE44A2" w:rsidRPr="00FF579A" w:rsidRDefault="74F0B38C" w:rsidP="00FE44A2">
      <w:r w:rsidRPr="00FF579A">
        <w:lastRenderedPageBreak/>
        <w:t xml:space="preserve">Events were promoted across social media pages owned by </w:t>
      </w:r>
      <w:r w:rsidR="005E64DD" w:rsidRPr="00FF579A">
        <w:t>the Ministry</w:t>
      </w:r>
      <w:r w:rsidRPr="00FF579A">
        <w:t xml:space="preserve"> and shared by community supporters. </w:t>
      </w:r>
    </w:p>
    <w:p w14:paraId="6A2C8A9F" w14:textId="4CBAA4E0" w:rsidR="0458B6A2" w:rsidRPr="00FF579A" w:rsidRDefault="0458B6A2">
      <w:r w:rsidRPr="00FF579A">
        <w:t>Online sessions were hosted in Zoom, due to its accessibility features (</w:t>
      </w:r>
      <w:r w:rsidR="0018679A" w:rsidRPr="00FF579A">
        <w:t>for example,</w:t>
      </w:r>
      <w:r w:rsidRPr="00FF579A">
        <w:t xml:space="preserve"> automated captions). The sessions were designed to be as interactive and accessible as possible. </w:t>
      </w:r>
    </w:p>
    <w:p w14:paraId="7B6B17F4" w14:textId="77777777" w:rsidR="00983D72" w:rsidRPr="00FF579A" w:rsidRDefault="00983D72" w:rsidP="00053274">
      <w:pPr>
        <w:pStyle w:val="Heading3"/>
        <w:rPr>
          <w:lang w:val="en-NZ"/>
        </w:rPr>
      </w:pPr>
      <w:r w:rsidRPr="00FF579A">
        <w:rPr>
          <w:lang w:val="en-NZ"/>
        </w:rPr>
        <w:t>Community-led hui</w:t>
      </w:r>
    </w:p>
    <w:p w14:paraId="5682EDDD" w14:textId="541CEE86" w:rsidR="00983D72" w:rsidRPr="00FF579A" w:rsidRDefault="00983D72" w:rsidP="00983D72">
      <w:r w:rsidRPr="00FF579A">
        <w:t xml:space="preserve">The Ministry contacted over 200 organisations and </w:t>
      </w:r>
      <w:r w:rsidR="00273D75" w:rsidRPr="00FF579A">
        <w:t>also</w:t>
      </w:r>
      <w:r w:rsidRPr="00FF579A">
        <w:t xml:space="preserve"> almost 50 tāngata whaikaha Māori </w:t>
      </w:r>
      <w:r w:rsidR="00DC49C7" w:rsidRPr="00FF579A">
        <w:t>organisations</w:t>
      </w:r>
      <w:r w:rsidRPr="00FF579A">
        <w:t xml:space="preserve"> to participate in the consultation.</w:t>
      </w:r>
    </w:p>
    <w:p w14:paraId="77EC2BCC" w14:textId="77777777" w:rsidR="00983D72" w:rsidRPr="00FF579A" w:rsidRDefault="00983D72" w:rsidP="00983D72">
      <w:r w:rsidRPr="00FF579A">
        <w:t>Grants were made available to support community organisations to co-host engagement hui.</w:t>
      </w:r>
    </w:p>
    <w:p w14:paraId="3A591C42" w14:textId="7417CB4F" w:rsidR="00983D72" w:rsidRPr="00FF579A" w:rsidRDefault="00983D72" w:rsidP="00983D72">
      <w:r w:rsidRPr="00FF579A">
        <w:rPr>
          <w:szCs w:val="22"/>
        </w:rPr>
        <w:t xml:space="preserve">Consultation toolkits were provided that </w:t>
      </w:r>
      <w:r w:rsidRPr="00FF579A">
        <w:t xml:space="preserve">enabled organisations to facilitate discussions and capture feedback on the strategy. </w:t>
      </w:r>
    </w:p>
    <w:p w14:paraId="6B633534" w14:textId="77777777" w:rsidR="00FE44A2" w:rsidRPr="00FF579A" w:rsidRDefault="00FE44A2" w:rsidP="00854D1E">
      <w:pPr>
        <w:pStyle w:val="Heading3"/>
        <w:rPr>
          <w:lang w:val="en-NZ"/>
        </w:rPr>
      </w:pPr>
      <w:r w:rsidRPr="00FF579A">
        <w:rPr>
          <w:lang w:val="en-NZ"/>
        </w:rPr>
        <w:t>Māori community outreach</w:t>
      </w:r>
    </w:p>
    <w:p w14:paraId="04C651CF" w14:textId="04239F76" w:rsidR="0057336D" w:rsidRPr="00FF579A" w:rsidRDefault="0057336D" w:rsidP="0057336D">
      <w:r w:rsidRPr="00FF579A">
        <w:t xml:space="preserve">In-person, Māori-focused hui were also held in </w:t>
      </w:r>
      <w:proofErr w:type="spellStart"/>
      <w:r w:rsidRPr="00FF579A">
        <w:t>rohe</w:t>
      </w:r>
      <w:proofErr w:type="spellEnd"/>
      <w:r w:rsidRPr="00FF579A">
        <w:t xml:space="preserve"> with high tāngata whaikaha Māori representation and where lower engagement in previous consultations was noted. These locations were:</w:t>
      </w:r>
    </w:p>
    <w:p w14:paraId="473D2740" w14:textId="77777777" w:rsidR="0057336D" w:rsidRPr="00FF579A" w:rsidRDefault="0057336D" w:rsidP="00AB2D9A">
      <w:pPr>
        <w:pStyle w:val="ListParagraph"/>
        <w:numPr>
          <w:ilvl w:val="0"/>
          <w:numId w:val="31"/>
        </w:numPr>
      </w:pPr>
      <w:proofErr w:type="spellStart"/>
      <w:r w:rsidRPr="00FF579A">
        <w:t>Kaitāia</w:t>
      </w:r>
      <w:proofErr w:type="spellEnd"/>
    </w:p>
    <w:p w14:paraId="10178CCF" w14:textId="77777777" w:rsidR="0057336D" w:rsidRPr="00FF579A" w:rsidRDefault="0057336D" w:rsidP="00AB2D9A">
      <w:pPr>
        <w:pStyle w:val="ListParagraph"/>
        <w:numPr>
          <w:ilvl w:val="0"/>
          <w:numId w:val="31"/>
        </w:numPr>
      </w:pPr>
      <w:r w:rsidRPr="00FF579A">
        <w:t>Kaikohe</w:t>
      </w:r>
    </w:p>
    <w:p w14:paraId="72818A68" w14:textId="77777777" w:rsidR="0057336D" w:rsidRPr="00FF579A" w:rsidRDefault="0057336D" w:rsidP="00AB2D9A">
      <w:pPr>
        <w:pStyle w:val="ListParagraph"/>
        <w:numPr>
          <w:ilvl w:val="0"/>
          <w:numId w:val="31"/>
        </w:numPr>
      </w:pPr>
      <w:r w:rsidRPr="00FF579A">
        <w:t>Whangārei</w:t>
      </w:r>
    </w:p>
    <w:p w14:paraId="6EA7B43C" w14:textId="77777777" w:rsidR="0057336D" w:rsidRPr="00FF579A" w:rsidRDefault="0057336D" w:rsidP="00AB2D9A">
      <w:pPr>
        <w:pStyle w:val="ListParagraph"/>
        <w:numPr>
          <w:ilvl w:val="0"/>
          <w:numId w:val="31"/>
        </w:numPr>
      </w:pPr>
      <w:proofErr w:type="spellStart"/>
      <w:r w:rsidRPr="00FF579A">
        <w:t>Tāmaki</w:t>
      </w:r>
      <w:proofErr w:type="spellEnd"/>
      <w:r w:rsidRPr="00FF579A">
        <w:t xml:space="preserve"> Makaurau ki </w:t>
      </w:r>
      <w:proofErr w:type="spellStart"/>
      <w:r w:rsidRPr="00FF579A">
        <w:t>te</w:t>
      </w:r>
      <w:proofErr w:type="spellEnd"/>
      <w:r w:rsidRPr="00FF579A">
        <w:t xml:space="preserve"> Tonga, South Auckland</w:t>
      </w:r>
    </w:p>
    <w:p w14:paraId="32BA56C3" w14:textId="77777777" w:rsidR="0057336D" w:rsidRPr="00FF579A" w:rsidRDefault="0057336D" w:rsidP="00AB2D9A">
      <w:pPr>
        <w:pStyle w:val="ListParagraph"/>
        <w:numPr>
          <w:ilvl w:val="0"/>
          <w:numId w:val="31"/>
        </w:numPr>
      </w:pPr>
      <w:proofErr w:type="spellStart"/>
      <w:r w:rsidRPr="00FF579A">
        <w:t>Tairāwhiti</w:t>
      </w:r>
      <w:proofErr w:type="spellEnd"/>
      <w:r w:rsidRPr="00FF579A">
        <w:t>, Gisborne</w:t>
      </w:r>
    </w:p>
    <w:p w14:paraId="319F3F26" w14:textId="77777777" w:rsidR="0057336D" w:rsidRPr="00FF579A" w:rsidRDefault="0057336D" w:rsidP="00AB2D9A">
      <w:pPr>
        <w:pStyle w:val="ListParagraph"/>
        <w:numPr>
          <w:ilvl w:val="0"/>
          <w:numId w:val="31"/>
        </w:numPr>
      </w:pPr>
      <w:r w:rsidRPr="00FF579A">
        <w:t>Whanganui.</w:t>
      </w:r>
    </w:p>
    <w:p w14:paraId="0D602EEF" w14:textId="3F0ACBB6" w:rsidR="00FE44A2" w:rsidRPr="00FF579A" w:rsidRDefault="00FE44A2" w:rsidP="00854D1E">
      <w:pPr>
        <w:pStyle w:val="Heading3"/>
        <w:rPr>
          <w:lang w:val="en-NZ"/>
        </w:rPr>
      </w:pPr>
      <w:r w:rsidRPr="00FF579A">
        <w:rPr>
          <w:lang w:val="en-NZ"/>
        </w:rPr>
        <w:t>Pacific community outreach</w:t>
      </w:r>
    </w:p>
    <w:p w14:paraId="3DF53B33" w14:textId="5099DF86" w:rsidR="00FE44A2" w:rsidRPr="00FF579A" w:rsidRDefault="00FE44A2" w:rsidP="00FE44A2">
      <w:r w:rsidRPr="00FF579A">
        <w:t xml:space="preserve">Given the recent consultation </w:t>
      </w:r>
      <w:r w:rsidR="00126A37" w:rsidRPr="00FF579A">
        <w:t>and extensive community engagement</w:t>
      </w:r>
      <w:r w:rsidRPr="00FF579A">
        <w:t xml:space="preserve"> on </w:t>
      </w:r>
      <w:proofErr w:type="spellStart"/>
      <w:r w:rsidRPr="00FF579A">
        <w:t>Atoatoali’o</w:t>
      </w:r>
      <w:proofErr w:type="spellEnd"/>
      <w:r w:rsidRPr="00FF579A">
        <w:t>,</w:t>
      </w:r>
      <w:r w:rsidRPr="00FF579A">
        <w:rPr>
          <w:rStyle w:val="FootnoteReference"/>
        </w:rPr>
        <w:footnoteReference w:id="7"/>
      </w:r>
      <w:r w:rsidRPr="00FF579A">
        <w:t xml:space="preserve"> </w:t>
      </w:r>
      <w:proofErr w:type="spellStart"/>
      <w:r w:rsidRPr="00FF579A">
        <w:t>talanoa</w:t>
      </w:r>
      <w:proofErr w:type="spellEnd"/>
      <w:r w:rsidRPr="00FF579A">
        <w:t xml:space="preserve"> sessions were arranged with local organisations that specialise in the priority outcome areas relevant to the </w:t>
      </w:r>
      <w:r w:rsidR="00A6724D" w:rsidRPr="00FF579A">
        <w:t>strategy</w:t>
      </w:r>
      <w:r w:rsidRPr="00FF579A">
        <w:t xml:space="preserve">. These organisations were asked to host </w:t>
      </w:r>
      <w:r w:rsidR="0011244F" w:rsidRPr="00FF579A">
        <w:t xml:space="preserve">Pacific </w:t>
      </w:r>
      <w:r w:rsidR="00BF7E7D" w:rsidRPr="00FF579A">
        <w:t xml:space="preserve">community </w:t>
      </w:r>
      <w:r w:rsidRPr="00FF579A">
        <w:t xml:space="preserve">groups. The </w:t>
      </w:r>
      <w:r w:rsidR="001E11F9" w:rsidRPr="00FF579A">
        <w:t>Ministry</w:t>
      </w:r>
      <w:r w:rsidRPr="00FF579A">
        <w:t xml:space="preserve"> </w:t>
      </w:r>
      <w:proofErr w:type="spellStart"/>
      <w:r w:rsidRPr="00FF579A">
        <w:t>Fautua</w:t>
      </w:r>
      <w:proofErr w:type="spellEnd"/>
      <w:r w:rsidRPr="00FF579A">
        <w:t xml:space="preserve"> Sili</w:t>
      </w:r>
      <w:r w:rsidR="005E0E34" w:rsidRPr="00FF579A">
        <w:t xml:space="preserve"> (Chief Advisor)</w:t>
      </w:r>
      <w:r w:rsidRPr="00FF579A">
        <w:t xml:space="preserve">, Pacific Peoples managed and facilitated these </w:t>
      </w:r>
      <w:proofErr w:type="spellStart"/>
      <w:r w:rsidRPr="00FF579A">
        <w:t>talanoa</w:t>
      </w:r>
      <w:proofErr w:type="spellEnd"/>
      <w:r w:rsidRPr="00FF579A">
        <w:t>. This approach was developed with the Pacific Disability Community. The locations included:</w:t>
      </w:r>
    </w:p>
    <w:p w14:paraId="1C85C028" w14:textId="2470B208" w:rsidR="002E5774" w:rsidRPr="00FF579A" w:rsidRDefault="00456A44" w:rsidP="00AB2D9A">
      <w:pPr>
        <w:pStyle w:val="ListParagraph"/>
        <w:numPr>
          <w:ilvl w:val="0"/>
          <w:numId w:val="31"/>
        </w:numPr>
      </w:pPr>
      <w:r w:rsidRPr="00FF579A">
        <w:t xml:space="preserve">North </w:t>
      </w:r>
      <w:r w:rsidR="00FE44A2" w:rsidRPr="00FF579A">
        <w:t>Auckland</w:t>
      </w:r>
      <w:r w:rsidR="0005125A" w:rsidRPr="00FF579A">
        <w:t xml:space="preserve"> and </w:t>
      </w:r>
      <w:r w:rsidR="002E5774" w:rsidRPr="00FF579A">
        <w:t>Auckland</w:t>
      </w:r>
    </w:p>
    <w:p w14:paraId="332A2305" w14:textId="6CFC867F" w:rsidR="00FE44A2" w:rsidRPr="00FF579A" w:rsidRDefault="00FE44A2" w:rsidP="00AB2D9A">
      <w:pPr>
        <w:pStyle w:val="ListParagraph"/>
        <w:numPr>
          <w:ilvl w:val="0"/>
          <w:numId w:val="31"/>
        </w:numPr>
      </w:pPr>
      <w:r w:rsidRPr="00FF579A">
        <w:t>Wellington, Porirua, and Hutt Valley</w:t>
      </w:r>
    </w:p>
    <w:p w14:paraId="728E4989" w14:textId="313FC371" w:rsidR="00FE44A2" w:rsidRPr="00FF579A" w:rsidRDefault="00FE44A2" w:rsidP="00AB2D9A">
      <w:pPr>
        <w:pStyle w:val="ListParagraph"/>
        <w:numPr>
          <w:ilvl w:val="0"/>
          <w:numId w:val="31"/>
        </w:numPr>
      </w:pPr>
      <w:r w:rsidRPr="00FF579A">
        <w:t>Napier</w:t>
      </w:r>
      <w:r w:rsidR="00626FFA" w:rsidRPr="00FF579A">
        <w:t xml:space="preserve"> and</w:t>
      </w:r>
      <w:r w:rsidRPr="00FF579A">
        <w:t xml:space="preserve"> Hawke’s Bay</w:t>
      </w:r>
    </w:p>
    <w:p w14:paraId="57A7FAFD" w14:textId="77B75BB3" w:rsidR="00FE44A2" w:rsidRPr="00FF579A" w:rsidRDefault="00FE44A2" w:rsidP="00AB2D9A">
      <w:pPr>
        <w:pStyle w:val="ListParagraph"/>
        <w:numPr>
          <w:ilvl w:val="0"/>
          <w:numId w:val="31"/>
        </w:numPr>
      </w:pPr>
      <w:r w:rsidRPr="00FF579A">
        <w:t>Horowhenua, Manawatu and Whanganui</w:t>
      </w:r>
      <w:r w:rsidR="008F031B" w:rsidRPr="00FF579A">
        <w:t>.</w:t>
      </w:r>
      <w:r w:rsidRPr="00FF579A">
        <w:t xml:space="preserve"> </w:t>
      </w:r>
    </w:p>
    <w:p w14:paraId="62549D3E" w14:textId="4B4B4EA1" w:rsidR="00FE44A2" w:rsidRPr="00FF579A" w:rsidRDefault="00FE44A2" w:rsidP="00AB2D9A">
      <w:pPr>
        <w:pStyle w:val="ListParagraph"/>
        <w:numPr>
          <w:ilvl w:val="0"/>
          <w:numId w:val="31"/>
        </w:numPr>
      </w:pPr>
      <w:r w:rsidRPr="00FF579A">
        <w:t>Christchurch</w:t>
      </w:r>
      <w:r w:rsidR="00AE3B94" w:rsidRPr="00FF579A">
        <w:t>.</w:t>
      </w:r>
    </w:p>
    <w:p w14:paraId="1E76F15A" w14:textId="77777777" w:rsidR="00FE44A2" w:rsidRPr="00FF579A" w:rsidRDefault="00FE44A2" w:rsidP="00B30235">
      <w:pPr>
        <w:pStyle w:val="Heading3"/>
        <w:rPr>
          <w:lang w:val="en-NZ"/>
        </w:rPr>
      </w:pPr>
      <w:r w:rsidRPr="00FF579A">
        <w:rPr>
          <w:lang w:val="en-NZ"/>
        </w:rPr>
        <w:lastRenderedPageBreak/>
        <w:t>Engagement with children and young people</w:t>
      </w:r>
    </w:p>
    <w:p w14:paraId="2E371286" w14:textId="542987CE" w:rsidR="00FE44A2" w:rsidRPr="00FF579A" w:rsidRDefault="00FE44A2" w:rsidP="70BCEF28">
      <w:r w:rsidRPr="00FF579A">
        <w:t>Feedback collated from the </w:t>
      </w:r>
      <w:proofErr w:type="spellStart"/>
      <w:proofErr w:type="gramStart"/>
      <w:r w:rsidRPr="00FF579A">
        <w:t>I.Lead</w:t>
      </w:r>
      <w:proofErr w:type="spellEnd"/>
      <w:proofErr w:type="gramEnd"/>
      <w:r w:rsidRPr="00FF579A">
        <w:t xml:space="preserve"> national conference informed the engagement approach with young people. </w:t>
      </w:r>
      <w:r w:rsidR="001E11F9" w:rsidRPr="00FF579A">
        <w:t xml:space="preserve">The Ministry </w:t>
      </w:r>
      <w:r w:rsidRPr="00FF579A">
        <w:t xml:space="preserve">sought ethical guidance and reviewed best practice guidelines. </w:t>
      </w:r>
    </w:p>
    <w:p w14:paraId="5415BA66" w14:textId="50B542C0" w:rsidR="00FE44A2" w:rsidRPr="00FF579A" w:rsidRDefault="07949AD6" w:rsidP="00FE44A2">
      <w:r w:rsidRPr="00FF579A">
        <w:t>A</w:t>
      </w:r>
      <w:r w:rsidR="00FE44A2" w:rsidRPr="00FF579A">
        <w:t xml:space="preserve"> survey </w:t>
      </w:r>
      <w:r w:rsidR="05537010" w:rsidRPr="00FF579A">
        <w:t>was created</w:t>
      </w:r>
      <w:r w:rsidR="00FE44A2" w:rsidRPr="00FF579A">
        <w:t xml:space="preserve"> for children and younger learners with intellectual disability who may not read words fluently. Survey questions were designed to connect with </w:t>
      </w:r>
      <w:r w:rsidR="00D72BF1" w:rsidRPr="00FF579A">
        <w:t xml:space="preserve">the priority outcome </w:t>
      </w:r>
      <w:r w:rsidR="00FE44A2" w:rsidRPr="00FF579A">
        <w:t xml:space="preserve">areas of </w:t>
      </w:r>
      <w:r w:rsidR="001E11F9" w:rsidRPr="00FF579A">
        <w:t>the strategy</w:t>
      </w:r>
      <w:r w:rsidR="00FE44A2" w:rsidRPr="00FF579A">
        <w:t xml:space="preserve">, but </w:t>
      </w:r>
      <w:r w:rsidR="00D72BF1" w:rsidRPr="00FF579A">
        <w:t xml:space="preserve">with a particular focus on </w:t>
      </w:r>
      <w:r w:rsidR="00FE44A2" w:rsidRPr="00FF579A">
        <w:t xml:space="preserve">education. Questions were framed as statements containing </w:t>
      </w:r>
      <w:r w:rsidR="00D72BF1" w:rsidRPr="00FF579A">
        <w:t xml:space="preserve">a single </w:t>
      </w:r>
      <w:r w:rsidR="00FE44A2" w:rsidRPr="00FF579A">
        <w:t>idea</w:t>
      </w:r>
      <w:r w:rsidR="00D72BF1" w:rsidRPr="00FF579A">
        <w:t>,</w:t>
      </w:r>
      <w:r w:rsidR="00FE44A2" w:rsidRPr="00FF579A">
        <w:t xml:space="preserve"> and visuals familiar to those who use communication devices were used. The survey was reviewed by a specialist teacher, and Mana Mokopuna. Children completed the survey with the help of their regular teacher or specialist at </w:t>
      </w:r>
      <w:r w:rsidR="000279AD" w:rsidRPr="00FF579A">
        <w:t>3</w:t>
      </w:r>
      <w:r w:rsidR="00FE44A2" w:rsidRPr="00FF579A">
        <w:t xml:space="preserve"> different schools. </w:t>
      </w:r>
    </w:p>
    <w:p w14:paraId="609CB771" w14:textId="77777777" w:rsidR="00FE44A2" w:rsidRPr="00FF579A" w:rsidRDefault="00FE44A2" w:rsidP="00B30235">
      <w:pPr>
        <w:pStyle w:val="Heading3"/>
        <w:rPr>
          <w:lang w:val="en-NZ"/>
        </w:rPr>
      </w:pPr>
      <w:r w:rsidRPr="00FF579A">
        <w:rPr>
          <w:lang w:val="en-NZ"/>
        </w:rPr>
        <w:t xml:space="preserve">Hui with disability data expert groups </w:t>
      </w:r>
    </w:p>
    <w:p w14:paraId="064DB801" w14:textId="70A389C6" w:rsidR="00126A37" w:rsidRPr="00FF579A" w:rsidRDefault="00FE44A2" w:rsidP="0053693E">
      <w:pPr>
        <w:rPr>
          <w:rFonts w:eastAsia="Verdana" w:cs="Verdana"/>
          <w:b/>
          <w:color w:val="4D2D7A"/>
          <w:sz w:val="28"/>
          <w:szCs w:val="32"/>
        </w:rPr>
      </w:pPr>
      <w:r w:rsidRPr="00FF579A">
        <w:t>A</w:t>
      </w:r>
      <w:r w:rsidR="00681093" w:rsidRPr="00FF579A">
        <w:t>longside consultation on the strategy</w:t>
      </w:r>
      <w:r w:rsidR="00631C4F" w:rsidRPr="00FF579A">
        <w:t>,</w:t>
      </w:r>
      <w:r w:rsidR="00326281" w:rsidRPr="00FF579A">
        <w:t xml:space="preserve"> the </w:t>
      </w:r>
      <w:r w:rsidR="00216F6D" w:rsidRPr="00FF579A">
        <w:t>M</w:t>
      </w:r>
      <w:r w:rsidR="00326281" w:rsidRPr="00FF579A">
        <w:t>inistry has consu</w:t>
      </w:r>
      <w:r w:rsidR="00971498" w:rsidRPr="00FF579A">
        <w:t xml:space="preserve">lted with disability data experts and key agencies to develop a monitoring </w:t>
      </w:r>
      <w:r w:rsidR="009150D9" w:rsidRPr="00FF579A">
        <w:t>framework and indicators to measure the impact of the strategy at a system level</w:t>
      </w:r>
      <w:r w:rsidR="00EE26AB" w:rsidRPr="00FF579A">
        <w:t xml:space="preserve">. </w:t>
      </w:r>
      <w:r w:rsidR="00791A27" w:rsidRPr="00FF579A">
        <w:t>Thes</w:t>
      </w:r>
      <w:r w:rsidR="00A5773F" w:rsidRPr="00FF579A">
        <w:t>e</w:t>
      </w:r>
      <w:r w:rsidR="00791A27" w:rsidRPr="00FF579A">
        <w:t xml:space="preserve"> indicators will be published in an interactive dashboard in early 202</w:t>
      </w:r>
      <w:r w:rsidR="006E09E5" w:rsidRPr="00FF579A">
        <w:t>6</w:t>
      </w:r>
      <w:r w:rsidR="00A5773F" w:rsidRPr="00FF579A">
        <w:t xml:space="preserve"> alongside</w:t>
      </w:r>
      <w:r w:rsidR="006E09E5" w:rsidRPr="00FF579A">
        <w:t xml:space="preserve"> </w:t>
      </w:r>
      <w:r w:rsidR="00A5773F" w:rsidRPr="00FF579A">
        <w:t>f</w:t>
      </w:r>
      <w:r w:rsidR="00EE26AB" w:rsidRPr="00FF579A">
        <w:t xml:space="preserve">urther </w:t>
      </w:r>
      <w:r w:rsidR="006E09E5" w:rsidRPr="00FF579A">
        <w:t>information on the</w:t>
      </w:r>
      <w:r w:rsidR="00A5773F" w:rsidRPr="00FF579A">
        <w:t xml:space="preserve"> development of the </w:t>
      </w:r>
      <w:r w:rsidR="006E09E5" w:rsidRPr="00FF579A">
        <w:t>framework</w:t>
      </w:r>
      <w:r w:rsidR="00A5773F" w:rsidRPr="00FF579A">
        <w:t>.</w:t>
      </w:r>
      <w:r w:rsidR="006E09E5" w:rsidRPr="00FF579A">
        <w:t xml:space="preserve"> </w:t>
      </w:r>
    </w:p>
    <w:p w14:paraId="2F6AE1E7" w14:textId="78A2DF42" w:rsidR="00FE44A2" w:rsidRPr="00FF579A" w:rsidRDefault="00FE44A2" w:rsidP="00750A5D">
      <w:pPr>
        <w:pStyle w:val="Heading2"/>
      </w:pPr>
      <w:r w:rsidRPr="00FF579A">
        <w:t xml:space="preserve">Analysis </w:t>
      </w:r>
      <w:r w:rsidR="007757DC" w:rsidRPr="00FF579A">
        <w:t>a</w:t>
      </w:r>
      <w:r w:rsidRPr="00FF579A">
        <w:t>pproach</w:t>
      </w:r>
    </w:p>
    <w:p w14:paraId="04464FEE" w14:textId="7186EF23" w:rsidR="00FE44A2" w:rsidRPr="00FF579A" w:rsidRDefault="00FE44A2" w:rsidP="00190A51">
      <w:pPr>
        <w:rPr>
          <w:sz w:val="20"/>
          <w:szCs w:val="20"/>
        </w:rPr>
      </w:pPr>
      <w:r w:rsidRPr="00FF579A">
        <w:t xml:space="preserve">Submissions were received over </w:t>
      </w:r>
      <w:r w:rsidR="00591782" w:rsidRPr="00FF579A">
        <w:t>6</w:t>
      </w:r>
      <w:r w:rsidRPr="00FF579A">
        <w:t xml:space="preserve"> weeks, </w:t>
      </w:r>
      <w:r w:rsidR="001E11F9" w:rsidRPr="00FF579A">
        <w:t>and information was analysed on a weekly basis</w:t>
      </w:r>
      <w:r w:rsidRPr="00FF579A">
        <w:t xml:space="preserve">. </w:t>
      </w:r>
      <w:r w:rsidR="00C95EA2" w:rsidRPr="00FF579A">
        <w:t xml:space="preserve">Analysis was completed by a core </w:t>
      </w:r>
      <w:r w:rsidR="00270D4A" w:rsidRPr="00FF579A">
        <w:t>team, with all p</w:t>
      </w:r>
      <w:r w:rsidRPr="00FF579A">
        <w:t>ersonal</w:t>
      </w:r>
      <w:r w:rsidR="00270D4A" w:rsidRPr="00FF579A">
        <w:t>ly</w:t>
      </w:r>
      <w:r w:rsidRPr="00FF579A">
        <w:t xml:space="preserve"> identif</w:t>
      </w:r>
      <w:r w:rsidR="00270D4A" w:rsidRPr="00FF579A">
        <w:t>iable information</w:t>
      </w:r>
      <w:r w:rsidR="00750A5D" w:rsidRPr="00FF579A">
        <w:t xml:space="preserve"> </w:t>
      </w:r>
      <w:r w:rsidRPr="00FF579A">
        <w:t>removed</w:t>
      </w:r>
      <w:r w:rsidR="006F6EFE" w:rsidRPr="00FF579A">
        <w:t xml:space="preserve"> </w:t>
      </w:r>
      <w:r w:rsidR="00192FCC" w:rsidRPr="00FF579A">
        <w:t>(</w:t>
      </w:r>
      <w:r w:rsidRPr="00FF579A">
        <w:t>group</w:t>
      </w:r>
      <w:r w:rsidR="00F8435A" w:rsidRPr="00FF579A">
        <w:t xml:space="preserve"> and organisations</w:t>
      </w:r>
      <w:r w:rsidR="002712EB" w:rsidRPr="00FF579A">
        <w:t xml:space="preserve"> names were retained)</w:t>
      </w:r>
      <w:r w:rsidRPr="00FF579A">
        <w:t xml:space="preserve">. </w:t>
      </w:r>
    </w:p>
    <w:p w14:paraId="18750A59" w14:textId="3EBD1740" w:rsidR="00FE44A2" w:rsidRPr="00FF579A" w:rsidRDefault="00F63608" w:rsidP="00FE44A2">
      <w:r w:rsidRPr="00FF579A">
        <w:t>Specialist analysis</w:t>
      </w:r>
      <w:r w:rsidR="00CD16DE" w:rsidRPr="00FF579A">
        <w:t xml:space="preserve"> software called </w:t>
      </w:r>
      <w:proofErr w:type="spellStart"/>
      <w:r w:rsidR="00CD16DE" w:rsidRPr="00FF579A">
        <w:t>nVivo</w:t>
      </w:r>
      <w:proofErr w:type="spellEnd"/>
      <w:r w:rsidR="00CD16DE" w:rsidRPr="00FF579A">
        <w:t xml:space="preserve"> was used to identify</w:t>
      </w:r>
      <w:r w:rsidR="003A5816" w:rsidRPr="00FF579A">
        <w:t>, label</w:t>
      </w:r>
      <w:r w:rsidR="00CD16DE" w:rsidRPr="00FF579A">
        <w:t xml:space="preserve"> and </w:t>
      </w:r>
      <w:r w:rsidR="009C61A0" w:rsidRPr="00FF579A">
        <w:t xml:space="preserve">extract themes for further analysis. </w:t>
      </w:r>
    </w:p>
    <w:p w14:paraId="5D1AA43D" w14:textId="6E595640" w:rsidR="00FE44A2" w:rsidRPr="00FF579A" w:rsidRDefault="00FE44A2" w:rsidP="00FE44A2">
      <w:r w:rsidRPr="00FF579A">
        <w:t xml:space="preserve">Thematic </w:t>
      </w:r>
      <w:r w:rsidR="007A1431" w:rsidRPr="00FF579A">
        <w:t>a</w:t>
      </w:r>
      <w:r w:rsidRPr="00FF579A">
        <w:t xml:space="preserve">nalysis was conducted by </w:t>
      </w:r>
      <w:r w:rsidR="002218B2" w:rsidRPr="00FF579A">
        <w:t>policy analysts</w:t>
      </w:r>
      <w:r w:rsidR="004E1C4C" w:rsidRPr="00FF579A">
        <w:t xml:space="preserve"> </w:t>
      </w:r>
      <w:r w:rsidRPr="00FF579A">
        <w:t xml:space="preserve">who </w:t>
      </w:r>
      <w:r w:rsidR="002218B2" w:rsidRPr="00FF579A">
        <w:t>identified</w:t>
      </w:r>
      <w:r w:rsidRPr="00FF579A">
        <w:t xml:space="preserve"> patterns and broader themes, including feedback on missing content and suggestions for improvement. Qualitative feedback was not quantified due to </w:t>
      </w:r>
      <w:r w:rsidR="002218B2" w:rsidRPr="00FF579A">
        <w:t xml:space="preserve">the </w:t>
      </w:r>
      <w:r w:rsidRPr="00FF579A">
        <w:t>variability in how feedback was submitted (</w:t>
      </w:r>
      <w:r w:rsidR="0018679A" w:rsidRPr="00FF579A">
        <w:t>for example,</w:t>
      </w:r>
      <w:r w:rsidRPr="00FF579A">
        <w:t xml:space="preserve"> group feedback vs individual feedback, and hui attendance) and the risk of misrepresenting the strength or prevalence of views. For example, a hui comment might reflect group consensus but only be noted once. Conversely, a single comment might have been recorded multiple times by different note-takers.</w:t>
      </w:r>
    </w:p>
    <w:p w14:paraId="1A4771EA" w14:textId="0AE4A86B" w:rsidR="006F6EFE" w:rsidRPr="00FF579A" w:rsidRDefault="006F6EFE" w:rsidP="006F6EFE">
      <w:r w:rsidRPr="00FF579A">
        <w:t xml:space="preserve">AI was used to supplement thematic analysis by </w:t>
      </w:r>
      <w:r w:rsidR="00BA4B03" w:rsidRPr="00FF579A">
        <w:t xml:space="preserve">Ministry </w:t>
      </w:r>
      <w:r w:rsidRPr="00FF579A">
        <w:t>staff. Various batches of coded references were uploaded into Copilot to extract high-level themes. Copilot was able to provide parallel insights that were not strictly following the structure of the strategy.</w:t>
      </w:r>
    </w:p>
    <w:p w14:paraId="734D8C07" w14:textId="6C3359A5" w:rsidR="00C65984" w:rsidRPr="00FF579A" w:rsidRDefault="00C65984" w:rsidP="006F6EFE">
      <w:pPr>
        <w:rPr>
          <w:rFonts w:eastAsia="Verdana" w:cs="Verdana"/>
          <w:color w:val="000000" w:themeColor="text1"/>
          <w:szCs w:val="22"/>
        </w:rPr>
      </w:pPr>
      <w:r w:rsidRPr="00FF579A">
        <w:rPr>
          <w:rFonts w:eastAsia="Verdana" w:cs="Verdana"/>
          <w:color w:val="000000" w:themeColor="text1"/>
          <w:szCs w:val="22"/>
        </w:rPr>
        <w:lastRenderedPageBreak/>
        <w:t>The quantitative data used in this report comes from respondent feedback provided via the online or Word feedback forms. Answers were collected using</w:t>
      </w:r>
      <w:r w:rsidR="00757940" w:rsidRPr="00FF579A">
        <w:rPr>
          <w:rFonts w:eastAsia="Verdana" w:cs="Verdana"/>
          <w:color w:val="000000" w:themeColor="text1"/>
          <w:szCs w:val="22"/>
        </w:rPr>
        <w:t xml:space="preserve"> </w:t>
      </w:r>
      <w:r w:rsidR="00783573" w:rsidRPr="00FF579A">
        <w:rPr>
          <w:rFonts w:eastAsia="Verdana" w:cs="Verdana"/>
          <w:color w:val="000000" w:themeColor="text1"/>
          <w:szCs w:val="22"/>
        </w:rPr>
        <w:t>2</w:t>
      </w:r>
      <w:r w:rsidR="00757940" w:rsidRPr="00FF579A">
        <w:rPr>
          <w:rFonts w:eastAsia="Verdana" w:cs="Verdana"/>
          <w:color w:val="000000" w:themeColor="text1"/>
          <w:szCs w:val="22"/>
        </w:rPr>
        <w:t xml:space="preserve"> different</w:t>
      </w:r>
      <w:r w:rsidRPr="00FF579A">
        <w:rPr>
          <w:rFonts w:eastAsia="Verdana" w:cs="Verdana"/>
          <w:color w:val="000000" w:themeColor="text1"/>
          <w:szCs w:val="22"/>
        </w:rPr>
        <w:t xml:space="preserve"> 5-point Likert scales</w:t>
      </w:r>
      <w:r w:rsidR="00941E9F" w:rsidRPr="00FF579A">
        <w:rPr>
          <w:rFonts w:eastAsia="Verdana" w:cs="Verdana"/>
          <w:color w:val="000000" w:themeColor="text1"/>
          <w:szCs w:val="22"/>
        </w:rPr>
        <w:t>.</w:t>
      </w:r>
    </w:p>
    <w:p w14:paraId="0101D318" w14:textId="6FAE7ECD" w:rsidR="00C65984" w:rsidRPr="00FF579A" w:rsidRDefault="00C65984" w:rsidP="00681475">
      <w:pPr>
        <w:pStyle w:val="Style1"/>
      </w:pPr>
      <w:r w:rsidRPr="00FF579A">
        <w:rPr>
          <w:b/>
        </w:rPr>
        <w:t>Agreement scale</w:t>
      </w:r>
      <w:r w:rsidRPr="00FF579A">
        <w:t xml:space="preserve"> (1 = strongly disagree, 3 = neither agree nor disagree, 5 = strongly agree) for the vision, strategy, and </w:t>
      </w:r>
      <w:r w:rsidR="00095A4B" w:rsidRPr="00FF579A">
        <w:t>5</w:t>
      </w:r>
      <w:r w:rsidRPr="00FF579A">
        <w:t xml:space="preserve"> outcome areas.</w:t>
      </w:r>
    </w:p>
    <w:p w14:paraId="3E0BFE96" w14:textId="77777777" w:rsidR="00C65984" w:rsidRPr="00FF579A" w:rsidRDefault="00C65984" w:rsidP="00681475">
      <w:pPr>
        <w:pStyle w:val="Style1"/>
      </w:pPr>
      <w:r w:rsidRPr="00FF579A">
        <w:rPr>
          <w:b/>
        </w:rPr>
        <w:t>Importance scale</w:t>
      </w:r>
      <w:r w:rsidRPr="00FF579A">
        <w:t xml:space="preserve"> (1 = not at all important, 3 = neutral, 5 = very important) for the principles.</w:t>
      </w:r>
    </w:p>
    <w:p w14:paraId="0A25E36E" w14:textId="21B25BB5" w:rsidR="00FE44A2" w:rsidRPr="00FF579A" w:rsidRDefault="00757940" w:rsidP="00FE44A2">
      <w:r w:rsidRPr="00FF579A">
        <w:t>Respondents were asked who they were providing feedback on behalf of (</w:t>
      </w:r>
      <w:r w:rsidR="00855011" w:rsidRPr="00FF579A">
        <w:t xml:space="preserve">themselves, another person, a group or an organisation). </w:t>
      </w:r>
      <w:r w:rsidR="00FE44A2" w:rsidRPr="00FF579A">
        <w:t xml:space="preserve">Demographic </w:t>
      </w:r>
      <w:r w:rsidRPr="00FF579A">
        <w:t xml:space="preserve">information was collected for individuals, </w:t>
      </w:r>
      <w:r w:rsidR="00FE44A2" w:rsidRPr="00FF579A">
        <w:t>includ</w:t>
      </w:r>
      <w:r w:rsidRPr="00FF579A">
        <w:t>ing</w:t>
      </w:r>
      <w:r w:rsidR="00274883" w:rsidRPr="00FF579A">
        <w:t xml:space="preserve"> </w:t>
      </w:r>
      <w:r w:rsidR="00FE44A2" w:rsidRPr="00FF579A">
        <w:t xml:space="preserve">ethnicity, gender, age, disability status, impairment type, </w:t>
      </w:r>
      <w:r w:rsidR="00BB4DC5" w:rsidRPr="00FF579A">
        <w:t xml:space="preserve">and </w:t>
      </w:r>
      <w:r w:rsidR="00FE44A2" w:rsidRPr="00FF579A">
        <w:t xml:space="preserve">carer status. </w:t>
      </w:r>
      <w:r w:rsidR="00A4047B" w:rsidRPr="00FF579A">
        <w:t xml:space="preserve">The data in the report are presented descriptively and only represent the views of those who </w:t>
      </w:r>
      <w:r w:rsidR="00E21DE4" w:rsidRPr="00FF579A">
        <w:t>completed the form</w:t>
      </w:r>
      <w:r w:rsidR="00FE44A2" w:rsidRPr="00FF579A">
        <w:t>. No formal statistical analysis was conducted to examine significan</w:t>
      </w:r>
      <w:r w:rsidR="001954EF" w:rsidRPr="00FF579A">
        <w:t>ce of</w:t>
      </w:r>
      <w:r w:rsidR="00FE44A2" w:rsidRPr="00FF579A">
        <w:t xml:space="preserve"> differences between groups.</w:t>
      </w:r>
    </w:p>
    <w:p w14:paraId="2B2F2944" w14:textId="6B9A048B" w:rsidR="00FE44A2" w:rsidRPr="00FF579A" w:rsidRDefault="00FE44A2" w:rsidP="003B57C3">
      <w:pPr>
        <w:pStyle w:val="Heading2"/>
      </w:pPr>
      <w:r w:rsidRPr="00FF579A">
        <w:t>Who contributed feedback</w:t>
      </w:r>
    </w:p>
    <w:p w14:paraId="4B4EDE4F" w14:textId="77777777" w:rsidR="00FE44A2" w:rsidRPr="00FF579A" w:rsidRDefault="00FE44A2" w:rsidP="003B57C3">
      <w:pPr>
        <w:pStyle w:val="Heading3"/>
        <w:rPr>
          <w:lang w:val="en-NZ"/>
        </w:rPr>
      </w:pPr>
      <w:r w:rsidRPr="00FF579A">
        <w:rPr>
          <w:lang w:val="en-NZ"/>
        </w:rPr>
        <w:t>Engagement sessions</w:t>
      </w:r>
    </w:p>
    <w:p w14:paraId="2BB356EA" w14:textId="3D29FF18" w:rsidR="00FE44A2" w:rsidRPr="00FF579A" w:rsidRDefault="007F3B7D" w:rsidP="00FE44A2">
      <w:r w:rsidRPr="00FF579A">
        <w:rPr>
          <w:rFonts w:eastAsia="Verdana" w:cs="Verdana"/>
        </w:rPr>
        <w:t xml:space="preserve">In total, around </w:t>
      </w:r>
      <w:r w:rsidR="00FE44A2" w:rsidRPr="00FF579A">
        <w:rPr>
          <w:rFonts w:eastAsia="Verdana" w:cs="Verdana"/>
        </w:rPr>
        <w:t xml:space="preserve">900 people </w:t>
      </w:r>
      <w:r w:rsidRPr="00FF579A">
        <w:rPr>
          <w:rFonts w:eastAsia="Verdana" w:cs="Verdana"/>
        </w:rPr>
        <w:t xml:space="preserve">attended one </w:t>
      </w:r>
      <w:r w:rsidR="0088675A" w:rsidRPr="00FF579A">
        <w:rPr>
          <w:rFonts w:eastAsia="Verdana" w:cs="Verdana"/>
        </w:rPr>
        <w:t xml:space="preserve">of </w:t>
      </w:r>
      <w:r w:rsidR="00336319" w:rsidRPr="00FF579A">
        <w:rPr>
          <w:rFonts w:eastAsia="Verdana" w:cs="Verdana"/>
        </w:rPr>
        <w:t>4</w:t>
      </w:r>
      <w:r w:rsidR="0054315E" w:rsidRPr="00FF579A">
        <w:rPr>
          <w:rFonts w:eastAsia="Verdana" w:cs="Verdana"/>
        </w:rPr>
        <w:t>7</w:t>
      </w:r>
      <w:r w:rsidR="00336319" w:rsidRPr="00FF579A">
        <w:rPr>
          <w:rFonts w:eastAsia="Verdana" w:cs="Verdana"/>
        </w:rPr>
        <w:t xml:space="preserve"> </w:t>
      </w:r>
      <w:r w:rsidR="00E04DA7" w:rsidRPr="00FF579A">
        <w:rPr>
          <w:rFonts w:eastAsia="Verdana" w:cs="Verdana"/>
        </w:rPr>
        <w:t>hui</w:t>
      </w:r>
      <w:r w:rsidR="00A2492A" w:rsidRPr="00FF579A">
        <w:rPr>
          <w:rFonts w:eastAsia="Verdana" w:cs="Verdana"/>
        </w:rPr>
        <w:t xml:space="preserve"> </w:t>
      </w:r>
      <w:r w:rsidR="00336319" w:rsidRPr="00FF579A">
        <w:rPr>
          <w:rFonts w:eastAsia="Verdana" w:cs="Verdana"/>
        </w:rPr>
        <w:t xml:space="preserve">held by either the Ministry or community groups. </w:t>
      </w:r>
      <w:r w:rsidR="00210A35" w:rsidRPr="00FF579A">
        <w:rPr>
          <w:rFonts w:eastAsia="Verdana" w:cs="Verdana"/>
        </w:rPr>
        <w:t xml:space="preserve">These </w:t>
      </w:r>
      <w:r w:rsidR="00207B58" w:rsidRPr="00FF579A">
        <w:rPr>
          <w:rFonts w:eastAsia="Verdana" w:cs="Verdana"/>
        </w:rPr>
        <w:t>meeti</w:t>
      </w:r>
      <w:r w:rsidR="00B9693B" w:rsidRPr="00FF579A">
        <w:rPr>
          <w:rFonts w:eastAsia="Verdana" w:cs="Verdana"/>
        </w:rPr>
        <w:t>ngs included:</w:t>
      </w:r>
    </w:p>
    <w:p w14:paraId="0F1B4D81" w14:textId="1816F152" w:rsidR="00336319" w:rsidRPr="00FF579A" w:rsidRDefault="00B9693B" w:rsidP="007729B9">
      <w:pPr>
        <w:pStyle w:val="ListParagraph"/>
        <w:numPr>
          <w:ilvl w:val="0"/>
          <w:numId w:val="15"/>
        </w:numPr>
        <w:ind w:left="714" w:hanging="357"/>
        <w:rPr>
          <w:b/>
        </w:rPr>
      </w:pPr>
      <w:r w:rsidRPr="00FF579A">
        <w:t xml:space="preserve">14 </w:t>
      </w:r>
      <w:r w:rsidR="0072511E" w:rsidRPr="00FF579A">
        <w:t>c</w:t>
      </w:r>
      <w:r w:rsidR="00336319" w:rsidRPr="00FF579A">
        <w:t>ommunity-led in</w:t>
      </w:r>
      <w:r w:rsidR="00FA2418" w:rsidRPr="00FF579A">
        <w:t xml:space="preserve"> </w:t>
      </w:r>
      <w:r w:rsidR="00336319" w:rsidRPr="00FF579A">
        <w:t xml:space="preserve">person </w:t>
      </w:r>
      <w:r w:rsidRPr="00FF579A">
        <w:t>hui</w:t>
      </w:r>
    </w:p>
    <w:p w14:paraId="25790F34" w14:textId="79E7B563" w:rsidR="00336319" w:rsidRPr="00FF579A" w:rsidRDefault="00B9693B" w:rsidP="00AB2D9A">
      <w:pPr>
        <w:pStyle w:val="ListParagraph"/>
        <w:numPr>
          <w:ilvl w:val="0"/>
          <w:numId w:val="15"/>
        </w:numPr>
      </w:pPr>
      <w:r w:rsidRPr="00FF579A">
        <w:t xml:space="preserve">10 </w:t>
      </w:r>
      <w:r w:rsidR="00B4208B" w:rsidRPr="00FF579A">
        <w:t>c</w:t>
      </w:r>
      <w:r w:rsidR="00336319" w:rsidRPr="00FF579A">
        <w:t xml:space="preserve">ommunity-led online </w:t>
      </w:r>
      <w:r w:rsidRPr="00FF579A">
        <w:t>hui</w:t>
      </w:r>
    </w:p>
    <w:p w14:paraId="3049005A" w14:textId="7249373A" w:rsidR="00336319" w:rsidRPr="00FF579A" w:rsidRDefault="00B9693B" w:rsidP="00AB2D9A">
      <w:pPr>
        <w:pStyle w:val="ListParagraph"/>
        <w:numPr>
          <w:ilvl w:val="0"/>
          <w:numId w:val="15"/>
        </w:numPr>
      </w:pPr>
      <w:r w:rsidRPr="00FF579A">
        <w:t>3 consu</w:t>
      </w:r>
      <w:r w:rsidR="004461F1" w:rsidRPr="00FF579A">
        <w:t>ltation sessions as part of</w:t>
      </w:r>
      <w:r w:rsidRPr="00FF579A">
        <w:t xml:space="preserve"> </w:t>
      </w:r>
      <w:r w:rsidR="00B4208B" w:rsidRPr="00FF579A">
        <w:t>e</w:t>
      </w:r>
      <w:r w:rsidR="00336319" w:rsidRPr="00FF579A">
        <w:t>xisting event</w:t>
      </w:r>
      <w:r w:rsidR="00D42A8D" w:rsidRPr="00FF579A">
        <w:t>s</w:t>
      </w:r>
    </w:p>
    <w:p w14:paraId="7B9F5AF4" w14:textId="752D227F" w:rsidR="00336319" w:rsidRPr="00FF579A" w:rsidRDefault="00A05075" w:rsidP="00AB2D9A">
      <w:pPr>
        <w:pStyle w:val="ListParagraph"/>
        <w:numPr>
          <w:ilvl w:val="0"/>
          <w:numId w:val="15"/>
        </w:numPr>
      </w:pPr>
      <w:r w:rsidRPr="00FF579A">
        <w:t xml:space="preserve">4 </w:t>
      </w:r>
      <w:r w:rsidR="00336319" w:rsidRPr="00FF579A">
        <w:t xml:space="preserve">Ministry-led community </w:t>
      </w:r>
      <w:r w:rsidR="00934DAD" w:rsidRPr="00FF579A">
        <w:t xml:space="preserve">visits and </w:t>
      </w:r>
      <w:r w:rsidR="00336319" w:rsidRPr="00FF579A">
        <w:t xml:space="preserve">outreach </w:t>
      </w:r>
    </w:p>
    <w:p w14:paraId="2B712FD0" w14:textId="247CB77A" w:rsidR="00336319" w:rsidRPr="00FF579A" w:rsidRDefault="00A05075" w:rsidP="00AB2D9A">
      <w:pPr>
        <w:pStyle w:val="ListParagraph"/>
        <w:numPr>
          <w:ilvl w:val="0"/>
          <w:numId w:val="15"/>
        </w:numPr>
      </w:pPr>
      <w:r w:rsidRPr="00FF579A">
        <w:t xml:space="preserve">4 </w:t>
      </w:r>
      <w:r w:rsidR="00336319" w:rsidRPr="00FF579A">
        <w:t>Ministry-led in person</w:t>
      </w:r>
      <w:r w:rsidR="001E796A" w:rsidRPr="00FF579A">
        <w:t xml:space="preserve"> </w:t>
      </w:r>
      <w:r w:rsidR="00336319" w:rsidRPr="00FF579A">
        <w:t>hui</w:t>
      </w:r>
    </w:p>
    <w:p w14:paraId="30440B11" w14:textId="595CB753" w:rsidR="00336319" w:rsidRPr="00FF579A" w:rsidRDefault="00A05075" w:rsidP="00AB2D9A">
      <w:pPr>
        <w:pStyle w:val="ListParagraph"/>
        <w:numPr>
          <w:ilvl w:val="0"/>
          <w:numId w:val="15"/>
        </w:numPr>
      </w:pPr>
      <w:r w:rsidRPr="00FF579A">
        <w:t xml:space="preserve">11 </w:t>
      </w:r>
      <w:r w:rsidR="00336319" w:rsidRPr="00FF579A">
        <w:t>Ministry-led online hui.</w:t>
      </w:r>
    </w:p>
    <w:p w14:paraId="1A1A1D29" w14:textId="1952CCC9" w:rsidR="00FE44A2" w:rsidRPr="00FF579A" w:rsidRDefault="4FD9E125" w:rsidP="00FE44A2">
      <w:pPr>
        <w:rPr>
          <w:sz w:val="24"/>
        </w:rPr>
      </w:pPr>
      <w:r w:rsidRPr="00FF579A">
        <w:t>H</w:t>
      </w:r>
      <w:r w:rsidR="00336319" w:rsidRPr="00FF579A">
        <w:t>ui were spread across the country</w:t>
      </w:r>
      <w:r w:rsidR="00FE44A2" w:rsidRPr="00FF579A">
        <w:t>:</w:t>
      </w:r>
    </w:p>
    <w:tbl>
      <w:tblPr>
        <w:tblStyle w:val="TableGrid"/>
        <w:tblW w:w="0" w:type="auto"/>
        <w:tblLook w:val="04A0" w:firstRow="1" w:lastRow="0" w:firstColumn="1" w:lastColumn="0" w:noHBand="0" w:noVBand="1"/>
      </w:tblPr>
      <w:tblGrid>
        <w:gridCol w:w="5103"/>
        <w:gridCol w:w="3913"/>
      </w:tblGrid>
      <w:tr w:rsidR="00BF1C3E" w:rsidRPr="00FF579A" w14:paraId="1647297B" w14:textId="77777777" w:rsidTr="00DC39B2">
        <w:trPr>
          <w:trHeight w:val="2325"/>
        </w:trPr>
        <w:tc>
          <w:tcPr>
            <w:tcW w:w="5103" w:type="dxa"/>
          </w:tcPr>
          <w:p w14:paraId="06C4BA60" w14:textId="12610076" w:rsidR="00BF1C3E" w:rsidRPr="00FF579A" w:rsidRDefault="00BF1C3E" w:rsidP="004B3A88">
            <w:pPr>
              <w:pStyle w:val="ListParagraph"/>
              <w:numPr>
                <w:ilvl w:val="0"/>
                <w:numId w:val="15"/>
              </w:numPr>
              <w:spacing w:before="0"/>
              <w:ind w:left="714" w:hanging="357"/>
              <w:rPr>
                <w:szCs w:val="22"/>
              </w:rPr>
            </w:pPr>
            <w:r w:rsidRPr="00FF579A">
              <w:rPr>
                <w:szCs w:val="22"/>
              </w:rPr>
              <w:t>Whangarei (1 hui)</w:t>
            </w:r>
          </w:p>
          <w:p w14:paraId="442EADBF" w14:textId="05B2BACC" w:rsidR="00BF1C3E" w:rsidRPr="00FF579A" w:rsidRDefault="00BF1C3E" w:rsidP="004B3A88">
            <w:pPr>
              <w:pStyle w:val="ListParagraph"/>
              <w:numPr>
                <w:ilvl w:val="0"/>
                <w:numId w:val="15"/>
              </w:numPr>
              <w:spacing w:before="0"/>
              <w:ind w:left="714" w:hanging="357"/>
              <w:rPr>
                <w:szCs w:val="22"/>
              </w:rPr>
            </w:pPr>
            <w:r w:rsidRPr="00FF579A">
              <w:rPr>
                <w:szCs w:val="22"/>
              </w:rPr>
              <w:t>Auckland (7 hui)</w:t>
            </w:r>
          </w:p>
          <w:p w14:paraId="4DCC4D0E" w14:textId="0B4B12C1" w:rsidR="00BF1C3E" w:rsidRPr="00FF579A" w:rsidRDefault="00BF1C3E" w:rsidP="004B3A88">
            <w:pPr>
              <w:pStyle w:val="ListParagraph"/>
              <w:numPr>
                <w:ilvl w:val="0"/>
                <w:numId w:val="15"/>
              </w:numPr>
              <w:spacing w:before="0"/>
              <w:ind w:left="714" w:hanging="357"/>
              <w:rPr>
                <w:szCs w:val="22"/>
              </w:rPr>
            </w:pPr>
            <w:proofErr w:type="spellStart"/>
            <w:r w:rsidRPr="00FF579A">
              <w:t>Kaitāia</w:t>
            </w:r>
            <w:proofErr w:type="spellEnd"/>
            <w:r w:rsidRPr="00FF579A">
              <w:t xml:space="preserve">/Te Hiku o </w:t>
            </w:r>
            <w:proofErr w:type="spellStart"/>
            <w:r w:rsidRPr="00FF579A">
              <w:t>te</w:t>
            </w:r>
            <w:proofErr w:type="spellEnd"/>
            <w:r w:rsidRPr="00FF579A">
              <w:t xml:space="preserve"> Ika (1 hui)</w:t>
            </w:r>
          </w:p>
          <w:p w14:paraId="31B4F5AB" w14:textId="6BC95DE9" w:rsidR="00BF1C3E" w:rsidRPr="00FF579A" w:rsidRDefault="00BF1C3E" w:rsidP="004B3A88">
            <w:pPr>
              <w:pStyle w:val="ListParagraph"/>
              <w:numPr>
                <w:ilvl w:val="0"/>
                <w:numId w:val="15"/>
              </w:numPr>
              <w:spacing w:before="0"/>
              <w:ind w:left="714" w:hanging="357"/>
              <w:rPr>
                <w:szCs w:val="22"/>
              </w:rPr>
            </w:pPr>
            <w:r w:rsidRPr="00FF579A">
              <w:rPr>
                <w:szCs w:val="22"/>
              </w:rPr>
              <w:t>Kerikeri (1 hui)</w:t>
            </w:r>
          </w:p>
          <w:p w14:paraId="064163F6" w14:textId="328EAA47" w:rsidR="00BF1C3E" w:rsidRPr="00FF579A" w:rsidRDefault="00BF1C3E" w:rsidP="004B3A88">
            <w:pPr>
              <w:pStyle w:val="ListParagraph"/>
              <w:numPr>
                <w:ilvl w:val="0"/>
                <w:numId w:val="15"/>
              </w:numPr>
              <w:spacing w:before="0"/>
              <w:ind w:left="714" w:hanging="357"/>
              <w:rPr>
                <w:szCs w:val="22"/>
              </w:rPr>
            </w:pPr>
            <w:r w:rsidRPr="00FF579A">
              <w:rPr>
                <w:szCs w:val="22"/>
              </w:rPr>
              <w:t>Kaikohe (1 hui)</w:t>
            </w:r>
          </w:p>
          <w:p w14:paraId="15A488BF" w14:textId="01F2608C" w:rsidR="00BF1C3E" w:rsidRPr="00FF579A" w:rsidRDefault="00BF1C3E" w:rsidP="004B3A88">
            <w:pPr>
              <w:pStyle w:val="ListParagraph"/>
              <w:numPr>
                <w:ilvl w:val="0"/>
                <w:numId w:val="15"/>
              </w:numPr>
              <w:spacing w:before="0"/>
              <w:ind w:left="714" w:hanging="357"/>
              <w:rPr>
                <w:szCs w:val="22"/>
              </w:rPr>
            </w:pPr>
            <w:proofErr w:type="spellStart"/>
            <w:r w:rsidRPr="00FF579A">
              <w:rPr>
                <w:szCs w:val="22"/>
              </w:rPr>
              <w:t>Tairāwhiti</w:t>
            </w:r>
            <w:proofErr w:type="spellEnd"/>
            <w:r w:rsidRPr="00FF579A">
              <w:rPr>
                <w:szCs w:val="22"/>
              </w:rPr>
              <w:t xml:space="preserve"> (1 hui)</w:t>
            </w:r>
          </w:p>
          <w:p w14:paraId="2A2DE16B" w14:textId="576E8B40" w:rsidR="00BF1C3E" w:rsidRPr="00FF579A" w:rsidRDefault="00BF1C3E" w:rsidP="004B3A88">
            <w:pPr>
              <w:pStyle w:val="ListParagraph"/>
              <w:numPr>
                <w:ilvl w:val="0"/>
                <w:numId w:val="15"/>
              </w:numPr>
              <w:spacing w:before="0"/>
              <w:ind w:left="714" w:hanging="357"/>
              <w:rPr>
                <w:sz w:val="24"/>
              </w:rPr>
            </w:pPr>
            <w:r w:rsidRPr="00FF579A">
              <w:rPr>
                <w:szCs w:val="22"/>
              </w:rPr>
              <w:t>Hawke’s Bay (2 hui)</w:t>
            </w:r>
          </w:p>
        </w:tc>
        <w:tc>
          <w:tcPr>
            <w:tcW w:w="3913" w:type="dxa"/>
          </w:tcPr>
          <w:p w14:paraId="0FCA03BE" w14:textId="74166F33" w:rsidR="005045D4" w:rsidRPr="0017508A" w:rsidRDefault="005045D4" w:rsidP="004B3A88">
            <w:pPr>
              <w:pStyle w:val="ListParagraph"/>
              <w:numPr>
                <w:ilvl w:val="0"/>
                <w:numId w:val="15"/>
              </w:numPr>
              <w:spacing w:before="0"/>
              <w:ind w:left="714" w:hanging="357"/>
              <w:rPr>
                <w:szCs w:val="22"/>
              </w:rPr>
            </w:pPr>
            <w:r w:rsidRPr="0017508A">
              <w:rPr>
                <w:szCs w:val="22"/>
              </w:rPr>
              <w:t>Whanganui (1 hui)</w:t>
            </w:r>
          </w:p>
          <w:p w14:paraId="53FE53D5" w14:textId="77777777" w:rsidR="005045D4" w:rsidRPr="00FF579A" w:rsidRDefault="005045D4" w:rsidP="004B3A88">
            <w:pPr>
              <w:pStyle w:val="ListParagraph"/>
              <w:numPr>
                <w:ilvl w:val="0"/>
                <w:numId w:val="15"/>
              </w:numPr>
              <w:spacing w:before="0"/>
              <w:ind w:left="714" w:hanging="357"/>
              <w:rPr>
                <w:szCs w:val="22"/>
              </w:rPr>
            </w:pPr>
            <w:r w:rsidRPr="00FF579A">
              <w:rPr>
                <w:szCs w:val="22"/>
              </w:rPr>
              <w:t>Levin (1 hui)</w:t>
            </w:r>
          </w:p>
          <w:p w14:paraId="5EE2FAFA" w14:textId="77777777" w:rsidR="005045D4" w:rsidRPr="00FF579A" w:rsidRDefault="005045D4" w:rsidP="004B3A88">
            <w:pPr>
              <w:pStyle w:val="ListParagraph"/>
              <w:numPr>
                <w:ilvl w:val="0"/>
                <w:numId w:val="15"/>
              </w:numPr>
              <w:spacing w:before="0"/>
              <w:ind w:left="714" w:hanging="357"/>
              <w:rPr>
                <w:szCs w:val="22"/>
              </w:rPr>
            </w:pPr>
            <w:r w:rsidRPr="00FF579A">
              <w:rPr>
                <w:szCs w:val="22"/>
              </w:rPr>
              <w:t>Lower Hutt (1 hui)</w:t>
            </w:r>
          </w:p>
          <w:p w14:paraId="44C3388A" w14:textId="77777777" w:rsidR="005045D4" w:rsidRPr="00FF579A" w:rsidRDefault="005045D4" w:rsidP="004B3A88">
            <w:pPr>
              <w:pStyle w:val="ListParagraph"/>
              <w:numPr>
                <w:ilvl w:val="0"/>
                <w:numId w:val="15"/>
              </w:numPr>
              <w:spacing w:before="0"/>
              <w:ind w:left="714" w:hanging="357"/>
              <w:rPr>
                <w:szCs w:val="22"/>
              </w:rPr>
            </w:pPr>
            <w:r w:rsidRPr="00FF579A">
              <w:rPr>
                <w:szCs w:val="22"/>
              </w:rPr>
              <w:t>Porirua (2 hui)</w:t>
            </w:r>
          </w:p>
          <w:p w14:paraId="3D1E5C6D" w14:textId="0456C984" w:rsidR="00D86EEE" w:rsidRPr="00FF579A" w:rsidRDefault="005045D4" w:rsidP="004B3A88">
            <w:pPr>
              <w:pStyle w:val="ListParagraph"/>
              <w:numPr>
                <w:ilvl w:val="0"/>
                <w:numId w:val="15"/>
              </w:numPr>
              <w:spacing w:before="0"/>
              <w:ind w:left="714" w:hanging="357"/>
              <w:rPr>
                <w:szCs w:val="22"/>
              </w:rPr>
            </w:pPr>
            <w:r w:rsidRPr="00FF579A">
              <w:rPr>
                <w:szCs w:val="22"/>
              </w:rPr>
              <w:t>Wellington (3 hui)</w:t>
            </w:r>
          </w:p>
          <w:p w14:paraId="758FBAC7" w14:textId="77A62D22" w:rsidR="00BF1C3E" w:rsidRPr="00FF579A" w:rsidRDefault="00BF1C3E" w:rsidP="004B3A88">
            <w:pPr>
              <w:pStyle w:val="ListParagraph"/>
              <w:numPr>
                <w:ilvl w:val="0"/>
                <w:numId w:val="15"/>
              </w:numPr>
              <w:spacing w:before="0"/>
              <w:ind w:left="714" w:hanging="357"/>
              <w:rPr>
                <w:szCs w:val="22"/>
              </w:rPr>
            </w:pPr>
            <w:r w:rsidRPr="00FF579A">
              <w:rPr>
                <w:szCs w:val="22"/>
              </w:rPr>
              <w:t>Christchurch (2 hui)</w:t>
            </w:r>
          </w:p>
          <w:p w14:paraId="3D2D84A9" w14:textId="0A0ED124" w:rsidR="00BF1C3E" w:rsidRPr="00FF579A" w:rsidRDefault="00BF1C3E" w:rsidP="004B3A88">
            <w:pPr>
              <w:pStyle w:val="ListParagraph"/>
              <w:numPr>
                <w:ilvl w:val="0"/>
                <w:numId w:val="15"/>
              </w:numPr>
              <w:spacing w:before="0"/>
              <w:ind w:left="714" w:hanging="357"/>
              <w:rPr>
                <w:szCs w:val="22"/>
              </w:rPr>
            </w:pPr>
            <w:r w:rsidRPr="00FF579A">
              <w:rPr>
                <w:szCs w:val="22"/>
              </w:rPr>
              <w:t>Dunedin (1 hui)</w:t>
            </w:r>
            <w:r w:rsidR="00C93032" w:rsidRPr="00FF579A">
              <w:rPr>
                <w:szCs w:val="22"/>
              </w:rPr>
              <w:t>.</w:t>
            </w:r>
          </w:p>
        </w:tc>
      </w:tr>
    </w:tbl>
    <w:p w14:paraId="13D5C244" w14:textId="77777777" w:rsidR="00570601" w:rsidRPr="00FF579A" w:rsidRDefault="00570601" w:rsidP="00BF1C3E"/>
    <w:p w14:paraId="7AD2CACB" w14:textId="77777777" w:rsidR="00570601" w:rsidRPr="00FF579A" w:rsidRDefault="00570601">
      <w:pPr>
        <w:spacing w:before="0" w:after="0" w:line="240" w:lineRule="auto"/>
      </w:pPr>
      <w:r w:rsidRPr="00FF579A">
        <w:br w:type="page"/>
      </w:r>
    </w:p>
    <w:p w14:paraId="6C3131C6" w14:textId="4BC991E1" w:rsidR="00FE44A2" w:rsidRPr="00FF579A" w:rsidRDefault="00336319" w:rsidP="00BF1C3E">
      <w:r w:rsidRPr="00FF579A">
        <w:lastRenderedPageBreak/>
        <w:t>Some of the hui focussed on target audiences</w:t>
      </w:r>
      <w:r w:rsidR="00FE44A2" w:rsidRPr="00FF579A">
        <w:t>:</w:t>
      </w:r>
    </w:p>
    <w:p w14:paraId="364F78E8" w14:textId="77777777" w:rsidR="00FE44A2" w:rsidRPr="00FF579A" w:rsidRDefault="00FE44A2" w:rsidP="00C67D8D">
      <w:pPr>
        <w:pStyle w:val="ListParagraph"/>
        <w:numPr>
          <w:ilvl w:val="0"/>
          <w:numId w:val="15"/>
        </w:numPr>
        <w:ind w:left="714" w:hanging="357"/>
      </w:pPr>
      <w:r w:rsidRPr="00FF579A">
        <w:t>Māori (9 hui)</w:t>
      </w:r>
    </w:p>
    <w:p w14:paraId="21DE3F6A" w14:textId="30CA4B3D" w:rsidR="00FE44A2" w:rsidRPr="00FF579A" w:rsidRDefault="00FE44A2" w:rsidP="00C67D8D">
      <w:pPr>
        <w:pStyle w:val="ListParagraph"/>
        <w:numPr>
          <w:ilvl w:val="0"/>
          <w:numId w:val="15"/>
        </w:numPr>
        <w:ind w:left="714" w:hanging="357"/>
      </w:pPr>
      <w:r w:rsidRPr="00FF579A">
        <w:t>Pacific (5 hui)</w:t>
      </w:r>
    </w:p>
    <w:p w14:paraId="4C86280A" w14:textId="69B5770E" w:rsidR="00704082" w:rsidRPr="00FF579A" w:rsidRDefault="00704082" w:rsidP="00C67D8D">
      <w:pPr>
        <w:pStyle w:val="ListParagraph"/>
        <w:numPr>
          <w:ilvl w:val="0"/>
          <w:numId w:val="15"/>
        </w:numPr>
        <w:ind w:left="714" w:hanging="357"/>
      </w:pPr>
      <w:r w:rsidRPr="00FF579A">
        <w:t xml:space="preserve">Pan-disability (31 hui) </w:t>
      </w:r>
    </w:p>
    <w:p w14:paraId="663384E5" w14:textId="7BB45AF2" w:rsidR="00FE44A2" w:rsidRPr="00FF579A" w:rsidRDefault="00FE44A2" w:rsidP="00C67D8D">
      <w:pPr>
        <w:pStyle w:val="ListParagraph"/>
        <w:numPr>
          <w:ilvl w:val="0"/>
          <w:numId w:val="15"/>
        </w:numPr>
        <w:ind w:left="714" w:hanging="357"/>
      </w:pPr>
      <w:r w:rsidRPr="00FF579A">
        <w:t xml:space="preserve">Disability </w:t>
      </w:r>
      <w:r w:rsidR="00704082" w:rsidRPr="00FF579A">
        <w:t>data experts</w:t>
      </w:r>
      <w:r w:rsidRPr="00FF579A">
        <w:t xml:space="preserve"> (</w:t>
      </w:r>
      <w:r w:rsidR="00211E1B" w:rsidRPr="00FF579A">
        <w:t>2</w:t>
      </w:r>
      <w:r w:rsidRPr="00FF579A">
        <w:t xml:space="preserve"> hui)</w:t>
      </w:r>
      <w:r w:rsidR="00704082" w:rsidRPr="00FF579A">
        <w:t>.</w:t>
      </w:r>
    </w:p>
    <w:p w14:paraId="42505B59" w14:textId="7F9B32A4" w:rsidR="00FE44A2" w:rsidRPr="00FF579A" w:rsidRDefault="39BDEA23" w:rsidP="003B57C3">
      <w:pPr>
        <w:pStyle w:val="Heading3"/>
        <w:rPr>
          <w:lang w:val="en-NZ"/>
        </w:rPr>
      </w:pPr>
      <w:r w:rsidRPr="00FF579A">
        <w:rPr>
          <w:lang w:val="en-NZ"/>
        </w:rPr>
        <w:t>Written</w:t>
      </w:r>
      <w:r w:rsidR="5DEA1E51" w:rsidRPr="00FF579A">
        <w:rPr>
          <w:lang w:val="en-NZ"/>
        </w:rPr>
        <w:t xml:space="preserve"> </w:t>
      </w:r>
      <w:r w:rsidR="00FE44A2" w:rsidRPr="00FF579A">
        <w:rPr>
          <w:lang w:val="en-NZ"/>
        </w:rPr>
        <w:t>feedback</w:t>
      </w:r>
      <w:r w:rsidR="00336319" w:rsidRPr="00FF579A">
        <w:rPr>
          <w:lang w:val="en-NZ"/>
        </w:rPr>
        <w:t xml:space="preserve"> </w:t>
      </w:r>
    </w:p>
    <w:p w14:paraId="1FCD48C4" w14:textId="6F1A68F9" w:rsidR="00FE44A2" w:rsidRPr="00FF579A" w:rsidRDefault="00FE44A2" w:rsidP="00FE44A2">
      <w:r w:rsidRPr="00FF579A">
        <w:t xml:space="preserve">Almost 570 items of </w:t>
      </w:r>
      <w:r w:rsidR="000123F9" w:rsidRPr="00FF579A">
        <w:t>written</w:t>
      </w:r>
      <w:r w:rsidR="47157231" w:rsidRPr="00FF579A">
        <w:t xml:space="preserve"> </w:t>
      </w:r>
      <w:r w:rsidRPr="00FF579A">
        <w:t xml:space="preserve">feedback </w:t>
      </w:r>
      <w:r w:rsidR="6D1CD313" w:rsidRPr="00FF579A">
        <w:t>were received,</w:t>
      </w:r>
      <w:r w:rsidRPr="00FF579A">
        <w:t xml:space="preserve"> made up of:</w:t>
      </w:r>
    </w:p>
    <w:p w14:paraId="25462D50" w14:textId="2E9EEFAF" w:rsidR="002A4947" w:rsidRPr="00FF579A" w:rsidRDefault="003C3A3E" w:rsidP="003E6D6B">
      <w:pPr>
        <w:pStyle w:val="ListParagraph"/>
        <w:numPr>
          <w:ilvl w:val="0"/>
          <w:numId w:val="19"/>
        </w:numPr>
        <w:ind w:left="720"/>
      </w:pPr>
      <w:r w:rsidRPr="00FF579A">
        <w:t xml:space="preserve">Over </w:t>
      </w:r>
      <w:r w:rsidR="00F01340" w:rsidRPr="00FF579A">
        <w:t>400 response</w:t>
      </w:r>
      <w:r w:rsidR="002A4947" w:rsidRPr="00FF579A">
        <w:t>s</w:t>
      </w:r>
      <w:r w:rsidR="00F01340" w:rsidRPr="00FF579A">
        <w:t xml:space="preserve"> to the</w:t>
      </w:r>
      <w:r w:rsidR="00C411E9" w:rsidRPr="00FF579A">
        <w:t xml:space="preserve"> online accessible feedback form</w:t>
      </w:r>
    </w:p>
    <w:p w14:paraId="76A7946C" w14:textId="48093BC1" w:rsidR="00FE44A2" w:rsidRPr="00FF579A" w:rsidRDefault="00FE44A2" w:rsidP="00FE44A2">
      <w:pPr>
        <w:pStyle w:val="ListParagraph"/>
        <w:numPr>
          <w:ilvl w:val="0"/>
          <w:numId w:val="19"/>
        </w:numPr>
        <w:ind w:left="720"/>
      </w:pPr>
      <w:r w:rsidRPr="00FF579A">
        <w:t xml:space="preserve">50 </w:t>
      </w:r>
      <w:r w:rsidR="004B4E23" w:rsidRPr="00FF579A">
        <w:t>Word</w:t>
      </w:r>
      <w:r w:rsidRPr="00FF579A">
        <w:t xml:space="preserve"> feedback forms</w:t>
      </w:r>
    </w:p>
    <w:p w14:paraId="15F5F16B" w14:textId="7D21C10B" w:rsidR="00FE44A2" w:rsidRPr="00FF579A" w:rsidRDefault="00FE44A2" w:rsidP="00FE44A2">
      <w:pPr>
        <w:pStyle w:val="ListParagraph"/>
        <w:numPr>
          <w:ilvl w:val="0"/>
          <w:numId w:val="19"/>
        </w:numPr>
        <w:ind w:left="720"/>
      </w:pPr>
      <w:r w:rsidRPr="00FF579A">
        <w:t xml:space="preserve">Almost 120 </w:t>
      </w:r>
      <w:r w:rsidR="00A40008" w:rsidRPr="00FF579A">
        <w:t xml:space="preserve">emailed </w:t>
      </w:r>
      <w:r w:rsidRPr="00FF579A">
        <w:t xml:space="preserve">submissions to </w:t>
      </w:r>
      <w:r w:rsidR="008B6CA9" w:rsidRPr="00FF579A">
        <w:t>the Ministry</w:t>
      </w:r>
      <w:r w:rsidRPr="00FF579A">
        <w:t xml:space="preserve">. </w:t>
      </w:r>
    </w:p>
    <w:p w14:paraId="402E5FEF" w14:textId="0FADBDA9" w:rsidR="00E92A2F" w:rsidRPr="00FF579A" w:rsidRDefault="00F01340" w:rsidP="00FE44A2">
      <w:r w:rsidRPr="00FF579A">
        <w:t>A total of o</w:t>
      </w:r>
      <w:r w:rsidR="00E92A2F" w:rsidRPr="00FF579A">
        <w:t>ver 130 organisations</w:t>
      </w:r>
      <w:r w:rsidR="00102C0E" w:rsidRPr="00FF579A">
        <w:t xml:space="preserve"> submitted feedback.</w:t>
      </w:r>
    </w:p>
    <w:p w14:paraId="173B44DB" w14:textId="29E1AC66" w:rsidR="00FE44A2" w:rsidRPr="00FF579A" w:rsidRDefault="00A25F52" w:rsidP="00FE44A2">
      <w:pPr>
        <w:rPr>
          <w:sz w:val="24"/>
        </w:rPr>
      </w:pPr>
      <w:r w:rsidRPr="00FF579A">
        <w:t xml:space="preserve">Of the </w:t>
      </w:r>
      <w:r w:rsidR="00C67CD9" w:rsidRPr="00FF579A">
        <w:t>451</w:t>
      </w:r>
      <w:r w:rsidR="00FE44A2" w:rsidRPr="00FF579A">
        <w:t xml:space="preserve"> responses</w:t>
      </w:r>
      <w:r w:rsidR="008B6CA9" w:rsidRPr="00FF579A">
        <w:t xml:space="preserve"> to the </w:t>
      </w:r>
      <w:r w:rsidR="00C67CD9" w:rsidRPr="00FF579A">
        <w:t xml:space="preserve">online and word </w:t>
      </w:r>
      <w:r w:rsidR="008B6CA9" w:rsidRPr="00FF579A">
        <w:t>feedback form</w:t>
      </w:r>
      <w:r w:rsidR="00C67CD9" w:rsidRPr="00FF579A">
        <w:t>s</w:t>
      </w:r>
      <w:r w:rsidR="00FE44A2" w:rsidRPr="00FF579A">
        <w:t xml:space="preserve">: </w:t>
      </w:r>
    </w:p>
    <w:p w14:paraId="57CD34C3" w14:textId="519F8831" w:rsidR="00FE44A2" w:rsidRPr="00FF579A" w:rsidRDefault="00FE44A2" w:rsidP="00FE44A2">
      <w:pPr>
        <w:pStyle w:val="ListParagraph"/>
        <w:numPr>
          <w:ilvl w:val="0"/>
          <w:numId w:val="32"/>
        </w:numPr>
      </w:pPr>
      <w:r w:rsidRPr="00FF579A">
        <w:t xml:space="preserve">319 </w:t>
      </w:r>
      <w:r w:rsidR="00221B9C" w:rsidRPr="00FF579A">
        <w:t>were</w:t>
      </w:r>
      <w:r w:rsidRPr="00FF579A">
        <w:t xml:space="preserve"> on behalf of themselves</w:t>
      </w:r>
    </w:p>
    <w:p w14:paraId="766E074F" w14:textId="1C28B7CC" w:rsidR="00FE44A2" w:rsidRPr="00FF579A" w:rsidRDefault="00FE44A2" w:rsidP="00FE44A2">
      <w:pPr>
        <w:pStyle w:val="ListParagraph"/>
        <w:numPr>
          <w:ilvl w:val="0"/>
          <w:numId w:val="32"/>
        </w:numPr>
        <w:rPr>
          <w:i/>
        </w:rPr>
      </w:pPr>
      <w:r w:rsidRPr="00FF579A">
        <w:t xml:space="preserve">59 </w:t>
      </w:r>
      <w:r w:rsidR="00221B9C" w:rsidRPr="00FF579A">
        <w:t>were</w:t>
      </w:r>
      <w:r w:rsidRPr="00FF579A">
        <w:t xml:space="preserve"> on behalf of another person </w:t>
      </w:r>
    </w:p>
    <w:p w14:paraId="761B662B" w14:textId="447CE74C" w:rsidR="00FE44A2" w:rsidRPr="00FF579A" w:rsidRDefault="00FE44A2" w:rsidP="00FE44A2">
      <w:pPr>
        <w:pStyle w:val="ListParagraph"/>
        <w:numPr>
          <w:ilvl w:val="0"/>
          <w:numId w:val="32"/>
        </w:numPr>
        <w:rPr>
          <w:i/>
        </w:rPr>
      </w:pPr>
      <w:r w:rsidRPr="00FF579A">
        <w:t xml:space="preserve">56 </w:t>
      </w:r>
      <w:r w:rsidR="00221B9C" w:rsidRPr="00FF579A">
        <w:t xml:space="preserve">were </w:t>
      </w:r>
      <w:r w:rsidR="00C67CD9" w:rsidRPr="00FF579A">
        <w:t>on behalf</w:t>
      </w:r>
      <w:r w:rsidRPr="00FF579A">
        <w:t xml:space="preserve"> an organisation</w:t>
      </w:r>
    </w:p>
    <w:p w14:paraId="142B8539" w14:textId="0DFB0DC0" w:rsidR="00FE44A2" w:rsidRPr="00FF579A" w:rsidRDefault="00FE44A2" w:rsidP="00FE44A2">
      <w:pPr>
        <w:pStyle w:val="ListParagraph"/>
        <w:numPr>
          <w:ilvl w:val="0"/>
          <w:numId w:val="32"/>
        </w:numPr>
      </w:pPr>
      <w:r w:rsidRPr="00FF579A">
        <w:t xml:space="preserve">17 were </w:t>
      </w:r>
      <w:r w:rsidR="00221B9C" w:rsidRPr="00FF579A">
        <w:t>on behalf of a group</w:t>
      </w:r>
      <w:r w:rsidR="00957A2A" w:rsidRPr="00FF579A">
        <w:t>.</w:t>
      </w:r>
    </w:p>
    <w:p w14:paraId="6CC1F9BF" w14:textId="161242A6" w:rsidR="00221B9C" w:rsidRPr="00FF579A" w:rsidRDefault="008F2A52" w:rsidP="003B57C3">
      <w:pPr>
        <w:pStyle w:val="Heading3"/>
        <w:rPr>
          <w:lang w:val="en-NZ"/>
        </w:rPr>
      </w:pPr>
      <w:r w:rsidRPr="00FF579A">
        <w:rPr>
          <w:lang w:val="en-NZ"/>
        </w:rPr>
        <w:t>Demographics of individual respondents</w:t>
      </w:r>
    </w:p>
    <w:p w14:paraId="42BFEA99" w14:textId="31F06324" w:rsidR="008F2A52" w:rsidRPr="00FF579A" w:rsidRDefault="008F2A52" w:rsidP="00FE44A2">
      <w:r w:rsidRPr="00FF579A">
        <w:t xml:space="preserve">Respondents who </w:t>
      </w:r>
      <w:r w:rsidR="001C2353" w:rsidRPr="00FF579A">
        <w:t xml:space="preserve">answered on behalf of themselves or another person were also asked </w:t>
      </w:r>
      <w:r w:rsidR="00323AFD" w:rsidRPr="00FF579A">
        <w:t>questions about themselves or bout the person they were answering on behalf of. This was</w:t>
      </w:r>
      <w:r w:rsidR="00E42FDE" w:rsidRPr="00FF579A">
        <w:t xml:space="preserve"> to help us understand the groups of people who provided feedback and</w:t>
      </w:r>
      <w:r w:rsidR="00323AFD" w:rsidRPr="00FF579A">
        <w:t xml:space="preserve"> explore</w:t>
      </w:r>
      <w:r w:rsidR="00E42FDE" w:rsidRPr="00FF579A">
        <w:t xml:space="preserve"> any differences between</w:t>
      </w:r>
      <w:r w:rsidR="00323B36" w:rsidRPr="00FF579A">
        <w:t xml:space="preserve"> the</w:t>
      </w:r>
      <w:r w:rsidR="00323AFD" w:rsidRPr="00FF579A">
        <w:t>m. No demographic questions were compulsory, so respondents chose what information to provide.</w:t>
      </w:r>
    </w:p>
    <w:p w14:paraId="64A28A16" w14:textId="5A4C147D" w:rsidR="00FE44A2" w:rsidRPr="00FF579A" w:rsidRDefault="00507CC6" w:rsidP="00FE44A2">
      <w:r w:rsidRPr="00FF579A">
        <w:t xml:space="preserve">In total, there were </w:t>
      </w:r>
      <w:r w:rsidR="00A26B22" w:rsidRPr="00FF579A">
        <w:t xml:space="preserve">378 </w:t>
      </w:r>
      <w:r w:rsidR="009521FB" w:rsidRPr="00FF579A">
        <w:t>individual respondents. Of these</w:t>
      </w:r>
      <w:r w:rsidR="00292DDE" w:rsidRPr="00FF579A">
        <w:t>:</w:t>
      </w:r>
    </w:p>
    <w:p w14:paraId="4A98588A" w14:textId="24ED7E3D" w:rsidR="00FE44A2" w:rsidRPr="00FF579A" w:rsidRDefault="00FE44A2" w:rsidP="00FE44A2">
      <w:pPr>
        <w:pStyle w:val="ListParagraph"/>
        <w:numPr>
          <w:ilvl w:val="0"/>
          <w:numId w:val="33"/>
        </w:numPr>
      </w:pPr>
      <w:r w:rsidRPr="00FF579A">
        <w:t xml:space="preserve">197 </w:t>
      </w:r>
      <w:r w:rsidR="00292DDE" w:rsidRPr="00FF579A">
        <w:t xml:space="preserve">identified as </w:t>
      </w:r>
      <w:r w:rsidRPr="00FF579A">
        <w:t>disabled</w:t>
      </w:r>
    </w:p>
    <w:p w14:paraId="51898B36" w14:textId="4610B756" w:rsidR="00FE44A2" w:rsidRPr="00FF579A" w:rsidRDefault="00FE44A2" w:rsidP="00FE44A2">
      <w:pPr>
        <w:pStyle w:val="ListParagraph"/>
        <w:numPr>
          <w:ilvl w:val="0"/>
          <w:numId w:val="33"/>
        </w:numPr>
      </w:pPr>
      <w:r w:rsidRPr="00FF579A">
        <w:t xml:space="preserve">43 </w:t>
      </w:r>
      <w:r w:rsidR="00292DDE" w:rsidRPr="00FF579A">
        <w:t xml:space="preserve">identified </w:t>
      </w:r>
      <w:r w:rsidRPr="00FF579A">
        <w:t>tāngata whaikaha Māori</w:t>
      </w:r>
    </w:p>
    <w:p w14:paraId="24AE71BB" w14:textId="4B1B33F5" w:rsidR="00FE44A2" w:rsidRPr="00FF579A" w:rsidRDefault="00FE44A2" w:rsidP="00FE44A2">
      <w:pPr>
        <w:pStyle w:val="ListParagraph"/>
        <w:numPr>
          <w:ilvl w:val="0"/>
          <w:numId w:val="33"/>
        </w:numPr>
        <w:rPr>
          <w:szCs w:val="22"/>
        </w:rPr>
      </w:pPr>
      <w:r w:rsidRPr="00FF579A">
        <w:t>133 were not disabled</w:t>
      </w:r>
    </w:p>
    <w:p w14:paraId="534DE7FA" w14:textId="00A861A0" w:rsidR="00FE44A2" w:rsidRPr="00FF579A" w:rsidRDefault="00FE44A2" w:rsidP="00FE44A2">
      <w:pPr>
        <w:pStyle w:val="ListParagraph"/>
        <w:numPr>
          <w:ilvl w:val="0"/>
          <w:numId w:val="33"/>
        </w:numPr>
        <w:rPr>
          <w:szCs w:val="22"/>
        </w:rPr>
      </w:pPr>
      <w:r w:rsidRPr="00FF579A">
        <w:t xml:space="preserve">159 people were carers </w:t>
      </w:r>
      <w:r w:rsidR="006F77C1" w:rsidRPr="00FF579A">
        <w:t>or family members of a disabled person</w:t>
      </w:r>
      <w:r w:rsidRPr="00FF579A">
        <w:t xml:space="preserve"> (57 </w:t>
      </w:r>
      <w:r w:rsidR="006F77C1" w:rsidRPr="00FF579A">
        <w:t xml:space="preserve">of whom </w:t>
      </w:r>
      <w:r w:rsidR="00ED57FA" w:rsidRPr="00FF579A">
        <w:t>identified as</w:t>
      </w:r>
      <w:r w:rsidRPr="00FF579A">
        <w:t xml:space="preserve"> disabled </w:t>
      </w:r>
      <w:r w:rsidR="00ED57FA" w:rsidRPr="00FF579A">
        <w:t>and/or tāngata whaikaha Māori</w:t>
      </w:r>
      <w:r w:rsidRPr="00FF579A">
        <w:t>).</w:t>
      </w:r>
    </w:p>
    <w:p w14:paraId="1CF8054D" w14:textId="21E78458" w:rsidR="00361C17" w:rsidRPr="00FF579A" w:rsidRDefault="00361C17" w:rsidP="00FE44A2">
      <w:r w:rsidRPr="00FF579A">
        <w:t>Most indiv</w:t>
      </w:r>
      <w:r w:rsidR="005473E2" w:rsidRPr="00FF579A">
        <w:t xml:space="preserve">idual respondents were female (221), </w:t>
      </w:r>
      <w:r w:rsidR="004A5ACB" w:rsidRPr="00FF579A">
        <w:t>80</w:t>
      </w:r>
      <w:r w:rsidR="008E54C8" w:rsidRPr="00FF579A">
        <w:t xml:space="preserve"> wer</w:t>
      </w:r>
      <w:r w:rsidR="00323AFD" w:rsidRPr="00FF579A">
        <w:t>e</w:t>
      </w:r>
      <w:r w:rsidR="004A5ACB" w:rsidRPr="00FF579A">
        <w:t xml:space="preserve"> male and </w:t>
      </w:r>
      <w:r w:rsidR="008E54C8" w:rsidRPr="00FF579A">
        <w:t>12 identified as another gender.</w:t>
      </w:r>
    </w:p>
    <w:p w14:paraId="02B7D55F" w14:textId="77777777" w:rsidR="00E644A9" w:rsidRPr="00FF579A" w:rsidRDefault="00AE644E" w:rsidP="00E644A9">
      <w:r w:rsidRPr="00FF579A">
        <w:t>A large range of age groups was represented with</w:t>
      </w:r>
      <w:r w:rsidR="00E644A9" w:rsidRPr="00FF579A">
        <w:t>:</w:t>
      </w:r>
      <w:r w:rsidRPr="00FF579A">
        <w:t xml:space="preserve"> </w:t>
      </w:r>
    </w:p>
    <w:p w14:paraId="0A58001C" w14:textId="77777777" w:rsidR="00E644A9" w:rsidRPr="00FF579A" w:rsidRDefault="00AE644E" w:rsidP="00E644A9">
      <w:pPr>
        <w:pStyle w:val="ListParagraph"/>
        <w:numPr>
          <w:ilvl w:val="0"/>
          <w:numId w:val="89"/>
        </w:numPr>
      </w:pPr>
      <w:r w:rsidRPr="00FF579A">
        <w:t xml:space="preserve">10 people </w:t>
      </w:r>
      <w:r w:rsidR="00E644A9" w:rsidRPr="00FF579A">
        <w:t xml:space="preserve">aged </w:t>
      </w:r>
      <w:r w:rsidRPr="00FF579A">
        <w:t>under 15 years</w:t>
      </w:r>
    </w:p>
    <w:p w14:paraId="05F6111F" w14:textId="40FE32D3" w:rsidR="00E644A9" w:rsidRPr="00FF579A" w:rsidRDefault="00AE644E" w:rsidP="00E644A9">
      <w:pPr>
        <w:pStyle w:val="ListParagraph"/>
        <w:numPr>
          <w:ilvl w:val="0"/>
          <w:numId w:val="89"/>
        </w:numPr>
      </w:pPr>
      <w:r w:rsidRPr="00FF579A">
        <w:t xml:space="preserve">31 people </w:t>
      </w:r>
      <w:r w:rsidR="00E644A9" w:rsidRPr="00FF579A">
        <w:t>aged</w:t>
      </w:r>
      <w:r w:rsidRPr="00FF579A">
        <w:t xml:space="preserve"> 15</w:t>
      </w:r>
      <w:r w:rsidR="00E644A9" w:rsidRPr="00FF579A">
        <w:t xml:space="preserve"> - </w:t>
      </w:r>
      <w:r w:rsidRPr="00FF579A">
        <w:t>29 years</w:t>
      </w:r>
      <w:r w:rsidR="00E644A9" w:rsidRPr="00FF579A">
        <w:t xml:space="preserve"> </w:t>
      </w:r>
    </w:p>
    <w:p w14:paraId="26846BDB" w14:textId="49CE2F36" w:rsidR="00AE644E" w:rsidRPr="00FF579A" w:rsidRDefault="00AE644E" w:rsidP="00887C24">
      <w:pPr>
        <w:pStyle w:val="ListParagraph"/>
        <w:numPr>
          <w:ilvl w:val="0"/>
          <w:numId w:val="89"/>
        </w:numPr>
      </w:pPr>
      <w:r w:rsidRPr="00FF579A">
        <w:t xml:space="preserve">78 people </w:t>
      </w:r>
      <w:r w:rsidR="00E644A9" w:rsidRPr="00FF579A">
        <w:t xml:space="preserve">aged </w:t>
      </w:r>
      <w:r w:rsidRPr="00FF579A">
        <w:t xml:space="preserve">30 </w:t>
      </w:r>
      <w:r w:rsidR="00E644A9" w:rsidRPr="00FF579A">
        <w:t xml:space="preserve">- </w:t>
      </w:r>
      <w:r w:rsidRPr="00FF579A">
        <w:t>44 years</w:t>
      </w:r>
    </w:p>
    <w:p w14:paraId="412A8095" w14:textId="27C42813" w:rsidR="00AE644E" w:rsidRPr="00FF579A" w:rsidRDefault="00E644A9" w:rsidP="00AE644E">
      <w:pPr>
        <w:pStyle w:val="ListParagraph"/>
        <w:numPr>
          <w:ilvl w:val="0"/>
          <w:numId w:val="34"/>
        </w:numPr>
      </w:pPr>
      <w:r w:rsidRPr="00FF579A">
        <w:t>150 people aged</w:t>
      </w:r>
      <w:r w:rsidR="00AE644E" w:rsidRPr="00FF579A">
        <w:t xml:space="preserve"> 45</w:t>
      </w:r>
      <w:r w:rsidRPr="00FF579A">
        <w:t xml:space="preserve"> - </w:t>
      </w:r>
      <w:r w:rsidR="00AE644E" w:rsidRPr="00FF579A">
        <w:t xml:space="preserve">64 years </w:t>
      </w:r>
    </w:p>
    <w:p w14:paraId="3458ECF2" w14:textId="77777777" w:rsidR="00F14038" w:rsidRPr="00FF579A" w:rsidRDefault="00AE644E" w:rsidP="00AE644E">
      <w:pPr>
        <w:pStyle w:val="ListParagraph"/>
        <w:numPr>
          <w:ilvl w:val="0"/>
          <w:numId w:val="34"/>
        </w:numPr>
      </w:pPr>
      <w:r w:rsidRPr="00FF579A">
        <w:t xml:space="preserve">38 people </w:t>
      </w:r>
      <w:r w:rsidR="00F14038" w:rsidRPr="00FF579A">
        <w:t>aged</w:t>
      </w:r>
      <w:r w:rsidRPr="00FF579A">
        <w:t xml:space="preserve"> 65</w:t>
      </w:r>
      <w:r w:rsidR="00F14038" w:rsidRPr="00FF579A">
        <w:t xml:space="preserve"> - </w:t>
      </w:r>
      <w:r w:rsidRPr="00FF579A">
        <w:t xml:space="preserve">74 years </w:t>
      </w:r>
    </w:p>
    <w:p w14:paraId="1693ADAC" w14:textId="51F4C70F" w:rsidR="00AE644E" w:rsidRPr="00FF579A" w:rsidRDefault="00AE644E" w:rsidP="00AE644E">
      <w:pPr>
        <w:pStyle w:val="ListParagraph"/>
        <w:numPr>
          <w:ilvl w:val="0"/>
          <w:numId w:val="34"/>
        </w:numPr>
      </w:pPr>
      <w:r w:rsidRPr="00FF579A">
        <w:t xml:space="preserve">14 people </w:t>
      </w:r>
      <w:r w:rsidR="00F14038" w:rsidRPr="00FF579A">
        <w:t>aged</w:t>
      </w:r>
      <w:r w:rsidRPr="00FF579A">
        <w:t xml:space="preserve"> 75 years or over.</w:t>
      </w:r>
    </w:p>
    <w:p w14:paraId="6EC941E0" w14:textId="279DC823" w:rsidR="00FE44A2" w:rsidRPr="00FF579A" w:rsidRDefault="00FE44A2" w:rsidP="00FE44A2">
      <w:r w:rsidRPr="00FF579A">
        <w:lastRenderedPageBreak/>
        <w:t xml:space="preserve">Of those </w:t>
      </w:r>
      <w:r w:rsidR="75859B26" w:rsidRPr="00FF579A">
        <w:t>people</w:t>
      </w:r>
      <w:r w:rsidR="003A64BE" w:rsidRPr="00FF579A">
        <w:t xml:space="preserve"> who</w:t>
      </w:r>
      <w:r w:rsidR="00E16631" w:rsidRPr="00FF579A">
        <w:t xml:space="preserve"> identified as disabled</w:t>
      </w:r>
      <w:r w:rsidR="00817CC3" w:rsidRPr="00FF579A">
        <w:t xml:space="preserve"> </w:t>
      </w:r>
      <w:r w:rsidR="00E16631" w:rsidRPr="00FF579A">
        <w:t>or</w:t>
      </w:r>
      <w:r w:rsidR="00817CC3" w:rsidRPr="00FF579A">
        <w:t xml:space="preserve"> </w:t>
      </w:r>
      <w:r w:rsidR="00AE78E3" w:rsidRPr="00FF579A">
        <w:t>t</w:t>
      </w:r>
      <w:r w:rsidR="007D39AD" w:rsidRPr="00FF579A">
        <w:t>āngata whaikaha Māori</w:t>
      </w:r>
      <w:r w:rsidRPr="00FF579A">
        <w:t>, the following impairment</w:t>
      </w:r>
      <w:r w:rsidR="007D39AD" w:rsidRPr="00FF579A">
        <w:t xml:space="preserve"> ty</w:t>
      </w:r>
      <w:r w:rsidR="006D551D" w:rsidRPr="00FF579A">
        <w:t>pes</w:t>
      </w:r>
      <w:r w:rsidRPr="00FF579A">
        <w:t xml:space="preserve"> were reported:</w:t>
      </w:r>
    </w:p>
    <w:p w14:paraId="39F12955" w14:textId="6B13A1AE" w:rsidR="00FE44A2" w:rsidRPr="00FF579A" w:rsidRDefault="00FE44A2" w:rsidP="00FE44A2">
      <w:pPr>
        <w:pStyle w:val="ListParagraph"/>
        <w:numPr>
          <w:ilvl w:val="0"/>
          <w:numId w:val="21"/>
        </w:numPr>
      </w:pPr>
      <w:r w:rsidRPr="00FF579A">
        <w:t>physical</w:t>
      </w:r>
      <w:r w:rsidR="0078305E" w:rsidRPr="00FF579A">
        <w:t>, 133</w:t>
      </w:r>
    </w:p>
    <w:p w14:paraId="73CB7E90" w14:textId="6E3FC795" w:rsidR="00FE44A2" w:rsidRPr="00FF579A" w:rsidRDefault="00FE44A2" w:rsidP="00FE44A2">
      <w:pPr>
        <w:pStyle w:val="ListParagraph"/>
        <w:numPr>
          <w:ilvl w:val="0"/>
          <w:numId w:val="21"/>
        </w:numPr>
      </w:pPr>
      <w:r w:rsidRPr="00FF579A">
        <w:t>learning</w:t>
      </w:r>
      <w:r w:rsidR="00817CC3" w:rsidRPr="00FF579A">
        <w:t>,</w:t>
      </w:r>
      <w:r w:rsidR="0078305E" w:rsidRPr="00FF579A">
        <w:t xml:space="preserve"> 9</w:t>
      </w:r>
      <w:r w:rsidR="00C902E3" w:rsidRPr="00FF579A">
        <w:t>3</w:t>
      </w:r>
    </w:p>
    <w:p w14:paraId="60C34E99" w14:textId="6A3D9AA6" w:rsidR="00FE44A2" w:rsidRPr="00FF579A" w:rsidRDefault="00FE44A2" w:rsidP="00FE44A2">
      <w:pPr>
        <w:pStyle w:val="ListParagraph"/>
        <w:numPr>
          <w:ilvl w:val="0"/>
          <w:numId w:val="21"/>
        </w:numPr>
      </w:pPr>
      <w:r w:rsidRPr="00FF579A">
        <w:t>hearing</w:t>
      </w:r>
      <w:r w:rsidR="00817CC3" w:rsidRPr="00FF579A">
        <w:t>,</w:t>
      </w:r>
      <w:r w:rsidRPr="00FF579A" w:rsidDel="00817CC3">
        <w:t xml:space="preserve"> </w:t>
      </w:r>
      <w:r w:rsidR="0078305E" w:rsidRPr="00FF579A">
        <w:t>46</w:t>
      </w:r>
    </w:p>
    <w:p w14:paraId="3FAB4030" w14:textId="5EDFBD2D" w:rsidR="00FE44A2" w:rsidRPr="00FF579A" w:rsidRDefault="00FE44A2" w:rsidP="00FE44A2">
      <w:pPr>
        <w:pStyle w:val="ListParagraph"/>
        <w:numPr>
          <w:ilvl w:val="0"/>
          <w:numId w:val="21"/>
        </w:numPr>
      </w:pPr>
      <w:r w:rsidRPr="00FF579A">
        <w:t>visual</w:t>
      </w:r>
      <w:r w:rsidR="00817CC3" w:rsidRPr="00FF579A">
        <w:t>,</w:t>
      </w:r>
      <w:r w:rsidR="0078305E" w:rsidRPr="00FF579A">
        <w:t xml:space="preserve"> 37</w:t>
      </w:r>
    </w:p>
    <w:p w14:paraId="27CA4DE7" w14:textId="0D7A2C20" w:rsidR="00FE44A2" w:rsidRPr="00FF579A" w:rsidRDefault="00FE44A2" w:rsidP="00FE44A2">
      <w:pPr>
        <w:pStyle w:val="ListParagraph"/>
        <w:numPr>
          <w:ilvl w:val="0"/>
          <w:numId w:val="21"/>
        </w:numPr>
      </w:pPr>
      <w:r w:rsidRPr="00FF579A">
        <w:t>other</w:t>
      </w:r>
      <w:r w:rsidR="00817CC3" w:rsidRPr="00FF579A">
        <w:t>,</w:t>
      </w:r>
      <w:r w:rsidRPr="00FF579A" w:rsidDel="00817CC3">
        <w:t xml:space="preserve"> </w:t>
      </w:r>
      <w:r w:rsidR="0078305E" w:rsidRPr="00FF579A">
        <w:t>35</w:t>
      </w:r>
    </w:p>
    <w:p w14:paraId="171B4FF1" w14:textId="22FB739C" w:rsidR="00FE44A2" w:rsidRPr="00FF579A" w:rsidRDefault="00FE44A2" w:rsidP="00FE44A2">
      <w:pPr>
        <w:pStyle w:val="ListParagraph"/>
        <w:numPr>
          <w:ilvl w:val="0"/>
          <w:numId w:val="21"/>
        </w:numPr>
      </w:pPr>
      <w:r w:rsidRPr="00FF579A">
        <w:t>speech</w:t>
      </w:r>
      <w:r w:rsidR="00817CC3" w:rsidRPr="00FF579A">
        <w:t>,</w:t>
      </w:r>
      <w:r w:rsidR="0078305E" w:rsidRPr="00FF579A">
        <w:t xml:space="preserve"> 34</w:t>
      </w:r>
      <w:r w:rsidR="00C93032" w:rsidRPr="00FF579A">
        <w:t>.</w:t>
      </w:r>
      <w:r w:rsidRPr="00FF579A">
        <w:t xml:space="preserve"> </w:t>
      </w:r>
    </w:p>
    <w:p w14:paraId="04498CFE" w14:textId="789F7E02" w:rsidR="00FE44A2" w:rsidRPr="00FF579A" w:rsidRDefault="00D949CF" w:rsidP="0053373F">
      <w:pPr>
        <w:spacing w:before="0" w:after="0" w:line="240" w:lineRule="auto"/>
      </w:pPr>
      <w:r w:rsidRPr="00FF579A">
        <w:t>S</w:t>
      </w:r>
      <w:r w:rsidR="00FE44A2" w:rsidRPr="00FF579A">
        <w:t xml:space="preserve">ubmissions </w:t>
      </w:r>
      <w:r w:rsidR="5D1015B2" w:rsidRPr="00FF579A">
        <w:t xml:space="preserve">disaggregated </w:t>
      </w:r>
      <w:r w:rsidR="00FE44A2" w:rsidRPr="00FF579A">
        <w:t xml:space="preserve">by </w:t>
      </w:r>
      <w:r w:rsidR="1BF1B05F" w:rsidRPr="00FF579A">
        <w:t>ethnic</w:t>
      </w:r>
      <w:r w:rsidR="209A47B6" w:rsidRPr="00FF579A">
        <w:t>ity</w:t>
      </w:r>
      <w:r w:rsidR="00FE44A2" w:rsidRPr="00FF579A">
        <w:t>:</w:t>
      </w:r>
    </w:p>
    <w:p w14:paraId="14B29BC8" w14:textId="3EB8A71D" w:rsidR="00FE44A2" w:rsidRPr="00FF579A" w:rsidRDefault="00FE44A2" w:rsidP="00FE44A2">
      <w:pPr>
        <w:pStyle w:val="ListParagraph"/>
        <w:numPr>
          <w:ilvl w:val="0"/>
          <w:numId w:val="34"/>
        </w:numPr>
      </w:pPr>
      <w:r w:rsidRPr="00FF579A">
        <w:t>251 people were N</w:t>
      </w:r>
      <w:r w:rsidR="008700BB" w:rsidRPr="00FF579A">
        <w:t xml:space="preserve">ew </w:t>
      </w:r>
      <w:r w:rsidRPr="00FF579A">
        <w:t>Z</w:t>
      </w:r>
      <w:r w:rsidR="008700BB" w:rsidRPr="00FF579A">
        <w:t>ealand</w:t>
      </w:r>
      <w:r w:rsidRPr="00FF579A">
        <w:t xml:space="preserve"> European</w:t>
      </w:r>
    </w:p>
    <w:p w14:paraId="230F0147" w14:textId="7A8A2DA0" w:rsidR="00FE44A2" w:rsidRPr="00FF579A" w:rsidRDefault="00FE44A2" w:rsidP="00FE44A2">
      <w:pPr>
        <w:pStyle w:val="ListParagraph"/>
        <w:numPr>
          <w:ilvl w:val="0"/>
          <w:numId w:val="34"/>
        </w:numPr>
      </w:pPr>
      <w:r w:rsidRPr="00FF579A">
        <w:t>54 people were Māori and Cook Islands Māori</w:t>
      </w:r>
    </w:p>
    <w:p w14:paraId="11B0CE6C" w14:textId="44BF958A" w:rsidR="00FE44A2" w:rsidRPr="00FF579A" w:rsidRDefault="00FE44A2" w:rsidP="00FE44A2">
      <w:pPr>
        <w:pStyle w:val="ListParagraph"/>
        <w:numPr>
          <w:ilvl w:val="0"/>
          <w:numId w:val="34"/>
        </w:numPr>
      </w:pPr>
      <w:r w:rsidRPr="00FF579A">
        <w:t xml:space="preserve">47 people were in the </w:t>
      </w:r>
      <w:r w:rsidR="004166E4" w:rsidRPr="00FF579A">
        <w:t>‘</w:t>
      </w:r>
      <w:r w:rsidRPr="00FF579A">
        <w:t>Other</w:t>
      </w:r>
      <w:r w:rsidR="004166E4" w:rsidRPr="00FF579A">
        <w:t>’</w:t>
      </w:r>
      <w:r w:rsidRPr="00FF579A">
        <w:t xml:space="preserve"> category</w:t>
      </w:r>
    </w:p>
    <w:p w14:paraId="46EBBF9A" w14:textId="0C8361C0" w:rsidR="00FE44A2" w:rsidRPr="00FF579A" w:rsidRDefault="00D64E3D" w:rsidP="00FE44A2">
      <w:pPr>
        <w:pStyle w:val="ListParagraph"/>
        <w:numPr>
          <w:ilvl w:val="0"/>
          <w:numId w:val="34"/>
        </w:numPr>
      </w:pPr>
      <w:r w:rsidRPr="00FF579A">
        <w:t>t</w:t>
      </w:r>
      <w:r w:rsidR="00FE44A2" w:rsidRPr="00FF579A">
        <w:t>here were fewer than 10 people who identified in each of the following groups: Indian, Chinese, Samoan and Tongan.</w:t>
      </w:r>
    </w:p>
    <w:p w14:paraId="54CBEF69" w14:textId="77777777" w:rsidR="00D949CF" w:rsidRPr="00FF579A" w:rsidRDefault="00D949CF">
      <w:pPr>
        <w:spacing w:before="0" w:after="0" w:line="240" w:lineRule="auto"/>
        <w:rPr>
          <w:rFonts w:eastAsiaTheme="majorEastAsia" w:cstheme="majorBidi"/>
          <w:b/>
          <w:color w:val="4D2D7A"/>
          <w:sz w:val="32"/>
          <w:szCs w:val="32"/>
        </w:rPr>
      </w:pPr>
      <w:r w:rsidRPr="00FF579A">
        <w:br w:type="page"/>
      </w:r>
    </w:p>
    <w:p w14:paraId="61EEA837" w14:textId="5268BD13" w:rsidR="00363E8C" w:rsidRPr="00FF579A" w:rsidRDefault="00F175EB" w:rsidP="005B5E74">
      <w:pPr>
        <w:pStyle w:val="Heading1"/>
      </w:pPr>
      <w:bookmarkStart w:id="29" w:name="_Toc214899839"/>
      <w:r w:rsidRPr="00FF579A">
        <w:lastRenderedPageBreak/>
        <w:t xml:space="preserve">Appendix </w:t>
      </w:r>
      <w:r w:rsidR="00FE44A2" w:rsidRPr="00FF579A">
        <w:t>2</w:t>
      </w:r>
      <w:r w:rsidR="00736081" w:rsidRPr="00FF579A">
        <w:t xml:space="preserve"> </w:t>
      </w:r>
      <w:r w:rsidR="00D571FE" w:rsidRPr="00FF579A">
        <w:t>Ag</w:t>
      </w:r>
      <w:r w:rsidR="00F1723B" w:rsidRPr="00FF579A">
        <w:t>reement levels</w:t>
      </w:r>
      <w:bookmarkEnd w:id="29"/>
    </w:p>
    <w:tbl>
      <w:tblPr>
        <w:tblW w:w="9071" w:type="dxa"/>
        <w:tblLayout w:type="fixed"/>
        <w:tblCellMar>
          <w:left w:w="57" w:type="dxa"/>
          <w:right w:w="170" w:type="dxa"/>
        </w:tblCellMar>
        <w:tblLook w:val="0420" w:firstRow="1" w:lastRow="0" w:firstColumn="0" w:lastColumn="0" w:noHBand="0" w:noVBand="1"/>
      </w:tblPr>
      <w:tblGrid>
        <w:gridCol w:w="5272"/>
        <w:gridCol w:w="1644"/>
        <w:gridCol w:w="1985"/>
        <w:gridCol w:w="113"/>
        <w:gridCol w:w="57"/>
      </w:tblGrid>
      <w:tr w:rsidR="00F1723B" w:rsidRPr="00FF579A" w14:paraId="2E9A6359" w14:textId="77777777" w:rsidTr="00E17C3D">
        <w:trPr>
          <w:gridAfter w:val="2"/>
          <w:wAfter w:w="170" w:type="dxa"/>
          <w:trHeight w:val="300"/>
        </w:trPr>
        <w:tc>
          <w:tcPr>
            <w:tcW w:w="8901" w:type="dxa"/>
            <w:gridSpan w:val="3"/>
            <w:tcBorders>
              <w:top w:val="single" w:sz="12" w:space="0" w:color="666666"/>
              <w:left w:val="nil"/>
              <w:bottom w:val="single" w:sz="12" w:space="0" w:color="666666"/>
              <w:right w:val="nil"/>
            </w:tcBorders>
            <w:shd w:val="clear" w:color="auto" w:fill="FFFFFF" w:themeFill="background1"/>
            <w:vAlign w:val="center"/>
          </w:tcPr>
          <w:p w14:paraId="04FB0FD0" w14:textId="2215F6DB" w:rsidR="00F1723B" w:rsidRPr="00FF579A" w:rsidRDefault="00F1723B" w:rsidP="00EA5DDF">
            <w:pPr>
              <w:spacing w:before="100" w:after="100"/>
              <w:ind w:right="100"/>
              <w:rPr>
                <w:rFonts w:ascii="Arial" w:eastAsia="Arial" w:hAnsi="Arial" w:cs="Arial"/>
                <w:b/>
                <w:bCs/>
                <w:color w:val="000000" w:themeColor="text1"/>
                <w:szCs w:val="22"/>
              </w:rPr>
            </w:pPr>
            <w:r w:rsidRPr="00FF579A">
              <w:rPr>
                <w:rFonts w:ascii="Arial" w:eastAsia="Arial" w:hAnsi="Arial" w:cs="Arial"/>
                <w:b/>
                <w:bCs/>
                <w:color w:val="000000" w:themeColor="text1"/>
                <w:szCs w:val="22"/>
              </w:rPr>
              <w:t>Mean scores and percentage of respondents who agreed or strongly agreed with questions from the feedback form</w:t>
            </w:r>
          </w:p>
        </w:tc>
      </w:tr>
      <w:tr w:rsidR="00BF0274" w:rsidRPr="00FF579A" w14:paraId="03EFD3A2" w14:textId="77777777" w:rsidTr="00E17C3D">
        <w:trPr>
          <w:gridAfter w:val="1"/>
          <w:wAfter w:w="57" w:type="dxa"/>
          <w:trHeight w:val="300"/>
        </w:trPr>
        <w:tc>
          <w:tcPr>
            <w:tcW w:w="5272" w:type="dxa"/>
            <w:tcBorders>
              <w:top w:val="single" w:sz="12" w:space="0" w:color="666666"/>
              <w:left w:val="nil"/>
              <w:bottom w:val="single" w:sz="12" w:space="0" w:color="666666"/>
              <w:right w:val="nil"/>
            </w:tcBorders>
            <w:shd w:val="clear" w:color="auto" w:fill="FFFFFF" w:themeFill="background1"/>
            <w:vAlign w:val="center"/>
          </w:tcPr>
          <w:p w14:paraId="7A015DFA" w14:textId="1C82AE56" w:rsidR="5C090B55" w:rsidRPr="00FF579A" w:rsidRDefault="5C090B55" w:rsidP="00BA3949">
            <w:pPr>
              <w:spacing w:before="100" w:after="100"/>
              <w:ind w:right="100"/>
            </w:pPr>
            <w:r w:rsidRPr="00FF579A">
              <w:rPr>
                <w:rFonts w:ascii="Arial" w:eastAsia="Arial" w:hAnsi="Arial" w:cs="Arial"/>
                <w:b/>
                <w:color w:val="000000" w:themeColor="text1"/>
                <w:szCs w:val="22"/>
              </w:rPr>
              <w:t>Questions</w:t>
            </w:r>
          </w:p>
        </w:tc>
        <w:tc>
          <w:tcPr>
            <w:tcW w:w="1644" w:type="dxa"/>
            <w:tcBorders>
              <w:top w:val="single" w:sz="12" w:space="0" w:color="666666"/>
              <w:left w:val="nil"/>
              <w:bottom w:val="single" w:sz="12" w:space="0" w:color="666666"/>
              <w:right w:val="nil"/>
            </w:tcBorders>
            <w:shd w:val="clear" w:color="auto" w:fill="FFFFFF" w:themeFill="background1"/>
            <w:vAlign w:val="center"/>
          </w:tcPr>
          <w:p w14:paraId="26B2A7FB" w14:textId="1B6BB1C8" w:rsidR="5C090B55" w:rsidRPr="00FF579A" w:rsidRDefault="5C090B55" w:rsidP="004E7C8C">
            <w:pPr>
              <w:spacing w:before="100" w:after="100"/>
              <w:ind w:left="100" w:right="100"/>
              <w:jc w:val="center"/>
            </w:pPr>
            <w:r w:rsidRPr="00FF579A">
              <w:rPr>
                <w:rFonts w:ascii="Arial" w:eastAsia="Arial" w:hAnsi="Arial" w:cs="Arial"/>
                <w:b/>
                <w:color w:val="000000" w:themeColor="text1"/>
                <w:szCs w:val="22"/>
              </w:rPr>
              <w:t xml:space="preserve">Mean score </w:t>
            </w:r>
            <w:r w:rsidR="00BA3949" w:rsidRPr="00FF579A">
              <w:rPr>
                <w:rFonts w:ascii="Arial" w:eastAsia="Arial" w:hAnsi="Arial" w:cs="Arial"/>
                <w:b/>
                <w:color w:val="000000" w:themeColor="text1"/>
                <w:szCs w:val="22"/>
              </w:rPr>
              <w:br/>
            </w:r>
            <w:r w:rsidR="00636E09" w:rsidRPr="00FF579A">
              <w:rPr>
                <w:rFonts w:ascii="Arial" w:eastAsia="Arial" w:hAnsi="Arial" w:cs="Arial"/>
                <w:b/>
                <w:color w:val="000000" w:themeColor="text1"/>
                <w:szCs w:val="22"/>
              </w:rPr>
              <w:t>(</w:t>
            </w:r>
            <w:r w:rsidRPr="00FF579A">
              <w:rPr>
                <w:rFonts w:ascii="Arial" w:eastAsia="Arial" w:hAnsi="Arial" w:cs="Arial"/>
                <w:b/>
                <w:color w:val="000000" w:themeColor="text1"/>
                <w:szCs w:val="22"/>
              </w:rPr>
              <w:t>1</w:t>
            </w:r>
            <w:r w:rsidR="00636E09" w:rsidRPr="00FF579A">
              <w:rPr>
                <w:rFonts w:ascii="Arial" w:eastAsia="Arial" w:hAnsi="Arial" w:cs="Arial"/>
                <w:b/>
                <w:color w:val="000000" w:themeColor="text1"/>
                <w:szCs w:val="22"/>
              </w:rPr>
              <w:t>-</w:t>
            </w:r>
            <w:r w:rsidRPr="00FF579A">
              <w:rPr>
                <w:rFonts w:ascii="Arial" w:eastAsia="Arial" w:hAnsi="Arial" w:cs="Arial"/>
                <w:b/>
                <w:color w:val="000000" w:themeColor="text1"/>
                <w:szCs w:val="22"/>
              </w:rPr>
              <w:t>5</w:t>
            </w:r>
            <w:r w:rsidR="00636E09" w:rsidRPr="00FF579A">
              <w:rPr>
                <w:rFonts w:ascii="Arial" w:eastAsia="Arial" w:hAnsi="Arial" w:cs="Arial"/>
                <w:b/>
                <w:color w:val="000000" w:themeColor="text1"/>
                <w:szCs w:val="22"/>
              </w:rPr>
              <w:t xml:space="preserve"> scale)</w:t>
            </w:r>
          </w:p>
        </w:tc>
        <w:tc>
          <w:tcPr>
            <w:tcW w:w="2098" w:type="dxa"/>
            <w:gridSpan w:val="2"/>
            <w:tcBorders>
              <w:top w:val="single" w:sz="12" w:space="0" w:color="666666"/>
              <w:left w:val="nil"/>
              <w:bottom w:val="single" w:sz="12" w:space="0" w:color="666666"/>
              <w:right w:val="nil"/>
            </w:tcBorders>
            <w:shd w:val="clear" w:color="auto" w:fill="FFFFFF" w:themeFill="background1"/>
            <w:tcMar>
              <w:left w:w="108" w:type="dxa"/>
              <w:right w:w="108" w:type="dxa"/>
            </w:tcMar>
          </w:tcPr>
          <w:p w14:paraId="263AF759" w14:textId="4C3B0CE4" w:rsidR="5C090B55" w:rsidRPr="00FF579A" w:rsidRDefault="5C090B55" w:rsidP="004E7C8C">
            <w:pPr>
              <w:spacing w:before="100" w:after="100"/>
              <w:ind w:left="100" w:right="100"/>
              <w:jc w:val="center"/>
            </w:pPr>
            <w:r w:rsidRPr="00FF579A">
              <w:rPr>
                <w:rFonts w:ascii="Arial" w:eastAsia="Arial" w:hAnsi="Arial" w:cs="Arial"/>
                <w:b/>
                <w:bCs/>
                <w:color w:val="000000" w:themeColor="text1"/>
                <w:szCs w:val="22"/>
              </w:rPr>
              <w:t>Percentage of respondents who agreed or strongly agreed</w:t>
            </w:r>
          </w:p>
        </w:tc>
      </w:tr>
      <w:tr w:rsidR="00BF0274" w:rsidRPr="00FF579A" w14:paraId="23872E55" w14:textId="77777777" w:rsidTr="00E17C3D">
        <w:trPr>
          <w:gridAfter w:val="1"/>
          <w:wAfter w:w="57" w:type="dxa"/>
          <w:trHeight w:val="300"/>
        </w:trPr>
        <w:tc>
          <w:tcPr>
            <w:tcW w:w="5272" w:type="dxa"/>
            <w:tcBorders>
              <w:top w:val="single" w:sz="12" w:space="0" w:color="666666"/>
              <w:left w:val="nil"/>
              <w:bottom w:val="nil"/>
              <w:right w:val="nil"/>
            </w:tcBorders>
            <w:shd w:val="clear" w:color="auto" w:fill="D9D9D9" w:themeFill="background1" w:themeFillShade="D9"/>
            <w:vAlign w:val="center"/>
          </w:tcPr>
          <w:p w14:paraId="137E796F" w14:textId="74983D10"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Vision </w:t>
            </w:r>
          </w:p>
        </w:tc>
        <w:tc>
          <w:tcPr>
            <w:tcW w:w="1644" w:type="dxa"/>
            <w:tcBorders>
              <w:top w:val="single" w:sz="12" w:space="0" w:color="666666"/>
              <w:left w:val="nil"/>
              <w:bottom w:val="nil"/>
              <w:right w:val="nil"/>
            </w:tcBorders>
            <w:shd w:val="clear" w:color="auto" w:fill="D9D9D9" w:themeFill="background1" w:themeFillShade="D9"/>
            <w:vAlign w:val="center"/>
          </w:tcPr>
          <w:p w14:paraId="5702F8E9" w14:textId="4619DA66"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c>
          <w:tcPr>
            <w:tcW w:w="2098" w:type="dxa"/>
            <w:gridSpan w:val="2"/>
            <w:tcBorders>
              <w:top w:val="single" w:sz="12" w:space="0" w:color="666666"/>
              <w:left w:val="nil"/>
              <w:bottom w:val="nil"/>
              <w:right w:val="nil"/>
            </w:tcBorders>
            <w:shd w:val="clear" w:color="auto" w:fill="D9D9D9" w:themeFill="background1" w:themeFillShade="D9"/>
            <w:tcMar>
              <w:left w:w="108" w:type="dxa"/>
              <w:right w:w="108" w:type="dxa"/>
            </w:tcMar>
          </w:tcPr>
          <w:p w14:paraId="29132784" w14:textId="2B5173BB"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r>
      <w:tr w:rsidR="00BF0274" w:rsidRPr="00FF579A" w14:paraId="11C5AF64"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377A9B3E" w14:textId="7740A5B0" w:rsidR="5C090B55" w:rsidRPr="00FF579A" w:rsidRDefault="00DF343C" w:rsidP="004E7C8C">
            <w:pPr>
              <w:spacing w:before="100" w:after="100"/>
              <w:ind w:right="100"/>
            </w:pPr>
            <w:r w:rsidRPr="00FF579A">
              <w:rPr>
                <w:rFonts w:ascii="Arial" w:eastAsia="Arial" w:hAnsi="Arial" w:cs="Arial"/>
                <w:color w:val="000000" w:themeColor="text1"/>
                <w:szCs w:val="22"/>
              </w:rPr>
              <w:t>C</w:t>
            </w:r>
            <w:r w:rsidR="00534F72" w:rsidRPr="00FF579A">
              <w:rPr>
                <w:rFonts w:ascii="Arial" w:eastAsia="Arial" w:hAnsi="Arial" w:cs="Arial"/>
                <w:color w:val="000000" w:themeColor="text1"/>
                <w:szCs w:val="22"/>
              </w:rPr>
              <w:t>lear and easy to understand</w:t>
            </w:r>
          </w:p>
        </w:tc>
        <w:tc>
          <w:tcPr>
            <w:tcW w:w="1644" w:type="dxa"/>
            <w:tcBorders>
              <w:top w:val="nil"/>
              <w:left w:val="nil"/>
              <w:bottom w:val="nil"/>
              <w:right w:val="nil"/>
            </w:tcBorders>
            <w:shd w:val="clear" w:color="auto" w:fill="FFFFFF" w:themeFill="background1"/>
            <w:vAlign w:val="center"/>
          </w:tcPr>
          <w:p w14:paraId="6893D409" w14:textId="14E0378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3.76</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13F475A6" w14:textId="22A86BC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73%</w:t>
            </w:r>
          </w:p>
        </w:tc>
      </w:tr>
      <w:tr w:rsidR="00BF0274" w:rsidRPr="00FF579A" w14:paraId="7B332792"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114CFB6C" w14:textId="5B5F62D4" w:rsidR="5C090B55" w:rsidRPr="00FF579A" w:rsidRDefault="00534F72" w:rsidP="004E7C8C">
            <w:pPr>
              <w:spacing w:before="100" w:after="100"/>
              <w:ind w:right="100"/>
            </w:pPr>
            <w:r w:rsidRPr="00FF579A">
              <w:rPr>
                <w:rFonts w:ascii="Arial" w:eastAsia="Arial" w:hAnsi="Arial" w:cs="Arial"/>
                <w:color w:val="000000" w:themeColor="text1"/>
                <w:szCs w:val="22"/>
              </w:rPr>
              <w:t>Aligns</w:t>
            </w:r>
            <w:r w:rsidR="5C090B55" w:rsidRPr="00FF579A">
              <w:rPr>
                <w:rFonts w:ascii="Arial" w:eastAsia="Arial" w:hAnsi="Arial" w:cs="Arial"/>
                <w:color w:val="000000" w:themeColor="text1"/>
                <w:szCs w:val="22"/>
              </w:rPr>
              <w:t xml:space="preserve"> with values and aspirations</w:t>
            </w:r>
            <w:r w:rsidRPr="00FF579A">
              <w:rPr>
                <w:rFonts w:ascii="Arial" w:eastAsia="Arial" w:hAnsi="Arial" w:cs="Arial"/>
                <w:color w:val="000000" w:themeColor="text1"/>
                <w:szCs w:val="22"/>
              </w:rPr>
              <w:t xml:space="preserve"> of disabled people</w:t>
            </w:r>
          </w:p>
        </w:tc>
        <w:tc>
          <w:tcPr>
            <w:tcW w:w="1644" w:type="dxa"/>
            <w:tcBorders>
              <w:top w:val="nil"/>
              <w:left w:val="nil"/>
              <w:bottom w:val="nil"/>
              <w:right w:val="nil"/>
            </w:tcBorders>
            <w:shd w:val="clear" w:color="auto" w:fill="FFFFFF" w:themeFill="background1"/>
            <w:vAlign w:val="center"/>
          </w:tcPr>
          <w:p w14:paraId="3FF1270C" w14:textId="3EA1C2DE"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3.71</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20A39933" w14:textId="48F58BEA"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69%</w:t>
            </w:r>
          </w:p>
        </w:tc>
      </w:tr>
      <w:tr w:rsidR="00BF0274" w:rsidRPr="00FF579A" w14:paraId="498D6147" w14:textId="77777777" w:rsidTr="00E17C3D">
        <w:trPr>
          <w:gridAfter w:val="1"/>
          <w:wAfter w:w="57" w:type="dxa"/>
          <w:trHeight w:val="300"/>
        </w:trPr>
        <w:tc>
          <w:tcPr>
            <w:tcW w:w="5272" w:type="dxa"/>
            <w:tcBorders>
              <w:top w:val="nil"/>
              <w:left w:val="nil"/>
              <w:bottom w:val="single" w:sz="8" w:space="0" w:color="auto"/>
              <w:right w:val="nil"/>
            </w:tcBorders>
            <w:shd w:val="clear" w:color="auto" w:fill="FFFFFF" w:themeFill="background1"/>
            <w:vAlign w:val="center"/>
          </w:tcPr>
          <w:p w14:paraId="03AA8BE3" w14:textId="62846136" w:rsidR="5C090B55" w:rsidRPr="00FF579A" w:rsidRDefault="00033819" w:rsidP="004E7C8C">
            <w:pPr>
              <w:spacing w:before="100" w:after="100"/>
              <w:ind w:right="100"/>
            </w:pPr>
            <w:r w:rsidRPr="00FF579A">
              <w:rPr>
                <w:rFonts w:ascii="Arial" w:eastAsia="Arial" w:hAnsi="Arial" w:cs="Arial"/>
                <w:color w:val="000000" w:themeColor="text1"/>
                <w:szCs w:val="22"/>
              </w:rPr>
              <w:t>C</w:t>
            </w:r>
            <w:r w:rsidR="00C37DEB" w:rsidRPr="00FF579A">
              <w:rPr>
                <w:rFonts w:ascii="Arial" w:eastAsia="Arial" w:hAnsi="Arial" w:cs="Arial"/>
                <w:color w:val="000000" w:themeColor="text1"/>
                <w:szCs w:val="22"/>
              </w:rPr>
              <w:t xml:space="preserve">onfident </w:t>
            </w:r>
            <w:r w:rsidR="00661A9A" w:rsidRPr="00FF579A">
              <w:rPr>
                <w:rFonts w:ascii="Arial" w:eastAsia="Arial" w:hAnsi="Arial" w:cs="Arial"/>
                <w:color w:val="000000" w:themeColor="text1"/>
                <w:szCs w:val="22"/>
              </w:rPr>
              <w:t xml:space="preserve">it </w:t>
            </w:r>
            <w:r w:rsidR="00C37DEB" w:rsidRPr="00FF579A">
              <w:rPr>
                <w:rFonts w:ascii="Arial" w:eastAsia="Arial" w:hAnsi="Arial" w:cs="Arial"/>
                <w:color w:val="000000" w:themeColor="text1"/>
                <w:szCs w:val="22"/>
              </w:rPr>
              <w:t>wi</w:t>
            </w:r>
            <w:r w:rsidR="00661A9A" w:rsidRPr="00FF579A">
              <w:rPr>
                <w:rFonts w:ascii="Arial" w:eastAsia="Arial" w:hAnsi="Arial" w:cs="Arial"/>
                <w:color w:val="000000" w:themeColor="text1"/>
                <w:szCs w:val="22"/>
              </w:rPr>
              <w:t>l</w:t>
            </w:r>
            <w:r w:rsidR="00C37DEB" w:rsidRPr="00FF579A">
              <w:rPr>
                <w:rFonts w:ascii="Arial" w:eastAsia="Arial" w:hAnsi="Arial" w:cs="Arial"/>
                <w:color w:val="000000" w:themeColor="text1"/>
                <w:szCs w:val="22"/>
              </w:rPr>
              <w:t>l lead</w:t>
            </w:r>
            <w:r w:rsidR="00661A9A" w:rsidRPr="00FF579A">
              <w:rPr>
                <w:rFonts w:ascii="Arial" w:eastAsia="Arial" w:hAnsi="Arial" w:cs="Arial"/>
                <w:color w:val="000000" w:themeColor="text1"/>
                <w:szCs w:val="22"/>
              </w:rPr>
              <w:t xml:space="preserve"> </w:t>
            </w:r>
            <w:r w:rsidR="00C37DEB" w:rsidRPr="00FF579A">
              <w:rPr>
                <w:rFonts w:ascii="Arial" w:eastAsia="Arial" w:hAnsi="Arial" w:cs="Arial"/>
                <w:color w:val="000000" w:themeColor="text1"/>
                <w:szCs w:val="22"/>
              </w:rPr>
              <w:t>to</w:t>
            </w:r>
            <w:r w:rsidR="5C090B55" w:rsidRPr="00FF579A">
              <w:rPr>
                <w:rFonts w:ascii="Arial" w:eastAsia="Arial" w:hAnsi="Arial" w:cs="Arial"/>
                <w:color w:val="000000" w:themeColor="text1"/>
                <w:szCs w:val="22"/>
              </w:rPr>
              <w:t xml:space="preserve"> meaningful change</w:t>
            </w:r>
          </w:p>
        </w:tc>
        <w:tc>
          <w:tcPr>
            <w:tcW w:w="1644" w:type="dxa"/>
            <w:tcBorders>
              <w:top w:val="nil"/>
              <w:left w:val="nil"/>
              <w:bottom w:val="single" w:sz="8" w:space="0" w:color="auto"/>
              <w:right w:val="nil"/>
            </w:tcBorders>
            <w:shd w:val="clear" w:color="auto" w:fill="FFFFFF" w:themeFill="background1"/>
            <w:vAlign w:val="center"/>
          </w:tcPr>
          <w:p w14:paraId="60144208" w14:textId="30406865"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2.81</w:t>
            </w:r>
          </w:p>
        </w:tc>
        <w:tc>
          <w:tcPr>
            <w:tcW w:w="2098" w:type="dxa"/>
            <w:gridSpan w:val="2"/>
            <w:tcBorders>
              <w:top w:val="nil"/>
              <w:left w:val="nil"/>
              <w:bottom w:val="single" w:sz="8" w:space="0" w:color="auto"/>
              <w:right w:val="nil"/>
            </w:tcBorders>
            <w:shd w:val="clear" w:color="auto" w:fill="FFFFFF" w:themeFill="background1"/>
            <w:tcMar>
              <w:left w:w="108" w:type="dxa"/>
              <w:right w:w="108" w:type="dxa"/>
            </w:tcMar>
            <w:vAlign w:val="center"/>
          </w:tcPr>
          <w:p w14:paraId="06E4EB79" w14:textId="7E3457C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27%</w:t>
            </w:r>
          </w:p>
        </w:tc>
      </w:tr>
      <w:tr w:rsidR="00BF0274" w:rsidRPr="00FF579A" w14:paraId="682B96B5" w14:textId="77777777" w:rsidTr="00E17C3D">
        <w:trPr>
          <w:gridAfter w:val="1"/>
          <w:wAfter w:w="57" w:type="dxa"/>
          <w:trHeight w:val="300"/>
        </w:trPr>
        <w:tc>
          <w:tcPr>
            <w:tcW w:w="5272" w:type="dxa"/>
            <w:tcBorders>
              <w:top w:val="single" w:sz="8" w:space="0" w:color="auto"/>
              <w:left w:val="nil"/>
              <w:bottom w:val="nil"/>
              <w:right w:val="nil"/>
            </w:tcBorders>
            <w:shd w:val="clear" w:color="auto" w:fill="D9D9D9" w:themeFill="background1" w:themeFillShade="D9"/>
            <w:vAlign w:val="center"/>
          </w:tcPr>
          <w:p w14:paraId="7BADC1C6" w14:textId="2421287C" w:rsidR="5C090B55" w:rsidRPr="00FF579A" w:rsidRDefault="5C090B55" w:rsidP="007C197C">
            <w:pPr>
              <w:spacing w:before="100" w:after="100"/>
              <w:ind w:right="100"/>
            </w:pPr>
            <w:r w:rsidRPr="00FF579A">
              <w:rPr>
                <w:rFonts w:ascii="Arial" w:eastAsia="Arial" w:hAnsi="Arial" w:cs="Arial"/>
                <w:b/>
                <w:bCs/>
                <w:color w:val="000000" w:themeColor="text1"/>
                <w:szCs w:val="22"/>
              </w:rPr>
              <w:t xml:space="preserve">Strategy overall </w:t>
            </w:r>
          </w:p>
        </w:tc>
        <w:tc>
          <w:tcPr>
            <w:tcW w:w="1644" w:type="dxa"/>
            <w:tcBorders>
              <w:top w:val="single" w:sz="8" w:space="0" w:color="auto"/>
              <w:left w:val="nil"/>
              <w:bottom w:val="nil"/>
              <w:right w:val="nil"/>
            </w:tcBorders>
            <w:shd w:val="clear" w:color="auto" w:fill="D9D9D9" w:themeFill="background1" w:themeFillShade="D9"/>
            <w:vAlign w:val="center"/>
          </w:tcPr>
          <w:p w14:paraId="2B06A288" w14:textId="3C97A543" w:rsidR="5C090B55" w:rsidRPr="00FF579A" w:rsidRDefault="5C090B55" w:rsidP="008618FF">
            <w:pPr>
              <w:spacing w:before="100" w:after="100"/>
              <w:ind w:left="100" w:right="100"/>
              <w:jc w:val="center"/>
            </w:pPr>
          </w:p>
        </w:tc>
        <w:tc>
          <w:tcPr>
            <w:tcW w:w="2098" w:type="dxa"/>
            <w:gridSpan w:val="2"/>
            <w:tcBorders>
              <w:top w:val="single" w:sz="8" w:space="0" w:color="auto"/>
              <w:left w:val="nil"/>
              <w:bottom w:val="nil"/>
              <w:right w:val="nil"/>
            </w:tcBorders>
            <w:shd w:val="clear" w:color="auto" w:fill="D9D9D9" w:themeFill="background1" w:themeFillShade="D9"/>
            <w:tcMar>
              <w:left w:w="108" w:type="dxa"/>
              <w:right w:w="108" w:type="dxa"/>
            </w:tcMar>
            <w:vAlign w:val="center"/>
          </w:tcPr>
          <w:p w14:paraId="32C74A28" w14:textId="20ABBFFA" w:rsidR="5C090B55" w:rsidRPr="00FF579A" w:rsidRDefault="5C090B55" w:rsidP="008618FF">
            <w:pPr>
              <w:spacing w:before="100" w:after="100"/>
              <w:ind w:left="100" w:right="100"/>
              <w:jc w:val="center"/>
            </w:pPr>
          </w:p>
        </w:tc>
      </w:tr>
      <w:tr w:rsidR="00BF0274" w:rsidRPr="00FF579A" w14:paraId="7C5B4EBC" w14:textId="77777777" w:rsidTr="00E17C3D">
        <w:trPr>
          <w:gridAfter w:val="1"/>
          <w:wAfter w:w="57" w:type="dxa"/>
          <w:trHeight w:val="300"/>
        </w:trPr>
        <w:tc>
          <w:tcPr>
            <w:tcW w:w="5272" w:type="dxa"/>
            <w:tcBorders>
              <w:top w:val="single" w:sz="8" w:space="0" w:color="auto"/>
              <w:left w:val="nil"/>
              <w:bottom w:val="nil"/>
              <w:right w:val="nil"/>
            </w:tcBorders>
            <w:shd w:val="clear" w:color="auto" w:fill="FFFFFF" w:themeFill="background1"/>
            <w:vAlign w:val="center"/>
          </w:tcPr>
          <w:p w14:paraId="265486B4" w14:textId="6A1449E3" w:rsidR="5C090B55" w:rsidRPr="00FF579A" w:rsidRDefault="00744E03" w:rsidP="007C197C">
            <w:pPr>
              <w:spacing w:before="100" w:after="100"/>
              <w:ind w:right="100"/>
            </w:pPr>
            <w:r w:rsidRPr="00FF579A">
              <w:rPr>
                <w:rFonts w:ascii="Arial" w:eastAsia="Arial" w:hAnsi="Arial" w:cs="Arial"/>
                <w:color w:val="000000" w:themeColor="text1"/>
                <w:szCs w:val="22"/>
              </w:rPr>
              <w:t>R</w:t>
            </w:r>
            <w:r w:rsidR="5C090B55" w:rsidRPr="00FF579A">
              <w:rPr>
                <w:rFonts w:ascii="Arial" w:eastAsia="Arial" w:hAnsi="Arial" w:cs="Arial"/>
                <w:color w:val="000000" w:themeColor="text1"/>
                <w:szCs w:val="22"/>
              </w:rPr>
              <w:t xml:space="preserve">eflects </w:t>
            </w:r>
            <w:r w:rsidR="00250E19" w:rsidRPr="00FF579A">
              <w:rPr>
                <w:rFonts w:ascii="Arial" w:eastAsia="Arial" w:hAnsi="Arial" w:cs="Arial"/>
                <w:color w:val="000000" w:themeColor="text1"/>
                <w:szCs w:val="22"/>
              </w:rPr>
              <w:t>what matters most</w:t>
            </w:r>
            <w:r w:rsidRPr="00FF579A">
              <w:rPr>
                <w:rFonts w:ascii="Arial" w:eastAsia="Arial" w:hAnsi="Arial" w:cs="Arial"/>
                <w:color w:val="000000" w:themeColor="text1"/>
                <w:szCs w:val="22"/>
              </w:rPr>
              <w:t xml:space="preserve"> to disabled people</w:t>
            </w:r>
          </w:p>
        </w:tc>
        <w:tc>
          <w:tcPr>
            <w:tcW w:w="1644" w:type="dxa"/>
            <w:tcBorders>
              <w:top w:val="single" w:sz="8" w:space="0" w:color="auto"/>
              <w:left w:val="nil"/>
              <w:bottom w:val="nil"/>
              <w:right w:val="nil"/>
            </w:tcBorders>
            <w:shd w:val="clear" w:color="auto" w:fill="FFFFFF" w:themeFill="background1"/>
            <w:vAlign w:val="center"/>
          </w:tcPr>
          <w:p w14:paraId="50598620" w14:textId="62E3EC27"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3.79</w:t>
            </w:r>
          </w:p>
        </w:tc>
        <w:tc>
          <w:tcPr>
            <w:tcW w:w="2098" w:type="dxa"/>
            <w:gridSpan w:val="2"/>
            <w:tcBorders>
              <w:top w:val="single" w:sz="8" w:space="0" w:color="auto"/>
              <w:left w:val="nil"/>
              <w:bottom w:val="nil"/>
              <w:right w:val="nil"/>
            </w:tcBorders>
            <w:shd w:val="clear" w:color="auto" w:fill="FFFFFF" w:themeFill="background1"/>
            <w:tcMar>
              <w:left w:w="108" w:type="dxa"/>
              <w:right w:w="108" w:type="dxa"/>
            </w:tcMar>
            <w:vAlign w:val="center"/>
          </w:tcPr>
          <w:p w14:paraId="6DD801CC" w14:textId="00167EC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70%</w:t>
            </w:r>
          </w:p>
        </w:tc>
      </w:tr>
      <w:tr w:rsidR="00BF0274" w:rsidRPr="00FF579A" w14:paraId="086ED139" w14:textId="77777777" w:rsidTr="00020C6F">
        <w:trPr>
          <w:gridAfter w:val="1"/>
          <w:wAfter w:w="57" w:type="dxa"/>
          <w:trHeight w:val="300"/>
        </w:trPr>
        <w:tc>
          <w:tcPr>
            <w:tcW w:w="5272" w:type="dxa"/>
            <w:tcBorders>
              <w:top w:val="nil"/>
              <w:left w:val="nil"/>
              <w:bottom w:val="single" w:sz="8" w:space="0" w:color="auto"/>
              <w:right w:val="nil"/>
            </w:tcBorders>
            <w:shd w:val="clear" w:color="auto" w:fill="FFFFFF" w:themeFill="background1"/>
            <w:vAlign w:val="center"/>
          </w:tcPr>
          <w:p w14:paraId="0CA1D466" w14:textId="455020CC" w:rsidR="5C090B55" w:rsidRPr="00FF579A" w:rsidRDefault="00744E03" w:rsidP="007C197C">
            <w:pPr>
              <w:spacing w:before="100" w:after="100"/>
              <w:ind w:right="100"/>
            </w:pPr>
            <w:r w:rsidRPr="00FF579A">
              <w:rPr>
                <w:rFonts w:ascii="Arial" w:eastAsia="Arial" w:hAnsi="Arial" w:cs="Arial"/>
                <w:color w:val="000000" w:themeColor="text1"/>
                <w:szCs w:val="22"/>
              </w:rPr>
              <w:t>C</w:t>
            </w:r>
            <w:r w:rsidR="5C090B55" w:rsidRPr="00FF579A">
              <w:rPr>
                <w:rFonts w:ascii="Arial" w:eastAsia="Arial" w:hAnsi="Arial" w:cs="Arial"/>
                <w:color w:val="000000" w:themeColor="text1"/>
                <w:szCs w:val="22"/>
              </w:rPr>
              <w:t>onfiden</w:t>
            </w:r>
            <w:r w:rsidR="00033819" w:rsidRPr="00FF579A">
              <w:rPr>
                <w:rFonts w:ascii="Arial" w:eastAsia="Arial" w:hAnsi="Arial" w:cs="Arial"/>
                <w:color w:val="000000" w:themeColor="text1"/>
                <w:szCs w:val="22"/>
              </w:rPr>
              <w:t>t</w:t>
            </w:r>
            <w:r w:rsidR="5C090B55" w:rsidRPr="00FF579A">
              <w:rPr>
                <w:rFonts w:ascii="Arial" w:eastAsia="Arial" w:hAnsi="Arial" w:cs="Arial"/>
                <w:color w:val="000000" w:themeColor="text1"/>
                <w:szCs w:val="22"/>
              </w:rPr>
              <w:t xml:space="preserve"> </w:t>
            </w:r>
            <w:r w:rsidRPr="00FF579A">
              <w:rPr>
                <w:rFonts w:ascii="Arial" w:eastAsia="Arial" w:hAnsi="Arial" w:cs="Arial"/>
                <w:color w:val="000000" w:themeColor="text1"/>
                <w:szCs w:val="22"/>
              </w:rPr>
              <w:t>will lead to</w:t>
            </w:r>
            <w:r w:rsidR="5C090B55" w:rsidRPr="00FF579A">
              <w:rPr>
                <w:rFonts w:ascii="Arial" w:eastAsia="Arial" w:hAnsi="Arial" w:cs="Arial"/>
                <w:color w:val="000000" w:themeColor="text1"/>
                <w:szCs w:val="22"/>
              </w:rPr>
              <w:t xml:space="preserve"> meaningful change </w:t>
            </w:r>
          </w:p>
        </w:tc>
        <w:tc>
          <w:tcPr>
            <w:tcW w:w="1644" w:type="dxa"/>
            <w:tcBorders>
              <w:top w:val="nil"/>
              <w:left w:val="nil"/>
              <w:bottom w:val="single" w:sz="8" w:space="0" w:color="auto"/>
              <w:right w:val="nil"/>
            </w:tcBorders>
            <w:shd w:val="clear" w:color="auto" w:fill="FFFFFF" w:themeFill="background1"/>
            <w:vAlign w:val="center"/>
          </w:tcPr>
          <w:p w14:paraId="0385800B" w14:textId="44F263C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3.00</w:t>
            </w:r>
          </w:p>
        </w:tc>
        <w:tc>
          <w:tcPr>
            <w:tcW w:w="2098" w:type="dxa"/>
            <w:gridSpan w:val="2"/>
            <w:tcBorders>
              <w:top w:val="nil"/>
              <w:left w:val="nil"/>
              <w:bottom w:val="single" w:sz="8" w:space="0" w:color="auto"/>
              <w:right w:val="nil"/>
            </w:tcBorders>
            <w:shd w:val="clear" w:color="auto" w:fill="FFFFFF" w:themeFill="background1"/>
            <w:tcMar>
              <w:left w:w="108" w:type="dxa"/>
              <w:right w:w="108" w:type="dxa"/>
            </w:tcMar>
            <w:vAlign w:val="center"/>
          </w:tcPr>
          <w:p w14:paraId="35EA8F60" w14:textId="798DB0E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34%</w:t>
            </w:r>
          </w:p>
        </w:tc>
      </w:tr>
      <w:tr w:rsidR="00BF0274" w:rsidRPr="00FF579A" w14:paraId="039273F0" w14:textId="77777777" w:rsidTr="00E17C3D">
        <w:trPr>
          <w:trHeight w:val="628"/>
        </w:trPr>
        <w:tc>
          <w:tcPr>
            <w:tcW w:w="5272" w:type="dxa"/>
            <w:tcBorders>
              <w:top w:val="single" w:sz="8" w:space="0" w:color="auto"/>
              <w:left w:val="nil"/>
              <w:bottom w:val="nil"/>
              <w:right w:val="nil"/>
            </w:tcBorders>
            <w:shd w:val="clear" w:color="auto" w:fill="D9D9D9" w:themeFill="background1" w:themeFillShade="D9"/>
            <w:vAlign w:val="center"/>
          </w:tcPr>
          <w:p w14:paraId="09128372" w14:textId="0B9251C0" w:rsidR="5C090B55" w:rsidRPr="00FF579A" w:rsidRDefault="5C090B55" w:rsidP="004E7C8C">
            <w:pPr>
              <w:spacing w:before="100" w:after="100"/>
              <w:ind w:right="100"/>
            </w:pPr>
            <w:r w:rsidRPr="00FF579A">
              <w:rPr>
                <w:rFonts w:ascii="Arial" w:eastAsia="Arial" w:hAnsi="Arial" w:cs="Arial"/>
                <w:b/>
                <w:bCs/>
                <w:color w:val="000000" w:themeColor="text1"/>
                <w:szCs w:val="22"/>
              </w:rPr>
              <w:t>Principles</w:t>
            </w:r>
            <w:r w:rsidR="00661A9A" w:rsidRPr="00FF579A">
              <w:rPr>
                <w:rStyle w:val="FootnoteReference"/>
                <w:rFonts w:ascii="Arial" w:eastAsia="Arial" w:hAnsi="Arial" w:cs="Arial"/>
                <w:b/>
                <w:bCs/>
                <w:color w:val="000000" w:themeColor="text1"/>
                <w:szCs w:val="22"/>
              </w:rPr>
              <w:footnoteReference w:id="8"/>
            </w:r>
            <w:r w:rsidRPr="00FF579A">
              <w:rPr>
                <w:rFonts w:ascii="Arial" w:eastAsia="Arial" w:hAnsi="Arial" w:cs="Arial"/>
                <w:b/>
                <w:bCs/>
                <w:color w:val="000000" w:themeColor="text1"/>
                <w:szCs w:val="22"/>
              </w:rPr>
              <w:t xml:space="preserve"> </w:t>
            </w:r>
          </w:p>
        </w:tc>
        <w:tc>
          <w:tcPr>
            <w:tcW w:w="1644" w:type="dxa"/>
            <w:tcBorders>
              <w:top w:val="single" w:sz="8" w:space="0" w:color="auto"/>
              <w:left w:val="nil"/>
              <w:bottom w:val="nil"/>
              <w:right w:val="nil"/>
            </w:tcBorders>
            <w:shd w:val="clear" w:color="auto" w:fill="D9D9D9" w:themeFill="background1" w:themeFillShade="D9"/>
            <w:vAlign w:val="center"/>
          </w:tcPr>
          <w:p w14:paraId="0E416B69" w14:textId="77F09BFB" w:rsidR="5C090B55" w:rsidRPr="00FF579A" w:rsidRDefault="5C090B55" w:rsidP="008618FF">
            <w:pPr>
              <w:spacing w:before="100" w:after="100"/>
              <w:ind w:left="100" w:right="100"/>
              <w:jc w:val="center"/>
            </w:pPr>
          </w:p>
        </w:tc>
        <w:tc>
          <w:tcPr>
            <w:tcW w:w="2155" w:type="dxa"/>
            <w:gridSpan w:val="3"/>
            <w:tcBorders>
              <w:top w:val="single" w:sz="8" w:space="0" w:color="auto"/>
              <w:left w:val="nil"/>
              <w:bottom w:val="nil"/>
              <w:right w:val="nil"/>
            </w:tcBorders>
            <w:shd w:val="clear" w:color="auto" w:fill="D9D9D9" w:themeFill="background1" w:themeFillShade="D9"/>
            <w:tcMar>
              <w:left w:w="108" w:type="dxa"/>
              <w:right w:w="108" w:type="dxa"/>
            </w:tcMar>
            <w:vAlign w:val="center"/>
          </w:tcPr>
          <w:p w14:paraId="26C9DCAF" w14:textId="649CD4EE" w:rsidR="5C090B55" w:rsidRPr="00FF579A" w:rsidRDefault="5C090B55" w:rsidP="008618FF">
            <w:pPr>
              <w:spacing w:before="100" w:after="100"/>
              <w:ind w:left="100" w:right="100"/>
              <w:jc w:val="center"/>
            </w:pPr>
          </w:p>
        </w:tc>
      </w:tr>
      <w:tr w:rsidR="00BF0274" w:rsidRPr="00FF579A" w14:paraId="2B971641"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177A36D1" w14:textId="15196576" w:rsidR="5C090B55" w:rsidRPr="00FF579A" w:rsidRDefault="46439524" w:rsidP="004E7C8C">
            <w:pPr>
              <w:spacing w:before="100" w:after="100"/>
              <w:ind w:right="100"/>
            </w:pPr>
            <w:r w:rsidRPr="00FF579A">
              <w:rPr>
                <w:rFonts w:ascii="Arial" w:eastAsia="Arial" w:hAnsi="Arial" w:cs="Arial"/>
                <w:color w:val="000000" w:themeColor="text1"/>
              </w:rPr>
              <w:t>A</w:t>
            </w:r>
            <w:r w:rsidR="5C090B55" w:rsidRPr="00FF579A">
              <w:rPr>
                <w:rFonts w:ascii="Arial" w:eastAsia="Arial" w:hAnsi="Arial" w:cs="Arial"/>
                <w:color w:val="000000" w:themeColor="text1"/>
              </w:rPr>
              <w:t>ccessibility</w:t>
            </w:r>
          </w:p>
        </w:tc>
        <w:tc>
          <w:tcPr>
            <w:tcW w:w="1644" w:type="dxa"/>
            <w:tcBorders>
              <w:top w:val="nil"/>
              <w:left w:val="nil"/>
              <w:bottom w:val="nil"/>
              <w:right w:val="nil"/>
            </w:tcBorders>
            <w:shd w:val="clear" w:color="auto" w:fill="FFFFFF" w:themeFill="background1"/>
            <w:vAlign w:val="center"/>
          </w:tcPr>
          <w:p w14:paraId="2686C57C" w14:textId="77DD00B2"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4.80</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27A65756" w14:textId="30195FD7"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97%</w:t>
            </w:r>
          </w:p>
        </w:tc>
      </w:tr>
      <w:tr w:rsidR="00BF0274" w:rsidRPr="00FF579A" w14:paraId="69F8DD84"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5BB437C3" w14:textId="79532751" w:rsidR="5C090B55" w:rsidRPr="00FF579A" w:rsidRDefault="6FFA7DF6" w:rsidP="004E7C8C">
            <w:pPr>
              <w:spacing w:before="100" w:after="100"/>
              <w:ind w:right="100"/>
            </w:pPr>
            <w:r w:rsidRPr="00FF579A">
              <w:rPr>
                <w:rFonts w:ascii="Arial" w:eastAsia="Arial" w:hAnsi="Arial" w:cs="Arial"/>
                <w:color w:val="000000" w:themeColor="text1"/>
              </w:rPr>
              <w:t>C</w:t>
            </w:r>
            <w:r w:rsidR="5C090B55" w:rsidRPr="00FF579A">
              <w:rPr>
                <w:rFonts w:ascii="Arial" w:eastAsia="Arial" w:hAnsi="Arial" w:cs="Arial"/>
                <w:color w:val="000000" w:themeColor="text1"/>
              </w:rPr>
              <w:t xml:space="preserve">hoice </w:t>
            </w:r>
            <w:r w:rsidR="58C50099" w:rsidRPr="00FF579A">
              <w:rPr>
                <w:rFonts w:ascii="Arial" w:eastAsia="Arial" w:hAnsi="Arial" w:cs="Arial"/>
                <w:color w:val="000000" w:themeColor="text1"/>
              </w:rPr>
              <w:t xml:space="preserve">and </w:t>
            </w:r>
            <w:r w:rsidR="5C090B55" w:rsidRPr="00FF579A">
              <w:rPr>
                <w:rFonts w:ascii="Arial" w:eastAsia="Arial" w:hAnsi="Arial" w:cs="Arial"/>
                <w:color w:val="000000" w:themeColor="text1"/>
              </w:rPr>
              <w:t>control</w:t>
            </w:r>
          </w:p>
        </w:tc>
        <w:tc>
          <w:tcPr>
            <w:tcW w:w="1644" w:type="dxa"/>
            <w:tcBorders>
              <w:top w:val="nil"/>
              <w:left w:val="nil"/>
              <w:bottom w:val="nil"/>
              <w:right w:val="nil"/>
            </w:tcBorders>
            <w:shd w:val="clear" w:color="auto" w:fill="FFFFFF" w:themeFill="background1"/>
            <w:vAlign w:val="center"/>
          </w:tcPr>
          <w:p w14:paraId="78C03ACF" w14:textId="402857C1"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4.79</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01DB3611" w14:textId="1E0F5FD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97%</w:t>
            </w:r>
          </w:p>
        </w:tc>
      </w:tr>
      <w:tr w:rsidR="00BF0274" w:rsidRPr="00FF579A" w14:paraId="1F7A17BA"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1EEA4B56" w14:textId="1637AAE8" w:rsidR="5C090B55" w:rsidRPr="00FF579A" w:rsidRDefault="3AC04671" w:rsidP="004E7C8C">
            <w:pPr>
              <w:spacing w:before="100" w:after="100"/>
              <w:ind w:right="100"/>
            </w:pPr>
            <w:r w:rsidRPr="00FF579A">
              <w:rPr>
                <w:rFonts w:ascii="Arial" w:eastAsia="Arial" w:hAnsi="Arial" w:cs="Arial"/>
                <w:color w:val="000000" w:themeColor="text1"/>
              </w:rPr>
              <w:t>E</w:t>
            </w:r>
            <w:r w:rsidR="5C090B55" w:rsidRPr="00FF579A">
              <w:rPr>
                <w:rFonts w:ascii="Arial" w:eastAsia="Arial" w:hAnsi="Arial" w:cs="Arial"/>
                <w:color w:val="000000" w:themeColor="text1"/>
              </w:rPr>
              <w:t>quity</w:t>
            </w:r>
            <w:r w:rsidR="3CE1A640" w:rsidRPr="00FF579A">
              <w:rPr>
                <w:rFonts w:ascii="Arial" w:eastAsia="Arial" w:hAnsi="Arial" w:cs="Arial"/>
                <w:color w:val="000000" w:themeColor="text1"/>
              </w:rPr>
              <w:t>, cultural inclusion and intersectionality</w:t>
            </w:r>
          </w:p>
        </w:tc>
        <w:tc>
          <w:tcPr>
            <w:tcW w:w="1644" w:type="dxa"/>
            <w:tcBorders>
              <w:top w:val="nil"/>
              <w:left w:val="nil"/>
              <w:bottom w:val="nil"/>
              <w:right w:val="nil"/>
            </w:tcBorders>
            <w:shd w:val="clear" w:color="auto" w:fill="FFFFFF" w:themeFill="background1"/>
            <w:vAlign w:val="center"/>
          </w:tcPr>
          <w:p w14:paraId="78C99013" w14:textId="2CB52A5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4.57</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4D64ACA6" w14:textId="1D67494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91%</w:t>
            </w:r>
          </w:p>
        </w:tc>
      </w:tr>
      <w:tr w:rsidR="00BF0274" w:rsidRPr="00FF579A" w14:paraId="64111D25"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12DF7003" w14:textId="0AF6CA6E" w:rsidR="5C090B55" w:rsidRPr="00FF579A" w:rsidRDefault="24C6A9C9" w:rsidP="004E7C8C">
            <w:pPr>
              <w:spacing w:before="100" w:after="100"/>
              <w:ind w:right="100"/>
            </w:pPr>
            <w:r w:rsidRPr="00FF579A">
              <w:rPr>
                <w:rFonts w:ascii="Arial" w:eastAsia="Arial" w:hAnsi="Arial" w:cs="Arial"/>
                <w:color w:val="000000" w:themeColor="text1"/>
              </w:rPr>
              <w:t>H</w:t>
            </w:r>
            <w:r w:rsidR="5C090B55" w:rsidRPr="00FF579A">
              <w:rPr>
                <w:rFonts w:ascii="Arial" w:eastAsia="Arial" w:hAnsi="Arial" w:cs="Arial"/>
                <w:color w:val="000000" w:themeColor="text1"/>
              </w:rPr>
              <w:t>uman rights</w:t>
            </w:r>
          </w:p>
        </w:tc>
        <w:tc>
          <w:tcPr>
            <w:tcW w:w="1644" w:type="dxa"/>
            <w:tcBorders>
              <w:top w:val="nil"/>
              <w:left w:val="nil"/>
              <w:bottom w:val="nil"/>
              <w:right w:val="nil"/>
            </w:tcBorders>
            <w:shd w:val="clear" w:color="auto" w:fill="FFFFFF" w:themeFill="background1"/>
            <w:vAlign w:val="center"/>
          </w:tcPr>
          <w:p w14:paraId="26CB13ED" w14:textId="1087BF9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4.79</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14DAD43D" w14:textId="201EEC77"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97%</w:t>
            </w:r>
          </w:p>
        </w:tc>
      </w:tr>
      <w:tr w:rsidR="00BF0274" w:rsidRPr="00FF579A" w14:paraId="45E1C97D"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4B598BFD" w14:textId="503C6183" w:rsidR="5C090B55" w:rsidRPr="00FF579A" w:rsidRDefault="61CD09BC" w:rsidP="004E7C8C">
            <w:pPr>
              <w:spacing w:before="100" w:after="100"/>
              <w:ind w:right="100"/>
              <w:rPr>
                <w:rFonts w:ascii="Arial" w:eastAsia="Arial" w:hAnsi="Arial" w:cs="Arial"/>
                <w:color w:val="000000" w:themeColor="text1"/>
              </w:rPr>
            </w:pPr>
            <w:r w:rsidRPr="00FF579A">
              <w:rPr>
                <w:rFonts w:ascii="Arial" w:eastAsia="Arial" w:hAnsi="Arial" w:cs="Arial"/>
                <w:color w:val="000000" w:themeColor="text1"/>
              </w:rPr>
              <w:t>P</w:t>
            </w:r>
            <w:r w:rsidR="5C090B55" w:rsidRPr="00FF579A">
              <w:rPr>
                <w:rFonts w:ascii="Arial" w:eastAsia="Arial" w:hAnsi="Arial" w:cs="Arial"/>
                <w:color w:val="000000" w:themeColor="text1"/>
              </w:rPr>
              <w:t>articipation</w:t>
            </w:r>
            <w:r w:rsidR="404C0F2A" w:rsidRPr="00FF579A">
              <w:rPr>
                <w:rFonts w:ascii="Arial" w:eastAsia="Arial" w:hAnsi="Arial" w:cs="Arial"/>
                <w:color w:val="000000" w:themeColor="text1"/>
              </w:rPr>
              <w:t xml:space="preserve"> and inclusion</w:t>
            </w:r>
          </w:p>
        </w:tc>
        <w:tc>
          <w:tcPr>
            <w:tcW w:w="1644" w:type="dxa"/>
            <w:tcBorders>
              <w:top w:val="nil"/>
              <w:left w:val="nil"/>
              <w:bottom w:val="nil"/>
              <w:right w:val="nil"/>
            </w:tcBorders>
            <w:shd w:val="clear" w:color="auto" w:fill="FFFFFF" w:themeFill="background1"/>
            <w:vAlign w:val="center"/>
          </w:tcPr>
          <w:p w14:paraId="55919473" w14:textId="3FC9618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4.81</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63812835" w14:textId="57E89C8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98%</w:t>
            </w:r>
          </w:p>
        </w:tc>
      </w:tr>
      <w:tr w:rsidR="00BF0274" w:rsidRPr="00FF579A" w14:paraId="41DFE3C0" w14:textId="77777777" w:rsidTr="00E17C3D">
        <w:trPr>
          <w:gridAfter w:val="1"/>
          <w:wAfter w:w="57" w:type="dxa"/>
          <w:trHeight w:val="300"/>
        </w:trPr>
        <w:tc>
          <w:tcPr>
            <w:tcW w:w="5272" w:type="dxa"/>
            <w:tcBorders>
              <w:top w:val="nil"/>
              <w:left w:val="nil"/>
              <w:bottom w:val="nil"/>
              <w:right w:val="nil"/>
            </w:tcBorders>
            <w:shd w:val="clear" w:color="auto" w:fill="FFFFFF" w:themeFill="background1"/>
            <w:vAlign w:val="center"/>
          </w:tcPr>
          <w:p w14:paraId="4E867687" w14:textId="05D9A95F" w:rsidR="5C090B55" w:rsidRPr="00FF579A" w:rsidRDefault="0D0C6BD0" w:rsidP="004E7C8C">
            <w:pPr>
              <w:spacing w:before="100" w:after="100"/>
              <w:ind w:right="100"/>
            </w:pPr>
            <w:r w:rsidRPr="00FF579A">
              <w:rPr>
                <w:rFonts w:ascii="Arial" w:eastAsia="Arial" w:hAnsi="Arial" w:cs="Arial"/>
                <w:color w:val="000000" w:themeColor="text1"/>
              </w:rPr>
              <w:t>R</w:t>
            </w:r>
            <w:r w:rsidR="5C090B55" w:rsidRPr="00FF579A">
              <w:rPr>
                <w:rFonts w:ascii="Arial" w:eastAsia="Arial" w:hAnsi="Arial" w:cs="Arial"/>
                <w:color w:val="000000" w:themeColor="text1"/>
              </w:rPr>
              <w:t xml:space="preserve">espect </w:t>
            </w:r>
            <w:r w:rsidR="2948EEF7" w:rsidRPr="00FF579A">
              <w:rPr>
                <w:rFonts w:ascii="Arial" w:eastAsia="Arial" w:hAnsi="Arial" w:cs="Arial"/>
                <w:color w:val="000000" w:themeColor="text1"/>
              </w:rPr>
              <w:t xml:space="preserve">and </w:t>
            </w:r>
            <w:r w:rsidR="5C090B55" w:rsidRPr="00FF579A">
              <w:rPr>
                <w:rFonts w:ascii="Arial" w:eastAsia="Arial" w:hAnsi="Arial" w:cs="Arial"/>
                <w:color w:val="000000" w:themeColor="text1"/>
              </w:rPr>
              <w:t>dignity</w:t>
            </w:r>
          </w:p>
        </w:tc>
        <w:tc>
          <w:tcPr>
            <w:tcW w:w="1644" w:type="dxa"/>
            <w:tcBorders>
              <w:top w:val="nil"/>
              <w:left w:val="nil"/>
              <w:bottom w:val="nil"/>
              <w:right w:val="nil"/>
            </w:tcBorders>
            <w:shd w:val="clear" w:color="auto" w:fill="FFFFFF" w:themeFill="background1"/>
            <w:vAlign w:val="center"/>
          </w:tcPr>
          <w:p w14:paraId="2CA95864" w14:textId="24D6390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4.87</w:t>
            </w:r>
          </w:p>
        </w:tc>
        <w:tc>
          <w:tcPr>
            <w:tcW w:w="2098" w:type="dxa"/>
            <w:gridSpan w:val="2"/>
            <w:tcBorders>
              <w:top w:val="nil"/>
              <w:left w:val="nil"/>
              <w:bottom w:val="nil"/>
              <w:right w:val="nil"/>
            </w:tcBorders>
            <w:shd w:val="clear" w:color="auto" w:fill="FFFFFF" w:themeFill="background1"/>
            <w:tcMar>
              <w:left w:w="108" w:type="dxa"/>
              <w:right w:w="108" w:type="dxa"/>
            </w:tcMar>
            <w:vAlign w:val="center"/>
          </w:tcPr>
          <w:p w14:paraId="3B7460C2" w14:textId="7C0C4D35"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99%</w:t>
            </w:r>
          </w:p>
        </w:tc>
      </w:tr>
      <w:tr w:rsidR="00BF0274" w:rsidRPr="00FF579A" w14:paraId="3BD58180" w14:textId="77777777" w:rsidTr="00E17C3D">
        <w:trPr>
          <w:gridAfter w:val="1"/>
          <w:wAfter w:w="57" w:type="dxa"/>
          <w:trHeight w:val="300"/>
        </w:trPr>
        <w:tc>
          <w:tcPr>
            <w:tcW w:w="5272" w:type="dxa"/>
            <w:tcBorders>
              <w:top w:val="nil"/>
              <w:left w:val="nil"/>
              <w:bottom w:val="single" w:sz="8" w:space="0" w:color="auto"/>
              <w:right w:val="nil"/>
            </w:tcBorders>
            <w:shd w:val="clear" w:color="auto" w:fill="FFFFFF" w:themeFill="background1"/>
            <w:vAlign w:val="center"/>
          </w:tcPr>
          <w:p w14:paraId="7158165C" w14:textId="31E1353D" w:rsidR="5C090B55" w:rsidRPr="00FF579A" w:rsidRDefault="0068140C" w:rsidP="004E7C8C">
            <w:pPr>
              <w:spacing w:before="100" w:after="100"/>
              <w:ind w:right="100"/>
              <w:rPr>
                <w:rFonts w:ascii="Arial" w:eastAsia="Arial" w:hAnsi="Arial" w:cs="Arial"/>
                <w:color w:val="000000" w:themeColor="text1"/>
              </w:rPr>
            </w:pPr>
            <w:r w:rsidRPr="00FF579A">
              <w:rPr>
                <w:rFonts w:ascii="Arial" w:eastAsia="Arial" w:hAnsi="Arial" w:cs="Arial"/>
                <w:color w:val="000000" w:themeColor="text1"/>
              </w:rPr>
              <w:t xml:space="preserve">The </w:t>
            </w:r>
            <w:r w:rsidR="6D1D72F1" w:rsidRPr="00FF579A">
              <w:rPr>
                <w:rFonts w:ascii="Arial" w:eastAsia="Arial" w:hAnsi="Arial" w:cs="Arial"/>
                <w:color w:val="000000" w:themeColor="text1"/>
              </w:rPr>
              <w:t>T</w:t>
            </w:r>
            <w:r w:rsidR="5C090B55" w:rsidRPr="00FF579A">
              <w:rPr>
                <w:rFonts w:ascii="Arial" w:eastAsia="Arial" w:hAnsi="Arial" w:cs="Arial"/>
                <w:color w:val="000000" w:themeColor="text1"/>
              </w:rPr>
              <w:t>reaty of Waitangi</w:t>
            </w:r>
            <w:r w:rsidR="7CF23BE8" w:rsidRPr="00FF579A">
              <w:rPr>
                <w:rFonts w:ascii="Arial" w:eastAsia="Arial" w:hAnsi="Arial" w:cs="Arial"/>
                <w:color w:val="000000" w:themeColor="text1"/>
              </w:rPr>
              <w:t xml:space="preserve"> (</w:t>
            </w:r>
            <w:proofErr w:type="spellStart"/>
            <w:r w:rsidR="7CF23BE8" w:rsidRPr="00FF579A">
              <w:rPr>
                <w:rFonts w:ascii="Arial" w:eastAsia="Arial" w:hAnsi="Arial" w:cs="Arial"/>
                <w:color w:val="000000" w:themeColor="text1"/>
              </w:rPr>
              <w:t>te</w:t>
            </w:r>
            <w:proofErr w:type="spellEnd"/>
            <w:r w:rsidR="7CF23BE8" w:rsidRPr="00FF579A">
              <w:rPr>
                <w:rFonts w:ascii="Arial" w:eastAsia="Arial" w:hAnsi="Arial" w:cs="Arial"/>
                <w:color w:val="000000" w:themeColor="text1"/>
              </w:rPr>
              <w:t xml:space="preserve"> Tiriti o Waitangi)</w:t>
            </w:r>
          </w:p>
        </w:tc>
        <w:tc>
          <w:tcPr>
            <w:tcW w:w="1644" w:type="dxa"/>
            <w:tcBorders>
              <w:top w:val="nil"/>
              <w:left w:val="nil"/>
              <w:bottom w:val="single" w:sz="8" w:space="0" w:color="auto"/>
              <w:right w:val="nil"/>
            </w:tcBorders>
            <w:shd w:val="clear" w:color="auto" w:fill="FFFFFF" w:themeFill="background1"/>
            <w:vAlign w:val="center"/>
          </w:tcPr>
          <w:p w14:paraId="0D13B7C8" w14:textId="0883431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4.23</w:t>
            </w:r>
          </w:p>
        </w:tc>
        <w:tc>
          <w:tcPr>
            <w:tcW w:w="2098" w:type="dxa"/>
            <w:gridSpan w:val="2"/>
            <w:tcBorders>
              <w:top w:val="nil"/>
              <w:left w:val="nil"/>
              <w:bottom w:val="single" w:sz="8" w:space="0" w:color="auto"/>
              <w:right w:val="nil"/>
            </w:tcBorders>
            <w:shd w:val="clear" w:color="auto" w:fill="FFFFFF" w:themeFill="background1"/>
            <w:tcMar>
              <w:left w:w="108" w:type="dxa"/>
              <w:right w:w="108" w:type="dxa"/>
            </w:tcMar>
            <w:vAlign w:val="center"/>
          </w:tcPr>
          <w:p w14:paraId="6A50A836" w14:textId="0F1092A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79%</w:t>
            </w:r>
          </w:p>
        </w:tc>
      </w:tr>
    </w:tbl>
    <w:p w14:paraId="0C8A8A43" w14:textId="77777777" w:rsidR="00BA3949" w:rsidRPr="00FF579A" w:rsidRDefault="00BA3949">
      <w:r w:rsidRPr="00FF579A">
        <w:br w:type="page"/>
      </w:r>
    </w:p>
    <w:tbl>
      <w:tblPr>
        <w:tblW w:w="9012" w:type="dxa"/>
        <w:tblLayout w:type="fixed"/>
        <w:tblCellMar>
          <w:left w:w="57" w:type="dxa"/>
          <w:right w:w="170" w:type="dxa"/>
        </w:tblCellMar>
        <w:tblLook w:val="0420" w:firstRow="1" w:lastRow="0" w:firstColumn="0" w:lastColumn="0" w:noHBand="0" w:noVBand="1"/>
      </w:tblPr>
      <w:tblGrid>
        <w:gridCol w:w="5270"/>
        <w:gridCol w:w="1644"/>
        <w:gridCol w:w="2098"/>
      </w:tblGrid>
      <w:tr w:rsidR="004E7C8C" w:rsidRPr="00FF579A" w14:paraId="66A779B0" w14:textId="77777777" w:rsidTr="00AE1C75">
        <w:trPr>
          <w:trHeight w:val="300"/>
        </w:trPr>
        <w:tc>
          <w:tcPr>
            <w:tcW w:w="5270" w:type="dxa"/>
            <w:tcBorders>
              <w:top w:val="single" w:sz="12" w:space="0" w:color="666666"/>
              <w:left w:val="nil"/>
              <w:bottom w:val="single" w:sz="12" w:space="0" w:color="666666"/>
              <w:right w:val="nil"/>
            </w:tcBorders>
            <w:shd w:val="clear" w:color="auto" w:fill="FFFFFF" w:themeFill="background1"/>
            <w:vAlign w:val="center"/>
          </w:tcPr>
          <w:p w14:paraId="2AECE0BA" w14:textId="77777777" w:rsidR="004E7C8C" w:rsidRPr="00FF579A" w:rsidRDefault="004E7C8C">
            <w:pPr>
              <w:spacing w:before="100" w:after="100"/>
              <w:ind w:right="100"/>
            </w:pPr>
            <w:r w:rsidRPr="00FF579A">
              <w:rPr>
                <w:rFonts w:ascii="Arial" w:eastAsia="Arial" w:hAnsi="Arial" w:cs="Arial"/>
                <w:b/>
                <w:color w:val="000000" w:themeColor="text1"/>
                <w:szCs w:val="22"/>
              </w:rPr>
              <w:lastRenderedPageBreak/>
              <w:t>Questions</w:t>
            </w:r>
          </w:p>
        </w:tc>
        <w:tc>
          <w:tcPr>
            <w:tcW w:w="1644" w:type="dxa"/>
            <w:tcBorders>
              <w:top w:val="single" w:sz="12" w:space="0" w:color="666666"/>
              <w:left w:val="nil"/>
              <w:bottom w:val="single" w:sz="12" w:space="0" w:color="666666"/>
              <w:right w:val="nil"/>
            </w:tcBorders>
            <w:shd w:val="clear" w:color="auto" w:fill="FFFFFF" w:themeFill="background1"/>
            <w:vAlign w:val="center"/>
          </w:tcPr>
          <w:p w14:paraId="5C761669" w14:textId="77777777" w:rsidR="004E7C8C" w:rsidRPr="00FF579A" w:rsidRDefault="004E7C8C" w:rsidP="004E7C8C">
            <w:pPr>
              <w:spacing w:before="100" w:after="100"/>
              <w:ind w:left="100" w:right="100"/>
              <w:jc w:val="center"/>
            </w:pPr>
            <w:r w:rsidRPr="00FF579A">
              <w:rPr>
                <w:rFonts w:ascii="Arial" w:eastAsia="Arial" w:hAnsi="Arial" w:cs="Arial"/>
                <w:b/>
                <w:color w:val="000000" w:themeColor="text1"/>
                <w:szCs w:val="22"/>
              </w:rPr>
              <w:t xml:space="preserve">Mean score </w:t>
            </w:r>
            <w:r w:rsidRPr="00FF579A">
              <w:rPr>
                <w:rFonts w:ascii="Arial" w:eastAsia="Arial" w:hAnsi="Arial" w:cs="Arial"/>
                <w:b/>
                <w:color w:val="000000" w:themeColor="text1"/>
                <w:szCs w:val="22"/>
              </w:rPr>
              <w:br/>
              <w:t>(1-5 scale)</w:t>
            </w:r>
          </w:p>
        </w:tc>
        <w:tc>
          <w:tcPr>
            <w:tcW w:w="2098" w:type="dxa"/>
            <w:tcBorders>
              <w:top w:val="single" w:sz="12" w:space="0" w:color="666666"/>
              <w:left w:val="nil"/>
              <w:bottom w:val="single" w:sz="12" w:space="0" w:color="666666"/>
              <w:right w:val="nil"/>
            </w:tcBorders>
            <w:shd w:val="clear" w:color="auto" w:fill="FFFFFF" w:themeFill="background1"/>
            <w:tcMar>
              <w:left w:w="108" w:type="dxa"/>
              <w:right w:w="108" w:type="dxa"/>
            </w:tcMar>
          </w:tcPr>
          <w:p w14:paraId="3946A7FD" w14:textId="77777777" w:rsidR="004E7C8C" w:rsidRPr="00FF579A" w:rsidRDefault="004E7C8C" w:rsidP="004E7C8C">
            <w:pPr>
              <w:spacing w:before="100" w:after="100"/>
              <w:ind w:left="100" w:right="100"/>
              <w:jc w:val="center"/>
            </w:pPr>
            <w:r w:rsidRPr="00FF579A">
              <w:rPr>
                <w:rFonts w:ascii="Arial" w:eastAsia="Arial" w:hAnsi="Arial" w:cs="Arial"/>
                <w:b/>
                <w:bCs/>
                <w:color w:val="000000" w:themeColor="text1"/>
                <w:szCs w:val="22"/>
              </w:rPr>
              <w:t>Percentage of respondents who agreed or strongly agreed</w:t>
            </w:r>
          </w:p>
        </w:tc>
      </w:tr>
      <w:tr w:rsidR="5C090B55" w:rsidRPr="00FF579A" w14:paraId="63EE8C34" w14:textId="77777777" w:rsidTr="00AE1C75">
        <w:tblPrEx>
          <w:tblCellMar>
            <w:left w:w="108" w:type="dxa"/>
            <w:right w:w="108" w:type="dxa"/>
          </w:tblCellMar>
        </w:tblPrEx>
        <w:trPr>
          <w:trHeight w:val="300"/>
        </w:trPr>
        <w:tc>
          <w:tcPr>
            <w:tcW w:w="5270" w:type="dxa"/>
            <w:tcBorders>
              <w:top w:val="single" w:sz="8" w:space="0" w:color="auto"/>
              <w:left w:val="nil"/>
              <w:bottom w:val="nil"/>
              <w:right w:val="nil"/>
            </w:tcBorders>
            <w:shd w:val="clear" w:color="auto" w:fill="D9D9D9" w:themeFill="background1" w:themeFillShade="D9"/>
            <w:vAlign w:val="center"/>
          </w:tcPr>
          <w:p w14:paraId="67EEF7BE" w14:textId="0218CAA2"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Education </w:t>
            </w:r>
          </w:p>
        </w:tc>
        <w:tc>
          <w:tcPr>
            <w:tcW w:w="1644" w:type="dxa"/>
            <w:tcBorders>
              <w:top w:val="single" w:sz="8" w:space="0" w:color="auto"/>
              <w:left w:val="nil"/>
              <w:bottom w:val="nil"/>
              <w:right w:val="nil"/>
            </w:tcBorders>
            <w:shd w:val="clear" w:color="auto" w:fill="D9D9D9" w:themeFill="background1" w:themeFillShade="D9"/>
            <w:vAlign w:val="center"/>
          </w:tcPr>
          <w:p w14:paraId="589FF0A3" w14:textId="7E830840"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c>
          <w:tcPr>
            <w:tcW w:w="2098" w:type="dxa"/>
            <w:tcBorders>
              <w:top w:val="single" w:sz="8" w:space="0" w:color="auto"/>
              <w:left w:val="nil"/>
              <w:bottom w:val="nil"/>
              <w:right w:val="nil"/>
            </w:tcBorders>
            <w:shd w:val="clear" w:color="auto" w:fill="D9D9D9" w:themeFill="background1" w:themeFillShade="D9"/>
            <w:tcMar>
              <w:left w:w="108" w:type="dxa"/>
              <w:right w:w="108" w:type="dxa"/>
            </w:tcMar>
          </w:tcPr>
          <w:p w14:paraId="5E8F7607" w14:textId="240F2697"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r>
      <w:tr w:rsidR="5C090B55" w:rsidRPr="00FF579A" w14:paraId="343198D8"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4CACF1EC" w14:textId="4DFEB2F8" w:rsidR="5C090B55" w:rsidRPr="00FF579A" w:rsidRDefault="5C090B55" w:rsidP="004E7C8C">
            <w:pPr>
              <w:spacing w:before="100" w:after="100"/>
              <w:ind w:right="100"/>
            </w:pPr>
            <w:r w:rsidRPr="00FF579A">
              <w:rPr>
                <w:rFonts w:ascii="Arial" w:eastAsia="Arial" w:hAnsi="Arial" w:cs="Arial"/>
                <w:color w:val="000000" w:themeColor="text1"/>
                <w:szCs w:val="22"/>
              </w:rPr>
              <w:t xml:space="preserve">Education goal </w:t>
            </w:r>
          </w:p>
        </w:tc>
        <w:tc>
          <w:tcPr>
            <w:tcW w:w="1644" w:type="dxa"/>
            <w:tcBorders>
              <w:top w:val="nil"/>
              <w:left w:val="nil"/>
              <w:bottom w:val="nil"/>
              <w:right w:val="nil"/>
            </w:tcBorders>
            <w:shd w:val="clear" w:color="auto" w:fill="FFFFFF" w:themeFill="background1"/>
            <w:vAlign w:val="center"/>
          </w:tcPr>
          <w:p w14:paraId="38B88E9D" w14:textId="78F8239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4.34</w:t>
            </w:r>
          </w:p>
        </w:tc>
        <w:tc>
          <w:tcPr>
            <w:tcW w:w="2098" w:type="dxa"/>
            <w:tcBorders>
              <w:top w:val="nil"/>
              <w:left w:val="nil"/>
              <w:bottom w:val="nil"/>
              <w:right w:val="nil"/>
            </w:tcBorders>
            <w:shd w:val="clear" w:color="auto" w:fill="FFFFFF" w:themeFill="background1"/>
            <w:tcMar>
              <w:left w:w="108" w:type="dxa"/>
              <w:right w:w="108" w:type="dxa"/>
            </w:tcMar>
            <w:vAlign w:val="center"/>
          </w:tcPr>
          <w:p w14:paraId="1F907DE0" w14:textId="23D29D17"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86%</w:t>
            </w:r>
          </w:p>
        </w:tc>
      </w:tr>
      <w:tr w:rsidR="5C090B55" w:rsidRPr="00FF579A" w14:paraId="7C626457"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7403AF8F" w14:textId="2E070F19" w:rsidR="5C090B55" w:rsidRPr="00FF579A" w:rsidRDefault="5C090B55" w:rsidP="004E7C8C">
            <w:pPr>
              <w:spacing w:before="100" w:after="100"/>
              <w:ind w:right="100"/>
            </w:pPr>
            <w:r w:rsidRPr="00FF579A">
              <w:rPr>
                <w:rFonts w:ascii="Arial" w:eastAsia="Arial" w:hAnsi="Arial" w:cs="Arial"/>
                <w:color w:val="000000" w:themeColor="text1"/>
                <w:szCs w:val="22"/>
              </w:rPr>
              <w:t xml:space="preserve">Education </w:t>
            </w:r>
            <w:r w:rsidR="004B2078" w:rsidRPr="00FF579A">
              <w:rPr>
                <w:rFonts w:ascii="Arial" w:eastAsia="Arial" w:hAnsi="Arial" w:cs="Arial"/>
                <w:color w:val="000000" w:themeColor="text1"/>
                <w:szCs w:val="22"/>
              </w:rPr>
              <w:t xml:space="preserve">description of </w:t>
            </w:r>
            <w:r w:rsidRPr="00FF579A">
              <w:rPr>
                <w:rFonts w:ascii="Arial" w:eastAsia="Arial" w:hAnsi="Arial" w:cs="Arial"/>
                <w:color w:val="000000" w:themeColor="text1"/>
                <w:szCs w:val="22"/>
              </w:rPr>
              <w:t xml:space="preserve">success </w:t>
            </w:r>
          </w:p>
        </w:tc>
        <w:tc>
          <w:tcPr>
            <w:tcW w:w="1644" w:type="dxa"/>
            <w:tcBorders>
              <w:top w:val="nil"/>
              <w:left w:val="nil"/>
              <w:bottom w:val="nil"/>
              <w:right w:val="nil"/>
            </w:tcBorders>
            <w:shd w:val="clear" w:color="auto" w:fill="FFFFFF" w:themeFill="background1"/>
            <w:vAlign w:val="center"/>
          </w:tcPr>
          <w:p w14:paraId="0E9556FD" w14:textId="4CF98FA7"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4.08</w:t>
            </w:r>
          </w:p>
        </w:tc>
        <w:tc>
          <w:tcPr>
            <w:tcW w:w="2098" w:type="dxa"/>
            <w:tcBorders>
              <w:top w:val="nil"/>
              <w:left w:val="nil"/>
              <w:bottom w:val="nil"/>
              <w:right w:val="nil"/>
            </w:tcBorders>
            <w:shd w:val="clear" w:color="auto" w:fill="FFFFFF" w:themeFill="background1"/>
            <w:tcMar>
              <w:left w:w="108" w:type="dxa"/>
              <w:right w:w="108" w:type="dxa"/>
            </w:tcMar>
            <w:vAlign w:val="center"/>
          </w:tcPr>
          <w:p w14:paraId="389D5EE4" w14:textId="0348E7BE"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80%</w:t>
            </w:r>
          </w:p>
        </w:tc>
      </w:tr>
      <w:tr w:rsidR="5C090B55" w:rsidRPr="00FF579A" w14:paraId="0523789B"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A53E0AD" w14:textId="0C41BB35"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1</w:t>
            </w:r>
            <w:r w:rsidRPr="00FF579A">
              <w:rPr>
                <w:rFonts w:ascii="Arial" w:eastAsia="Arial" w:hAnsi="Arial" w:cs="Arial"/>
                <w:color w:val="000000" w:themeColor="text1"/>
                <w:szCs w:val="22"/>
              </w:rPr>
              <w:t xml:space="preserve"> – E</w:t>
            </w:r>
            <w:r w:rsidR="003F0F12" w:rsidRPr="00FF579A">
              <w:rPr>
                <w:rFonts w:ascii="Arial" w:eastAsia="Arial" w:hAnsi="Arial" w:cs="Arial"/>
                <w:color w:val="000000" w:themeColor="text1"/>
                <w:szCs w:val="22"/>
              </w:rPr>
              <w:t>xpand e</w:t>
            </w:r>
            <w:r w:rsidRPr="00FF579A">
              <w:rPr>
                <w:rFonts w:ascii="Arial" w:eastAsia="Arial" w:hAnsi="Arial" w:cs="Arial"/>
                <w:color w:val="000000" w:themeColor="text1"/>
                <w:szCs w:val="22"/>
              </w:rPr>
              <w:t>arly intervention</w:t>
            </w:r>
            <w:r w:rsidR="003F0F12" w:rsidRPr="00FF579A">
              <w:rPr>
                <w:rFonts w:ascii="Arial" w:eastAsia="Arial" w:hAnsi="Arial" w:cs="Arial"/>
                <w:color w:val="000000" w:themeColor="text1"/>
                <w:szCs w:val="22"/>
              </w:rPr>
              <w:t xml:space="preserve"> services</w:t>
            </w:r>
          </w:p>
        </w:tc>
        <w:tc>
          <w:tcPr>
            <w:tcW w:w="1644" w:type="dxa"/>
            <w:tcBorders>
              <w:top w:val="nil"/>
              <w:left w:val="nil"/>
              <w:bottom w:val="nil"/>
              <w:right w:val="nil"/>
            </w:tcBorders>
            <w:shd w:val="clear" w:color="auto" w:fill="FFFFFF" w:themeFill="background1"/>
            <w:vAlign w:val="center"/>
          </w:tcPr>
          <w:p w14:paraId="70FC7EE5" w14:textId="358001B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4.33</w:t>
            </w:r>
          </w:p>
        </w:tc>
        <w:tc>
          <w:tcPr>
            <w:tcW w:w="2098" w:type="dxa"/>
            <w:tcBorders>
              <w:top w:val="nil"/>
              <w:left w:val="nil"/>
              <w:bottom w:val="nil"/>
              <w:right w:val="nil"/>
            </w:tcBorders>
            <w:shd w:val="clear" w:color="auto" w:fill="FFFFFF" w:themeFill="background1"/>
            <w:tcMar>
              <w:left w:w="108" w:type="dxa"/>
              <w:right w:w="108" w:type="dxa"/>
            </w:tcMar>
            <w:vAlign w:val="center"/>
          </w:tcPr>
          <w:p w14:paraId="38F3CEC4" w14:textId="49083A8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86%</w:t>
            </w:r>
          </w:p>
        </w:tc>
      </w:tr>
      <w:tr w:rsidR="5C090B55" w:rsidRPr="00FF579A" w14:paraId="700A8F12"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579712A1" w14:textId="2FFF1A14"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2</w:t>
            </w:r>
            <w:r w:rsidRPr="00FF579A">
              <w:rPr>
                <w:rFonts w:ascii="Arial" w:eastAsia="Arial" w:hAnsi="Arial" w:cs="Arial"/>
                <w:color w:val="000000" w:themeColor="text1"/>
                <w:szCs w:val="22"/>
              </w:rPr>
              <w:t xml:space="preserve"> – Reduce wait times</w:t>
            </w:r>
            <w:r w:rsidR="00634E06" w:rsidRPr="00FF579A">
              <w:rPr>
                <w:rFonts w:ascii="Arial" w:eastAsia="Arial" w:hAnsi="Arial" w:cs="Arial"/>
                <w:color w:val="000000" w:themeColor="text1"/>
                <w:szCs w:val="22"/>
              </w:rPr>
              <w:t xml:space="preserve"> for </w:t>
            </w:r>
            <w:r w:rsidR="007874A7" w:rsidRPr="00FF579A">
              <w:rPr>
                <w:rFonts w:ascii="Arial" w:eastAsia="Arial" w:hAnsi="Arial" w:cs="Arial"/>
                <w:color w:val="000000" w:themeColor="text1"/>
                <w:szCs w:val="22"/>
              </w:rPr>
              <w:t xml:space="preserve">learning </w:t>
            </w:r>
            <w:r w:rsidR="00634E06" w:rsidRPr="00FF579A">
              <w:rPr>
                <w:rFonts w:ascii="Arial" w:eastAsia="Arial" w:hAnsi="Arial" w:cs="Arial"/>
                <w:color w:val="000000" w:themeColor="text1"/>
                <w:szCs w:val="22"/>
              </w:rPr>
              <w:t>support</w:t>
            </w:r>
          </w:p>
        </w:tc>
        <w:tc>
          <w:tcPr>
            <w:tcW w:w="1644" w:type="dxa"/>
            <w:tcBorders>
              <w:top w:val="nil"/>
              <w:left w:val="nil"/>
              <w:bottom w:val="nil"/>
              <w:right w:val="nil"/>
            </w:tcBorders>
            <w:shd w:val="clear" w:color="auto" w:fill="FFFFFF" w:themeFill="background1"/>
            <w:vAlign w:val="center"/>
          </w:tcPr>
          <w:p w14:paraId="4FCE2203" w14:textId="74D538E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4.08</w:t>
            </w:r>
          </w:p>
        </w:tc>
        <w:tc>
          <w:tcPr>
            <w:tcW w:w="2098" w:type="dxa"/>
            <w:tcBorders>
              <w:top w:val="nil"/>
              <w:left w:val="nil"/>
              <w:bottom w:val="nil"/>
              <w:right w:val="nil"/>
            </w:tcBorders>
            <w:shd w:val="clear" w:color="auto" w:fill="FFFFFF" w:themeFill="background1"/>
            <w:tcMar>
              <w:left w:w="108" w:type="dxa"/>
              <w:right w:w="108" w:type="dxa"/>
            </w:tcMar>
            <w:vAlign w:val="center"/>
          </w:tcPr>
          <w:p w14:paraId="6CA271B7" w14:textId="245688EA"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77%</w:t>
            </w:r>
          </w:p>
        </w:tc>
      </w:tr>
      <w:tr w:rsidR="5C090B55" w:rsidRPr="00FF579A" w14:paraId="38D9139C"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46E6D089" w14:textId="79B31AB1" w:rsidR="5C090B55" w:rsidRPr="00FF579A" w:rsidRDefault="004604D1" w:rsidP="004E7C8C">
            <w:pPr>
              <w:spacing w:before="100" w:after="100"/>
              <w:ind w:right="100"/>
            </w:pPr>
            <w:r w:rsidRPr="00FF579A">
              <w:rPr>
                <w:rFonts w:ascii="Arial" w:eastAsia="Arial" w:hAnsi="Arial" w:cs="Arial"/>
                <w:color w:val="000000" w:themeColor="text1"/>
                <w:szCs w:val="22"/>
              </w:rPr>
              <w:t xml:space="preserve">Action </w:t>
            </w:r>
            <w:r w:rsidR="5C090B55" w:rsidRPr="00FF579A">
              <w:rPr>
                <w:rFonts w:ascii="Arial" w:eastAsia="Arial" w:hAnsi="Arial" w:cs="Arial"/>
                <w:color w:val="000000" w:themeColor="text1"/>
                <w:szCs w:val="22"/>
              </w:rPr>
              <w:t>3</w:t>
            </w:r>
            <w:r w:rsidRPr="00FF579A">
              <w:rPr>
                <w:rFonts w:ascii="Arial" w:eastAsia="Arial" w:hAnsi="Arial" w:cs="Arial"/>
                <w:color w:val="000000" w:themeColor="text1"/>
                <w:szCs w:val="22"/>
              </w:rPr>
              <w:t xml:space="preserve"> – </w:t>
            </w:r>
            <w:r w:rsidR="005F6BF5" w:rsidRPr="00FF579A">
              <w:rPr>
                <w:rFonts w:ascii="Arial" w:eastAsia="Arial" w:hAnsi="Arial" w:cs="Arial"/>
                <w:color w:val="000000" w:themeColor="text1"/>
                <w:szCs w:val="22"/>
              </w:rPr>
              <w:t>Make it easier to access</w:t>
            </w:r>
            <w:r w:rsidR="004A2168" w:rsidRPr="00FF579A">
              <w:rPr>
                <w:rFonts w:ascii="Arial" w:eastAsia="Arial" w:hAnsi="Arial" w:cs="Arial"/>
                <w:color w:val="000000" w:themeColor="text1"/>
                <w:szCs w:val="22"/>
              </w:rPr>
              <w:t xml:space="preserve"> </w:t>
            </w:r>
            <w:r w:rsidR="00B25056" w:rsidRPr="00FF579A">
              <w:rPr>
                <w:rFonts w:ascii="Arial" w:eastAsia="Arial" w:hAnsi="Arial" w:cs="Arial"/>
                <w:color w:val="000000" w:themeColor="text1"/>
                <w:szCs w:val="22"/>
              </w:rPr>
              <w:t>l</w:t>
            </w:r>
            <w:r w:rsidRPr="00FF579A">
              <w:rPr>
                <w:rFonts w:ascii="Arial" w:eastAsia="Arial" w:hAnsi="Arial" w:cs="Arial"/>
                <w:color w:val="000000" w:themeColor="text1"/>
                <w:szCs w:val="22"/>
              </w:rPr>
              <w:t xml:space="preserve">earning support </w:t>
            </w:r>
            <w:r w:rsidR="00B25056" w:rsidRPr="00FF579A">
              <w:rPr>
                <w:rFonts w:ascii="Arial" w:eastAsia="Arial" w:hAnsi="Arial" w:cs="Arial"/>
                <w:color w:val="000000" w:themeColor="text1"/>
                <w:szCs w:val="22"/>
              </w:rPr>
              <w:t>system</w:t>
            </w:r>
          </w:p>
        </w:tc>
        <w:tc>
          <w:tcPr>
            <w:tcW w:w="1644" w:type="dxa"/>
            <w:tcBorders>
              <w:top w:val="nil"/>
              <w:left w:val="nil"/>
              <w:bottom w:val="nil"/>
              <w:right w:val="nil"/>
            </w:tcBorders>
            <w:shd w:val="clear" w:color="auto" w:fill="FFFFFF" w:themeFill="background1"/>
            <w:vAlign w:val="center"/>
          </w:tcPr>
          <w:p w14:paraId="25C1A20E" w14:textId="6F0B5E92"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4.47</w:t>
            </w:r>
          </w:p>
        </w:tc>
        <w:tc>
          <w:tcPr>
            <w:tcW w:w="2098" w:type="dxa"/>
            <w:tcBorders>
              <w:top w:val="nil"/>
              <w:left w:val="nil"/>
              <w:bottom w:val="nil"/>
              <w:right w:val="nil"/>
            </w:tcBorders>
            <w:shd w:val="clear" w:color="auto" w:fill="FFFFFF" w:themeFill="background1"/>
            <w:tcMar>
              <w:left w:w="108" w:type="dxa"/>
              <w:right w:w="108" w:type="dxa"/>
            </w:tcMar>
            <w:vAlign w:val="center"/>
          </w:tcPr>
          <w:p w14:paraId="36A80172" w14:textId="5CA038C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89%</w:t>
            </w:r>
          </w:p>
        </w:tc>
      </w:tr>
      <w:tr w:rsidR="5C090B55" w:rsidRPr="00FF579A" w14:paraId="276A30E0"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35C0D27" w14:textId="341120A9"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4</w:t>
            </w:r>
            <w:r w:rsidRPr="00FF579A">
              <w:rPr>
                <w:rFonts w:ascii="Arial" w:eastAsia="Arial" w:hAnsi="Arial" w:cs="Arial"/>
                <w:color w:val="000000" w:themeColor="text1"/>
                <w:szCs w:val="22"/>
              </w:rPr>
              <w:t xml:space="preserve"> – </w:t>
            </w:r>
            <w:r w:rsidR="00EC651E" w:rsidRPr="00FF579A">
              <w:rPr>
                <w:rFonts w:ascii="Arial" w:eastAsia="Arial" w:hAnsi="Arial" w:cs="Arial"/>
                <w:color w:val="000000" w:themeColor="text1"/>
                <w:szCs w:val="22"/>
              </w:rPr>
              <w:t>Invest in</w:t>
            </w:r>
            <w:r w:rsidR="00661A9A" w:rsidRPr="00FF579A">
              <w:rPr>
                <w:rFonts w:ascii="Arial" w:eastAsia="Arial" w:hAnsi="Arial" w:cs="Arial"/>
                <w:color w:val="000000" w:themeColor="text1"/>
                <w:szCs w:val="22"/>
              </w:rPr>
              <w:t xml:space="preserve"> </w:t>
            </w:r>
            <w:r w:rsidR="001C5CA7" w:rsidRPr="00FF579A">
              <w:rPr>
                <w:rFonts w:ascii="Arial" w:eastAsia="Arial" w:hAnsi="Arial" w:cs="Arial"/>
                <w:color w:val="000000" w:themeColor="text1"/>
                <w:szCs w:val="22"/>
              </w:rPr>
              <w:t>more</w:t>
            </w:r>
            <w:r w:rsidR="005F6BF5" w:rsidRPr="00FF579A">
              <w:rPr>
                <w:rFonts w:ascii="Arial" w:eastAsia="Arial" w:hAnsi="Arial" w:cs="Arial"/>
                <w:color w:val="000000" w:themeColor="text1"/>
                <w:szCs w:val="22"/>
              </w:rPr>
              <w:t xml:space="preserve"> specialist school satellite </w:t>
            </w:r>
            <w:r w:rsidRPr="00FF579A">
              <w:rPr>
                <w:rFonts w:ascii="Arial" w:eastAsia="Arial" w:hAnsi="Arial" w:cs="Arial"/>
                <w:color w:val="000000" w:themeColor="text1"/>
                <w:szCs w:val="22"/>
              </w:rPr>
              <w:t>classrooms</w:t>
            </w:r>
          </w:p>
        </w:tc>
        <w:tc>
          <w:tcPr>
            <w:tcW w:w="1644" w:type="dxa"/>
            <w:tcBorders>
              <w:top w:val="nil"/>
              <w:left w:val="nil"/>
              <w:bottom w:val="nil"/>
              <w:right w:val="nil"/>
            </w:tcBorders>
            <w:shd w:val="clear" w:color="auto" w:fill="FFFFFF" w:themeFill="background1"/>
            <w:vAlign w:val="center"/>
          </w:tcPr>
          <w:p w14:paraId="694BD9A7" w14:textId="350C14E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4.24</w:t>
            </w:r>
          </w:p>
        </w:tc>
        <w:tc>
          <w:tcPr>
            <w:tcW w:w="2098" w:type="dxa"/>
            <w:tcBorders>
              <w:top w:val="nil"/>
              <w:left w:val="nil"/>
              <w:bottom w:val="nil"/>
              <w:right w:val="nil"/>
            </w:tcBorders>
            <w:shd w:val="clear" w:color="auto" w:fill="FFFFFF" w:themeFill="background1"/>
            <w:tcMar>
              <w:left w:w="108" w:type="dxa"/>
              <w:right w:w="108" w:type="dxa"/>
            </w:tcMar>
            <w:vAlign w:val="center"/>
          </w:tcPr>
          <w:p w14:paraId="64448030" w14:textId="361D22BA"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80%</w:t>
            </w:r>
          </w:p>
        </w:tc>
      </w:tr>
      <w:tr w:rsidR="5C090B55" w:rsidRPr="00FF579A" w14:paraId="16A87913"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104420A9" w14:textId="4A6F95D4" w:rsidR="5C090B55" w:rsidRPr="00FF579A" w:rsidRDefault="004604D1" w:rsidP="004604D1">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5</w:t>
            </w:r>
            <w:r w:rsidRPr="00FF579A">
              <w:rPr>
                <w:rFonts w:ascii="Arial" w:eastAsia="Arial" w:hAnsi="Arial" w:cs="Arial"/>
                <w:color w:val="000000" w:themeColor="text1"/>
                <w:szCs w:val="22"/>
              </w:rPr>
              <w:t xml:space="preserve"> – </w:t>
            </w:r>
            <w:r w:rsidR="00C079A0" w:rsidRPr="00FF579A">
              <w:rPr>
                <w:rFonts w:ascii="Arial" w:eastAsia="Arial" w:hAnsi="Arial" w:cs="Arial"/>
                <w:color w:val="000000" w:themeColor="text1"/>
                <w:szCs w:val="22"/>
              </w:rPr>
              <w:t>Improve t</w:t>
            </w:r>
            <w:r w:rsidRPr="00FF579A">
              <w:rPr>
                <w:rFonts w:ascii="Arial" w:eastAsia="Arial" w:hAnsi="Arial" w:cs="Arial"/>
                <w:color w:val="000000" w:themeColor="text1"/>
                <w:szCs w:val="22"/>
              </w:rPr>
              <w:t>eacher training</w:t>
            </w:r>
          </w:p>
        </w:tc>
        <w:tc>
          <w:tcPr>
            <w:tcW w:w="1644" w:type="dxa"/>
            <w:tcBorders>
              <w:top w:val="nil"/>
              <w:left w:val="nil"/>
              <w:bottom w:val="nil"/>
              <w:right w:val="nil"/>
            </w:tcBorders>
            <w:shd w:val="clear" w:color="auto" w:fill="FFFFFF" w:themeFill="background1"/>
            <w:vAlign w:val="center"/>
          </w:tcPr>
          <w:p w14:paraId="3A199D9A" w14:textId="1A221F0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4.50</w:t>
            </w:r>
          </w:p>
        </w:tc>
        <w:tc>
          <w:tcPr>
            <w:tcW w:w="2098" w:type="dxa"/>
            <w:tcBorders>
              <w:top w:val="nil"/>
              <w:left w:val="nil"/>
              <w:bottom w:val="nil"/>
              <w:right w:val="nil"/>
            </w:tcBorders>
            <w:shd w:val="clear" w:color="auto" w:fill="FFFFFF" w:themeFill="background1"/>
            <w:tcMar>
              <w:left w:w="108" w:type="dxa"/>
              <w:right w:w="108" w:type="dxa"/>
            </w:tcMar>
            <w:vAlign w:val="center"/>
          </w:tcPr>
          <w:p w14:paraId="4A20098C" w14:textId="5F6211B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91%</w:t>
            </w:r>
          </w:p>
        </w:tc>
      </w:tr>
      <w:tr w:rsidR="5C090B55" w:rsidRPr="00FF579A" w14:paraId="576709CD"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C7731EC" w14:textId="686C7675"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6</w:t>
            </w:r>
            <w:r w:rsidRPr="00FF579A">
              <w:rPr>
                <w:rFonts w:ascii="Arial" w:eastAsia="Arial" w:hAnsi="Arial" w:cs="Arial"/>
                <w:color w:val="000000" w:themeColor="text1"/>
                <w:szCs w:val="22"/>
              </w:rPr>
              <w:t xml:space="preserve"> – </w:t>
            </w:r>
            <w:r w:rsidR="001F78D6" w:rsidRPr="00FF579A">
              <w:rPr>
                <w:rFonts w:ascii="Arial" w:eastAsia="Arial" w:hAnsi="Arial" w:cs="Arial"/>
                <w:color w:val="000000" w:themeColor="text1"/>
                <w:szCs w:val="22"/>
              </w:rPr>
              <w:t>Improve s</w:t>
            </w:r>
            <w:r w:rsidRPr="00FF579A">
              <w:rPr>
                <w:rFonts w:ascii="Arial" w:eastAsia="Arial" w:hAnsi="Arial" w:cs="Arial"/>
                <w:color w:val="000000" w:themeColor="text1"/>
                <w:szCs w:val="22"/>
              </w:rPr>
              <w:t>chool reporting</w:t>
            </w:r>
          </w:p>
        </w:tc>
        <w:tc>
          <w:tcPr>
            <w:tcW w:w="1644" w:type="dxa"/>
            <w:tcBorders>
              <w:top w:val="nil"/>
              <w:left w:val="nil"/>
              <w:bottom w:val="nil"/>
              <w:right w:val="nil"/>
            </w:tcBorders>
            <w:shd w:val="clear" w:color="auto" w:fill="FFFFFF" w:themeFill="background1"/>
            <w:vAlign w:val="center"/>
          </w:tcPr>
          <w:p w14:paraId="5C9A5136" w14:textId="52CAE64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4.26</w:t>
            </w:r>
          </w:p>
        </w:tc>
        <w:tc>
          <w:tcPr>
            <w:tcW w:w="2098" w:type="dxa"/>
            <w:tcBorders>
              <w:top w:val="nil"/>
              <w:left w:val="nil"/>
              <w:bottom w:val="nil"/>
              <w:right w:val="nil"/>
            </w:tcBorders>
            <w:shd w:val="clear" w:color="auto" w:fill="FFFFFF" w:themeFill="background1"/>
            <w:tcMar>
              <w:left w:w="108" w:type="dxa"/>
              <w:right w:w="108" w:type="dxa"/>
            </w:tcMar>
            <w:vAlign w:val="center"/>
          </w:tcPr>
          <w:p w14:paraId="1687D068" w14:textId="6DC0A7B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82%</w:t>
            </w:r>
          </w:p>
        </w:tc>
      </w:tr>
      <w:tr w:rsidR="5C090B55" w:rsidRPr="00FF579A" w14:paraId="5B167735"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59CA274B" w14:textId="24096104" w:rsidR="5C090B55" w:rsidRPr="00FF579A" w:rsidRDefault="004604D1" w:rsidP="004E7C8C">
            <w:pPr>
              <w:spacing w:before="100" w:after="100"/>
              <w:ind w:right="100"/>
              <w:rPr>
                <w:rFonts w:ascii="Arial" w:eastAsia="Arial" w:hAnsi="Arial" w:cs="Arial"/>
                <w:color w:val="000000" w:themeColor="text1"/>
              </w:rPr>
            </w:pPr>
            <w:r w:rsidRPr="00FF579A">
              <w:rPr>
                <w:rFonts w:ascii="Arial" w:eastAsia="Arial" w:hAnsi="Arial" w:cs="Arial"/>
                <w:color w:val="000000" w:themeColor="text1"/>
              </w:rPr>
              <w:t>A</w:t>
            </w:r>
            <w:r w:rsidR="5C090B55" w:rsidRPr="00FF579A">
              <w:rPr>
                <w:rFonts w:ascii="Arial" w:eastAsia="Arial" w:hAnsi="Arial" w:cs="Arial"/>
                <w:color w:val="000000" w:themeColor="text1"/>
              </w:rPr>
              <w:t>ction 7</w:t>
            </w:r>
            <w:r w:rsidRPr="00FF579A">
              <w:rPr>
                <w:rFonts w:ascii="Arial" w:eastAsia="Arial" w:hAnsi="Arial" w:cs="Arial"/>
                <w:color w:val="000000" w:themeColor="text1"/>
              </w:rPr>
              <w:t xml:space="preserve"> – </w:t>
            </w:r>
            <w:r w:rsidR="00BE66F9" w:rsidRPr="00FF579A">
              <w:rPr>
                <w:rFonts w:ascii="Arial" w:eastAsia="Arial" w:hAnsi="Arial" w:cs="Arial"/>
                <w:color w:val="000000" w:themeColor="text1"/>
              </w:rPr>
              <w:t xml:space="preserve">Support </w:t>
            </w:r>
            <w:r w:rsidR="00CD7C9C" w:rsidRPr="00FF579A">
              <w:rPr>
                <w:rFonts w:ascii="Arial" w:eastAsia="Arial" w:hAnsi="Arial" w:cs="Arial"/>
                <w:color w:val="000000" w:themeColor="text1"/>
              </w:rPr>
              <w:t>k</w:t>
            </w:r>
            <w:r w:rsidRPr="00FF579A">
              <w:rPr>
                <w:rFonts w:ascii="Arial" w:eastAsia="Arial" w:hAnsi="Arial" w:cs="Arial"/>
                <w:color w:val="000000" w:themeColor="text1"/>
              </w:rPr>
              <w:t>aupapa Māori</w:t>
            </w:r>
            <w:r w:rsidR="00CD7C9C" w:rsidRPr="00FF579A">
              <w:rPr>
                <w:rFonts w:ascii="Arial" w:eastAsia="Arial" w:hAnsi="Arial" w:cs="Arial"/>
                <w:color w:val="000000" w:themeColor="text1"/>
              </w:rPr>
              <w:t xml:space="preserve"> settings</w:t>
            </w:r>
          </w:p>
        </w:tc>
        <w:tc>
          <w:tcPr>
            <w:tcW w:w="1644" w:type="dxa"/>
            <w:tcBorders>
              <w:top w:val="nil"/>
              <w:left w:val="nil"/>
              <w:bottom w:val="nil"/>
              <w:right w:val="nil"/>
            </w:tcBorders>
            <w:shd w:val="clear" w:color="auto" w:fill="FFFFFF" w:themeFill="background1"/>
            <w:vAlign w:val="center"/>
          </w:tcPr>
          <w:p w14:paraId="499F42E3" w14:textId="61206BD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4.10</w:t>
            </w:r>
          </w:p>
        </w:tc>
        <w:tc>
          <w:tcPr>
            <w:tcW w:w="2098" w:type="dxa"/>
            <w:tcBorders>
              <w:top w:val="nil"/>
              <w:left w:val="nil"/>
              <w:bottom w:val="nil"/>
              <w:right w:val="nil"/>
            </w:tcBorders>
            <w:shd w:val="clear" w:color="auto" w:fill="FFFFFF" w:themeFill="background1"/>
            <w:tcMar>
              <w:left w:w="108" w:type="dxa"/>
              <w:right w:w="108" w:type="dxa"/>
            </w:tcMar>
            <w:vAlign w:val="center"/>
          </w:tcPr>
          <w:p w14:paraId="4B48D8CB" w14:textId="7A6CD14B"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74%</w:t>
            </w:r>
          </w:p>
        </w:tc>
      </w:tr>
      <w:tr w:rsidR="5C090B55" w:rsidRPr="00FF579A" w14:paraId="3A52FC6C"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C07E6E4" w14:textId="16DB8942"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8</w:t>
            </w:r>
            <w:r w:rsidRPr="00FF579A">
              <w:rPr>
                <w:rFonts w:ascii="Arial" w:eastAsia="Arial" w:hAnsi="Arial" w:cs="Arial"/>
                <w:color w:val="000000" w:themeColor="text1"/>
                <w:szCs w:val="22"/>
              </w:rPr>
              <w:t xml:space="preserve"> – </w:t>
            </w:r>
            <w:r w:rsidR="007B6B10" w:rsidRPr="00FF579A">
              <w:rPr>
                <w:rFonts w:ascii="Arial" w:eastAsia="Arial" w:hAnsi="Arial" w:cs="Arial"/>
                <w:color w:val="000000" w:themeColor="text1"/>
                <w:szCs w:val="22"/>
              </w:rPr>
              <w:t>Identify disabled learners</w:t>
            </w:r>
            <w:r w:rsidR="00D334DE" w:rsidRPr="00FF579A">
              <w:rPr>
                <w:rFonts w:ascii="Arial" w:eastAsia="Arial" w:hAnsi="Arial" w:cs="Arial"/>
                <w:color w:val="000000" w:themeColor="text1"/>
                <w:szCs w:val="22"/>
              </w:rPr>
              <w:t xml:space="preserve"> </w:t>
            </w:r>
            <w:r w:rsidR="007B6B10" w:rsidRPr="00FF579A">
              <w:rPr>
                <w:rFonts w:ascii="Arial" w:eastAsia="Arial" w:hAnsi="Arial" w:cs="Arial"/>
                <w:color w:val="000000" w:themeColor="text1"/>
                <w:szCs w:val="22"/>
              </w:rPr>
              <w:t>in education</w:t>
            </w:r>
            <w:r w:rsidRPr="00FF579A">
              <w:rPr>
                <w:rFonts w:ascii="Arial" w:eastAsia="Arial" w:hAnsi="Arial" w:cs="Arial"/>
                <w:color w:val="000000" w:themeColor="text1"/>
                <w:szCs w:val="22"/>
              </w:rPr>
              <w:t xml:space="preserve"> data</w:t>
            </w:r>
          </w:p>
        </w:tc>
        <w:tc>
          <w:tcPr>
            <w:tcW w:w="1644" w:type="dxa"/>
            <w:tcBorders>
              <w:top w:val="nil"/>
              <w:left w:val="nil"/>
              <w:bottom w:val="nil"/>
              <w:right w:val="nil"/>
            </w:tcBorders>
            <w:shd w:val="clear" w:color="auto" w:fill="FFFFFF" w:themeFill="background1"/>
            <w:vAlign w:val="center"/>
          </w:tcPr>
          <w:p w14:paraId="4E08FBCB" w14:textId="745F0A1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4.25</w:t>
            </w:r>
          </w:p>
        </w:tc>
        <w:tc>
          <w:tcPr>
            <w:tcW w:w="2098" w:type="dxa"/>
            <w:tcBorders>
              <w:top w:val="nil"/>
              <w:left w:val="nil"/>
              <w:bottom w:val="nil"/>
              <w:right w:val="nil"/>
            </w:tcBorders>
            <w:shd w:val="clear" w:color="auto" w:fill="FFFFFF" w:themeFill="background1"/>
            <w:tcMar>
              <w:left w:w="108" w:type="dxa"/>
              <w:right w:w="108" w:type="dxa"/>
            </w:tcMar>
            <w:vAlign w:val="center"/>
          </w:tcPr>
          <w:p w14:paraId="0F41BC8E" w14:textId="3D7A200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83%</w:t>
            </w:r>
          </w:p>
        </w:tc>
      </w:tr>
      <w:tr w:rsidR="5C090B55" w:rsidRPr="00FF579A" w14:paraId="2BA25A96" w14:textId="77777777" w:rsidTr="00AE1C75">
        <w:tblPrEx>
          <w:tblCellMar>
            <w:left w:w="108" w:type="dxa"/>
            <w:right w:w="108" w:type="dxa"/>
          </w:tblCellMar>
        </w:tblPrEx>
        <w:trPr>
          <w:trHeight w:val="300"/>
        </w:trPr>
        <w:tc>
          <w:tcPr>
            <w:tcW w:w="5270" w:type="dxa"/>
            <w:tcBorders>
              <w:top w:val="nil"/>
              <w:left w:val="nil"/>
              <w:bottom w:val="single" w:sz="8" w:space="0" w:color="auto"/>
              <w:right w:val="nil"/>
            </w:tcBorders>
            <w:shd w:val="clear" w:color="auto" w:fill="FFFFFF" w:themeFill="background1"/>
            <w:vAlign w:val="center"/>
          </w:tcPr>
          <w:p w14:paraId="00A76284" w14:textId="047BDC68"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9</w:t>
            </w:r>
            <w:r w:rsidRPr="00FF579A">
              <w:rPr>
                <w:rFonts w:ascii="Arial" w:eastAsia="Arial" w:hAnsi="Arial" w:cs="Arial"/>
                <w:color w:val="000000" w:themeColor="text1"/>
                <w:szCs w:val="22"/>
              </w:rPr>
              <w:t xml:space="preserve"> </w:t>
            </w:r>
            <w:r w:rsidR="00B44B05" w:rsidRPr="00FF579A">
              <w:rPr>
                <w:rFonts w:ascii="Arial" w:eastAsia="Arial" w:hAnsi="Arial" w:cs="Arial"/>
                <w:color w:val="000000" w:themeColor="text1"/>
                <w:szCs w:val="22"/>
              </w:rPr>
              <w:t>–</w:t>
            </w:r>
            <w:r w:rsidRPr="00FF579A">
              <w:rPr>
                <w:rFonts w:ascii="Arial" w:eastAsia="Arial" w:hAnsi="Arial" w:cs="Arial"/>
                <w:color w:val="000000" w:themeColor="text1"/>
                <w:szCs w:val="22"/>
              </w:rPr>
              <w:t xml:space="preserve"> </w:t>
            </w:r>
            <w:r w:rsidR="00C954BD" w:rsidRPr="00FF579A">
              <w:rPr>
                <w:rFonts w:ascii="Arial" w:eastAsia="Arial" w:hAnsi="Arial" w:cs="Arial"/>
                <w:color w:val="000000" w:themeColor="text1"/>
                <w:szCs w:val="22"/>
              </w:rPr>
              <w:t>Im</w:t>
            </w:r>
            <w:r w:rsidR="00B44B05" w:rsidRPr="00FF579A">
              <w:rPr>
                <w:rFonts w:ascii="Arial" w:eastAsia="Arial" w:hAnsi="Arial" w:cs="Arial"/>
                <w:color w:val="000000" w:themeColor="text1"/>
                <w:szCs w:val="22"/>
              </w:rPr>
              <w:t>plement</w:t>
            </w:r>
            <w:r w:rsidR="008A0056" w:rsidRPr="00FF579A">
              <w:rPr>
                <w:rFonts w:ascii="Arial" w:eastAsia="Arial" w:hAnsi="Arial" w:cs="Arial"/>
                <w:color w:val="000000" w:themeColor="text1"/>
                <w:szCs w:val="22"/>
              </w:rPr>
              <w:t xml:space="preserve"> </w:t>
            </w:r>
            <w:r w:rsidR="00746FEE" w:rsidRPr="00FF579A">
              <w:rPr>
                <w:rFonts w:ascii="Arial" w:eastAsia="Arial" w:hAnsi="Arial" w:cs="Arial"/>
                <w:color w:val="000000" w:themeColor="text1"/>
                <w:szCs w:val="22"/>
              </w:rPr>
              <w:t>t</w:t>
            </w:r>
            <w:r w:rsidRPr="00FF579A">
              <w:rPr>
                <w:rFonts w:ascii="Arial" w:eastAsia="Arial" w:hAnsi="Arial" w:cs="Arial"/>
                <w:color w:val="000000" w:themeColor="text1"/>
                <w:szCs w:val="22"/>
              </w:rPr>
              <w:t>ertiary</w:t>
            </w:r>
            <w:r w:rsidR="00746FEE" w:rsidRPr="00FF579A">
              <w:rPr>
                <w:rFonts w:ascii="Arial" w:eastAsia="Arial" w:hAnsi="Arial" w:cs="Arial"/>
                <w:color w:val="000000" w:themeColor="text1"/>
                <w:szCs w:val="22"/>
              </w:rPr>
              <w:t xml:space="preserve"> disability action plans</w:t>
            </w:r>
          </w:p>
        </w:tc>
        <w:tc>
          <w:tcPr>
            <w:tcW w:w="1644" w:type="dxa"/>
            <w:tcBorders>
              <w:top w:val="nil"/>
              <w:left w:val="nil"/>
              <w:bottom w:val="single" w:sz="8" w:space="0" w:color="auto"/>
              <w:right w:val="nil"/>
            </w:tcBorders>
            <w:shd w:val="clear" w:color="auto" w:fill="FFFFFF" w:themeFill="background1"/>
            <w:vAlign w:val="center"/>
          </w:tcPr>
          <w:p w14:paraId="290E0B80" w14:textId="0F0D1711"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4.19</w:t>
            </w:r>
          </w:p>
        </w:tc>
        <w:tc>
          <w:tcPr>
            <w:tcW w:w="2098" w:type="dxa"/>
            <w:tcBorders>
              <w:top w:val="nil"/>
              <w:left w:val="nil"/>
              <w:bottom w:val="single" w:sz="8" w:space="0" w:color="auto"/>
              <w:right w:val="nil"/>
            </w:tcBorders>
            <w:shd w:val="clear" w:color="auto" w:fill="FFFFFF" w:themeFill="background1"/>
            <w:tcMar>
              <w:left w:w="108" w:type="dxa"/>
              <w:right w:w="108" w:type="dxa"/>
            </w:tcMar>
            <w:vAlign w:val="center"/>
          </w:tcPr>
          <w:p w14:paraId="49B29649" w14:textId="268CB77E"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81%</w:t>
            </w:r>
          </w:p>
        </w:tc>
      </w:tr>
      <w:tr w:rsidR="5C090B55" w:rsidRPr="00FF579A" w14:paraId="3686224F" w14:textId="77777777" w:rsidTr="00AE1C75">
        <w:tblPrEx>
          <w:tblCellMar>
            <w:left w:w="108" w:type="dxa"/>
            <w:right w:w="108" w:type="dxa"/>
          </w:tblCellMar>
        </w:tblPrEx>
        <w:trPr>
          <w:trHeight w:val="300"/>
        </w:trPr>
        <w:tc>
          <w:tcPr>
            <w:tcW w:w="5270" w:type="dxa"/>
            <w:tcBorders>
              <w:top w:val="single" w:sz="8" w:space="0" w:color="auto"/>
              <w:left w:val="nil"/>
              <w:bottom w:val="nil"/>
              <w:right w:val="nil"/>
            </w:tcBorders>
            <w:shd w:val="clear" w:color="auto" w:fill="D9D9D9" w:themeFill="background1" w:themeFillShade="D9"/>
            <w:vAlign w:val="center"/>
          </w:tcPr>
          <w:p w14:paraId="76492CFB" w14:textId="019312DD"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Employment </w:t>
            </w:r>
          </w:p>
        </w:tc>
        <w:tc>
          <w:tcPr>
            <w:tcW w:w="1644" w:type="dxa"/>
            <w:tcBorders>
              <w:top w:val="single" w:sz="8" w:space="0" w:color="auto"/>
              <w:left w:val="nil"/>
              <w:bottom w:val="nil"/>
              <w:right w:val="nil"/>
            </w:tcBorders>
            <w:shd w:val="clear" w:color="auto" w:fill="D9D9D9" w:themeFill="background1" w:themeFillShade="D9"/>
            <w:vAlign w:val="center"/>
          </w:tcPr>
          <w:p w14:paraId="617B1A1E" w14:textId="29F90FAD" w:rsidR="5C090B55" w:rsidRPr="00FF579A" w:rsidRDefault="5C090B55" w:rsidP="008618FF">
            <w:pPr>
              <w:spacing w:before="100" w:after="100"/>
              <w:ind w:left="100" w:right="100"/>
              <w:jc w:val="center"/>
            </w:pPr>
          </w:p>
        </w:tc>
        <w:tc>
          <w:tcPr>
            <w:tcW w:w="2098" w:type="dxa"/>
            <w:tcBorders>
              <w:top w:val="single" w:sz="8" w:space="0" w:color="auto"/>
              <w:left w:val="nil"/>
              <w:bottom w:val="nil"/>
              <w:right w:val="nil"/>
            </w:tcBorders>
            <w:shd w:val="clear" w:color="auto" w:fill="D9D9D9" w:themeFill="background1" w:themeFillShade="D9"/>
            <w:tcMar>
              <w:left w:w="108" w:type="dxa"/>
              <w:right w:w="108" w:type="dxa"/>
            </w:tcMar>
          </w:tcPr>
          <w:p w14:paraId="6278BFC9" w14:textId="52DB27EE" w:rsidR="5C090B55" w:rsidRPr="00FF579A" w:rsidRDefault="5C090B55" w:rsidP="008618FF">
            <w:pPr>
              <w:spacing w:before="100" w:after="100"/>
              <w:ind w:left="100" w:right="100"/>
              <w:jc w:val="center"/>
            </w:pPr>
          </w:p>
        </w:tc>
      </w:tr>
      <w:tr w:rsidR="5C090B55" w:rsidRPr="00FF579A" w14:paraId="1E4D4E07"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6C6913D8" w14:textId="3F24A398" w:rsidR="5C090B55" w:rsidRPr="00FF579A" w:rsidRDefault="5C090B55" w:rsidP="004E7C8C">
            <w:pPr>
              <w:spacing w:before="100" w:after="100"/>
              <w:ind w:right="100"/>
            </w:pPr>
            <w:r w:rsidRPr="00FF579A">
              <w:rPr>
                <w:rFonts w:ascii="Arial" w:eastAsia="Arial" w:hAnsi="Arial" w:cs="Arial"/>
                <w:color w:val="000000" w:themeColor="text1"/>
                <w:szCs w:val="22"/>
              </w:rPr>
              <w:t xml:space="preserve">Employment goal </w:t>
            </w:r>
          </w:p>
        </w:tc>
        <w:tc>
          <w:tcPr>
            <w:tcW w:w="1644" w:type="dxa"/>
            <w:tcBorders>
              <w:top w:val="nil"/>
              <w:left w:val="nil"/>
              <w:bottom w:val="nil"/>
              <w:right w:val="nil"/>
            </w:tcBorders>
            <w:shd w:val="clear" w:color="auto" w:fill="FFFFFF" w:themeFill="background1"/>
            <w:vAlign w:val="center"/>
          </w:tcPr>
          <w:p w14:paraId="68F5C7AF" w14:textId="7066B05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4.34</w:t>
            </w:r>
          </w:p>
        </w:tc>
        <w:tc>
          <w:tcPr>
            <w:tcW w:w="2098" w:type="dxa"/>
            <w:tcBorders>
              <w:top w:val="nil"/>
              <w:left w:val="nil"/>
              <w:bottom w:val="nil"/>
              <w:right w:val="nil"/>
            </w:tcBorders>
            <w:shd w:val="clear" w:color="auto" w:fill="FFFFFF" w:themeFill="background1"/>
            <w:tcMar>
              <w:left w:w="108" w:type="dxa"/>
              <w:right w:w="108" w:type="dxa"/>
            </w:tcMar>
            <w:vAlign w:val="center"/>
          </w:tcPr>
          <w:p w14:paraId="61CE75E8" w14:textId="1FE7850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85%</w:t>
            </w:r>
          </w:p>
        </w:tc>
      </w:tr>
      <w:tr w:rsidR="5C090B55" w:rsidRPr="00FF579A" w14:paraId="1C73AF6A"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2564EF61" w14:textId="33324156" w:rsidR="5C090B55" w:rsidRPr="00FF579A" w:rsidRDefault="5C090B55" w:rsidP="004E7C8C">
            <w:pPr>
              <w:spacing w:before="100" w:after="100"/>
              <w:ind w:right="100"/>
            </w:pPr>
            <w:r w:rsidRPr="00FF579A">
              <w:rPr>
                <w:rFonts w:ascii="Arial" w:eastAsia="Arial" w:hAnsi="Arial" w:cs="Arial"/>
                <w:color w:val="000000" w:themeColor="text1"/>
                <w:szCs w:val="22"/>
              </w:rPr>
              <w:t xml:space="preserve">Employment </w:t>
            </w:r>
            <w:r w:rsidR="003230AD" w:rsidRPr="00FF579A">
              <w:rPr>
                <w:rFonts w:ascii="Arial" w:eastAsia="Arial" w:hAnsi="Arial" w:cs="Arial"/>
                <w:color w:val="000000" w:themeColor="text1"/>
                <w:szCs w:val="22"/>
              </w:rPr>
              <w:t xml:space="preserve">description of </w:t>
            </w:r>
            <w:r w:rsidRPr="00FF579A">
              <w:rPr>
                <w:rFonts w:ascii="Arial" w:eastAsia="Arial" w:hAnsi="Arial" w:cs="Arial"/>
                <w:color w:val="000000" w:themeColor="text1"/>
                <w:szCs w:val="22"/>
              </w:rPr>
              <w:t xml:space="preserve">success </w:t>
            </w:r>
          </w:p>
        </w:tc>
        <w:tc>
          <w:tcPr>
            <w:tcW w:w="1644" w:type="dxa"/>
            <w:tcBorders>
              <w:top w:val="nil"/>
              <w:left w:val="nil"/>
              <w:bottom w:val="nil"/>
              <w:right w:val="nil"/>
            </w:tcBorders>
            <w:shd w:val="clear" w:color="auto" w:fill="FFFFFF" w:themeFill="background1"/>
            <w:vAlign w:val="center"/>
          </w:tcPr>
          <w:p w14:paraId="72C09C57" w14:textId="7F21D5C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4.28</w:t>
            </w:r>
          </w:p>
        </w:tc>
        <w:tc>
          <w:tcPr>
            <w:tcW w:w="2098" w:type="dxa"/>
            <w:tcBorders>
              <w:top w:val="nil"/>
              <w:left w:val="nil"/>
              <w:bottom w:val="nil"/>
              <w:right w:val="nil"/>
            </w:tcBorders>
            <w:shd w:val="clear" w:color="auto" w:fill="FFFFFF" w:themeFill="background1"/>
            <w:tcMar>
              <w:left w:w="108" w:type="dxa"/>
              <w:right w:w="108" w:type="dxa"/>
            </w:tcMar>
            <w:vAlign w:val="center"/>
          </w:tcPr>
          <w:p w14:paraId="5999C8D1" w14:textId="72A4C65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85%</w:t>
            </w:r>
          </w:p>
        </w:tc>
      </w:tr>
      <w:tr w:rsidR="5C090B55" w:rsidRPr="00FF579A" w14:paraId="362B6768"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59FCE9DA" w14:textId="05B40B6D"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1</w:t>
            </w:r>
            <w:r w:rsidRPr="00FF579A">
              <w:rPr>
                <w:rFonts w:ascii="Arial" w:eastAsia="Arial" w:hAnsi="Arial" w:cs="Arial"/>
                <w:color w:val="000000" w:themeColor="text1"/>
                <w:szCs w:val="22"/>
              </w:rPr>
              <w:t xml:space="preserve"> – </w:t>
            </w:r>
            <w:r w:rsidR="004E5E12" w:rsidRPr="00FF579A">
              <w:rPr>
                <w:rFonts w:ascii="Arial" w:eastAsia="Arial" w:hAnsi="Arial" w:cs="Arial"/>
                <w:color w:val="000000" w:themeColor="text1"/>
                <w:szCs w:val="22"/>
              </w:rPr>
              <w:t>I</w:t>
            </w:r>
            <w:r w:rsidR="00A40A84" w:rsidRPr="00FF579A">
              <w:rPr>
                <w:rFonts w:ascii="Arial" w:eastAsia="Arial" w:hAnsi="Arial" w:cs="Arial"/>
                <w:color w:val="000000" w:themeColor="text1"/>
                <w:szCs w:val="22"/>
              </w:rPr>
              <w:t>nformation on j</w:t>
            </w:r>
            <w:r w:rsidRPr="00FF579A">
              <w:rPr>
                <w:rFonts w:ascii="Arial" w:eastAsia="Arial" w:hAnsi="Arial" w:cs="Arial"/>
                <w:color w:val="000000" w:themeColor="text1"/>
                <w:szCs w:val="22"/>
              </w:rPr>
              <w:t>ob pathways</w:t>
            </w:r>
          </w:p>
        </w:tc>
        <w:tc>
          <w:tcPr>
            <w:tcW w:w="1644" w:type="dxa"/>
            <w:tcBorders>
              <w:top w:val="nil"/>
              <w:left w:val="nil"/>
              <w:bottom w:val="nil"/>
              <w:right w:val="nil"/>
            </w:tcBorders>
            <w:shd w:val="clear" w:color="auto" w:fill="FFFFFF" w:themeFill="background1"/>
            <w:vAlign w:val="center"/>
          </w:tcPr>
          <w:p w14:paraId="0EB68D13" w14:textId="4B74CAB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4.18</w:t>
            </w:r>
          </w:p>
        </w:tc>
        <w:tc>
          <w:tcPr>
            <w:tcW w:w="2098" w:type="dxa"/>
            <w:tcBorders>
              <w:top w:val="nil"/>
              <w:left w:val="nil"/>
              <w:bottom w:val="nil"/>
              <w:right w:val="nil"/>
            </w:tcBorders>
            <w:shd w:val="clear" w:color="auto" w:fill="FFFFFF" w:themeFill="background1"/>
            <w:tcMar>
              <w:left w:w="108" w:type="dxa"/>
              <w:right w:w="108" w:type="dxa"/>
            </w:tcMar>
            <w:vAlign w:val="center"/>
          </w:tcPr>
          <w:p w14:paraId="3FAB718D" w14:textId="033232D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80%</w:t>
            </w:r>
          </w:p>
        </w:tc>
      </w:tr>
      <w:tr w:rsidR="5C090B55" w:rsidRPr="00FF579A" w14:paraId="751AE9BE"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55F63354" w14:textId="672719AE"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2</w:t>
            </w:r>
            <w:r w:rsidRPr="00FF579A">
              <w:rPr>
                <w:rFonts w:ascii="Arial" w:eastAsia="Arial" w:hAnsi="Arial" w:cs="Arial"/>
                <w:color w:val="000000" w:themeColor="text1"/>
                <w:szCs w:val="22"/>
              </w:rPr>
              <w:t xml:space="preserve"> – </w:t>
            </w:r>
            <w:r w:rsidR="001A1F8F" w:rsidRPr="00FF579A">
              <w:rPr>
                <w:rFonts w:ascii="Arial" w:eastAsia="Arial" w:hAnsi="Arial" w:cs="Arial"/>
                <w:color w:val="000000" w:themeColor="text1"/>
                <w:szCs w:val="22"/>
              </w:rPr>
              <w:t>Review e</w:t>
            </w:r>
            <w:r w:rsidRPr="00FF579A">
              <w:rPr>
                <w:rFonts w:ascii="Arial" w:eastAsia="Arial" w:hAnsi="Arial" w:cs="Arial"/>
                <w:color w:val="000000" w:themeColor="text1"/>
                <w:szCs w:val="22"/>
              </w:rPr>
              <w:t>mployment supports</w:t>
            </w:r>
          </w:p>
        </w:tc>
        <w:tc>
          <w:tcPr>
            <w:tcW w:w="1644" w:type="dxa"/>
            <w:tcBorders>
              <w:top w:val="nil"/>
              <w:left w:val="nil"/>
              <w:bottom w:val="nil"/>
              <w:right w:val="nil"/>
            </w:tcBorders>
            <w:shd w:val="clear" w:color="auto" w:fill="FFFFFF" w:themeFill="background1"/>
            <w:vAlign w:val="center"/>
          </w:tcPr>
          <w:p w14:paraId="7C2ABCB9" w14:textId="0E0AD20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4.38</w:t>
            </w:r>
          </w:p>
        </w:tc>
        <w:tc>
          <w:tcPr>
            <w:tcW w:w="2098" w:type="dxa"/>
            <w:tcBorders>
              <w:top w:val="nil"/>
              <w:left w:val="nil"/>
              <w:bottom w:val="nil"/>
              <w:right w:val="nil"/>
            </w:tcBorders>
            <w:shd w:val="clear" w:color="auto" w:fill="FFFFFF" w:themeFill="background1"/>
            <w:tcMar>
              <w:left w:w="108" w:type="dxa"/>
              <w:right w:w="108" w:type="dxa"/>
            </w:tcMar>
            <w:vAlign w:val="center"/>
          </w:tcPr>
          <w:p w14:paraId="12904DDC" w14:textId="7958299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87%</w:t>
            </w:r>
          </w:p>
        </w:tc>
      </w:tr>
      <w:tr w:rsidR="5C090B55" w:rsidRPr="00FF579A" w14:paraId="5667152B"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4668EC75" w14:textId="44401F19"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3</w:t>
            </w:r>
            <w:r w:rsidRPr="00FF579A">
              <w:rPr>
                <w:rFonts w:ascii="Arial" w:eastAsia="Arial" w:hAnsi="Arial" w:cs="Arial"/>
                <w:color w:val="000000" w:themeColor="text1"/>
                <w:szCs w:val="22"/>
              </w:rPr>
              <w:t xml:space="preserve"> </w:t>
            </w:r>
            <w:r w:rsidR="00D75AA0" w:rsidRPr="00FF579A">
              <w:rPr>
                <w:rFonts w:ascii="Arial" w:eastAsia="Arial" w:hAnsi="Arial" w:cs="Arial"/>
                <w:color w:val="000000" w:themeColor="text1"/>
                <w:szCs w:val="22"/>
              </w:rPr>
              <w:t>–</w:t>
            </w:r>
            <w:r w:rsidRPr="00FF579A">
              <w:rPr>
                <w:rFonts w:ascii="Arial" w:eastAsia="Arial" w:hAnsi="Arial" w:cs="Arial"/>
                <w:color w:val="000000" w:themeColor="text1"/>
                <w:szCs w:val="22"/>
              </w:rPr>
              <w:t xml:space="preserve"> </w:t>
            </w:r>
            <w:r w:rsidR="00D75AA0" w:rsidRPr="00FF579A">
              <w:rPr>
                <w:rFonts w:ascii="Arial" w:eastAsia="Arial" w:hAnsi="Arial" w:cs="Arial"/>
                <w:color w:val="000000" w:themeColor="text1"/>
                <w:szCs w:val="22"/>
              </w:rPr>
              <w:t>Develop mentorship program</w:t>
            </w:r>
            <w:r w:rsidR="005E4AE2" w:rsidRPr="00FF579A">
              <w:rPr>
                <w:rFonts w:ascii="Arial" w:eastAsia="Arial" w:hAnsi="Arial" w:cs="Arial"/>
                <w:color w:val="000000" w:themeColor="text1"/>
                <w:szCs w:val="22"/>
              </w:rPr>
              <w:t>s</w:t>
            </w:r>
          </w:p>
        </w:tc>
        <w:tc>
          <w:tcPr>
            <w:tcW w:w="1644" w:type="dxa"/>
            <w:tcBorders>
              <w:top w:val="nil"/>
              <w:left w:val="nil"/>
              <w:bottom w:val="nil"/>
              <w:right w:val="nil"/>
            </w:tcBorders>
            <w:shd w:val="clear" w:color="auto" w:fill="FFFFFF" w:themeFill="background1"/>
            <w:vAlign w:val="center"/>
          </w:tcPr>
          <w:p w14:paraId="5071671A" w14:textId="50AADDF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4.42</w:t>
            </w:r>
          </w:p>
        </w:tc>
        <w:tc>
          <w:tcPr>
            <w:tcW w:w="2098" w:type="dxa"/>
            <w:tcBorders>
              <w:top w:val="nil"/>
              <w:left w:val="nil"/>
              <w:bottom w:val="nil"/>
              <w:right w:val="nil"/>
            </w:tcBorders>
            <w:shd w:val="clear" w:color="auto" w:fill="FFFFFF" w:themeFill="background1"/>
            <w:tcMar>
              <w:left w:w="108" w:type="dxa"/>
              <w:right w:w="108" w:type="dxa"/>
            </w:tcMar>
            <w:vAlign w:val="center"/>
          </w:tcPr>
          <w:p w14:paraId="32E7BC45" w14:textId="379780A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89%</w:t>
            </w:r>
          </w:p>
        </w:tc>
      </w:tr>
      <w:tr w:rsidR="5C090B55" w:rsidRPr="00FF579A" w14:paraId="75682EAC"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E9B06CC" w14:textId="74F73EEC" w:rsidR="5C090B55" w:rsidRPr="00FF579A" w:rsidRDefault="004604D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4</w:t>
            </w:r>
            <w:r w:rsidRPr="00FF579A">
              <w:rPr>
                <w:rFonts w:ascii="Arial" w:eastAsia="Arial" w:hAnsi="Arial" w:cs="Arial"/>
                <w:color w:val="000000" w:themeColor="text1"/>
                <w:szCs w:val="22"/>
              </w:rPr>
              <w:t xml:space="preserve"> – </w:t>
            </w:r>
            <w:r w:rsidR="00AF696E" w:rsidRPr="00FF579A">
              <w:rPr>
                <w:rFonts w:ascii="Arial" w:eastAsia="Arial" w:hAnsi="Arial" w:cs="Arial"/>
                <w:color w:val="000000" w:themeColor="text1"/>
                <w:szCs w:val="22"/>
              </w:rPr>
              <w:t>Information</w:t>
            </w:r>
            <w:r w:rsidR="009A6D6C" w:rsidRPr="00FF579A">
              <w:rPr>
                <w:rFonts w:ascii="Arial" w:eastAsia="Arial" w:hAnsi="Arial" w:cs="Arial"/>
                <w:color w:val="000000" w:themeColor="text1"/>
                <w:szCs w:val="22"/>
              </w:rPr>
              <w:t xml:space="preserve"> </w:t>
            </w:r>
            <w:r w:rsidR="00AF696E" w:rsidRPr="00FF579A">
              <w:rPr>
                <w:rFonts w:ascii="Arial" w:eastAsia="Arial" w:hAnsi="Arial" w:cs="Arial"/>
                <w:color w:val="000000" w:themeColor="text1"/>
                <w:szCs w:val="22"/>
              </w:rPr>
              <w:t>and resources f</w:t>
            </w:r>
            <w:r w:rsidR="00C74692" w:rsidRPr="00FF579A">
              <w:rPr>
                <w:rFonts w:ascii="Arial" w:eastAsia="Arial" w:hAnsi="Arial" w:cs="Arial"/>
                <w:color w:val="000000" w:themeColor="text1"/>
                <w:szCs w:val="22"/>
              </w:rPr>
              <w:t>or employers</w:t>
            </w:r>
          </w:p>
        </w:tc>
        <w:tc>
          <w:tcPr>
            <w:tcW w:w="1644" w:type="dxa"/>
            <w:tcBorders>
              <w:top w:val="nil"/>
              <w:left w:val="nil"/>
              <w:bottom w:val="nil"/>
              <w:right w:val="nil"/>
            </w:tcBorders>
            <w:shd w:val="clear" w:color="auto" w:fill="FFFFFF" w:themeFill="background1"/>
            <w:vAlign w:val="center"/>
          </w:tcPr>
          <w:p w14:paraId="1CBAFE5A" w14:textId="7CFCE01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4.25</w:t>
            </w:r>
          </w:p>
        </w:tc>
        <w:tc>
          <w:tcPr>
            <w:tcW w:w="2098" w:type="dxa"/>
            <w:tcBorders>
              <w:top w:val="nil"/>
              <w:left w:val="nil"/>
              <w:bottom w:val="nil"/>
              <w:right w:val="nil"/>
            </w:tcBorders>
            <w:shd w:val="clear" w:color="auto" w:fill="FFFFFF" w:themeFill="background1"/>
            <w:tcMar>
              <w:left w:w="108" w:type="dxa"/>
              <w:right w:w="108" w:type="dxa"/>
            </w:tcMar>
            <w:vAlign w:val="center"/>
          </w:tcPr>
          <w:p w14:paraId="6C91C032" w14:textId="4A7A697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82%</w:t>
            </w:r>
          </w:p>
        </w:tc>
      </w:tr>
      <w:tr w:rsidR="5C090B55" w:rsidRPr="00FF579A" w14:paraId="3BA8D131" w14:textId="77777777" w:rsidTr="00AE1C75">
        <w:tblPrEx>
          <w:tblCellMar>
            <w:left w:w="108" w:type="dxa"/>
            <w:right w:w="108" w:type="dxa"/>
          </w:tblCellMar>
        </w:tblPrEx>
        <w:trPr>
          <w:trHeight w:val="300"/>
        </w:trPr>
        <w:tc>
          <w:tcPr>
            <w:tcW w:w="5270" w:type="dxa"/>
            <w:tcBorders>
              <w:top w:val="nil"/>
              <w:left w:val="nil"/>
              <w:bottom w:val="nil"/>
              <w:right w:val="nil"/>
            </w:tcBorders>
            <w:shd w:val="clear" w:color="auto" w:fill="FFFFFF" w:themeFill="background1"/>
            <w:vAlign w:val="center"/>
          </w:tcPr>
          <w:p w14:paraId="0672EB49" w14:textId="47236637"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5</w:t>
            </w:r>
            <w:r w:rsidRPr="00FF579A">
              <w:rPr>
                <w:rFonts w:ascii="Arial" w:eastAsia="Arial" w:hAnsi="Arial" w:cs="Arial"/>
                <w:color w:val="000000" w:themeColor="text1"/>
                <w:szCs w:val="22"/>
              </w:rPr>
              <w:t xml:space="preserve"> </w:t>
            </w:r>
            <w:r w:rsidR="00AD673F" w:rsidRPr="00FF579A">
              <w:rPr>
                <w:rFonts w:ascii="Arial" w:eastAsia="Arial" w:hAnsi="Arial" w:cs="Arial"/>
                <w:color w:val="000000" w:themeColor="text1"/>
                <w:szCs w:val="22"/>
              </w:rPr>
              <w:t>–</w:t>
            </w:r>
            <w:r w:rsidRPr="00FF579A">
              <w:rPr>
                <w:rFonts w:ascii="Arial" w:eastAsia="Arial" w:hAnsi="Arial" w:cs="Arial"/>
                <w:color w:val="000000" w:themeColor="text1"/>
                <w:szCs w:val="22"/>
              </w:rPr>
              <w:t xml:space="preserve"> </w:t>
            </w:r>
            <w:r w:rsidR="00223DCB" w:rsidRPr="00FF579A">
              <w:rPr>
                <w:rFonts w:ascii="Arial" w:eastAsia="Arial" w:hAnsi="Arial" w:cs="Arial"/>
                <w:color w:val="000000" w:themeColor="text1"/>
                <w:szCs w:val="22"/>
              </w:rPr>
              <w:t>Impr</w:t>
            </w:r>
            <w:r w:rsidR="00AD673F" w:rsidRPr="00FF579A">
              <w:rPr>
                <w:rFonts w:ascii="Arial" w:eastAsia="Arial" w:hAnsi="Arial" w:cs="Arial"/>
                <w:color w:val="000000" w:themeColor="text1"/>
                <w:szCs w:val="22"/>
              </w:rPr>
              <w:t>o</w:t>
            </w:r>
            <w:r w:rsidR="00223DCB" w:rsidRPr="00FF579A">
              <w:rPr>
                <w:rFonts w:ascii="Arial" w:eastAsia="Arial" w:hAnsi="Arial" w:cs="Arial"/>
                <w:color w:val="000000" w:themeColor="text1"/>
                <w:szCs w:val="22"/>
              </w:rPr>
              <w:t>ve</w:t>
            </w:r>
            <w:r w:rsidR="00760534" w:rsidRPr="00FF579A">
              <w:rPr>
                <w:rFonts w:ascii="Arial" w:eastAsia="Arial" w:hAnsi="Arial" w:cs="Arial"/>
                <w:color w:val="000000" w:themeColor="text1"/>
                <w:szCs w:val="22"/>
              </w:rPr>
              <w:t xml:space="preserve"> </w:t>
            </w:r>
            <w:r w:rsidR="00AD673F" w:rsidRPr="00FF579A">
              <w:rPr>
                <w:rFonts w:ascii="Arial" w:eastAsia="Arial" w:hAnsi="Arial" w:cs="Arial"/>
                <w:color w:val="000000" w:themeColor="text1"/>
                <w:szCs w:val="22"/>
              </w:rPr>
              <w:t>a</w:t>
            </w:r>
            <w:r w:rsidRPr="00FF579A">
              <w:rPr>
                <w:rFonts w:ascii="Arial" w:eastAsia="Arial" w:hAnsi="Arial" w:cs="Arial"/>
                <w:color w:val="000000" w:themeColor="text1"/>
                <w:szCs w:val="22"/>
              </w:rPr>
              <w:t>ccessibility</w:t>
            </w:r>
            <w:r w:rsidR="00AD673F" w:rsidRPr="00FF579A">
              <w:rPr>
                <w:rFonts w:ascii="Arial" w:eastAsia="Arial" w:hAnsi="Arial" w:cs="Arial"/>
                <w:color w:val="000000" w:themeColor="text1"/>
                <w:szCs w:val="22"/>
              </w:rPr>
              <w:t xml:space="preserve"> and inclusion</w:t>
            </w:r>
            <w:r w:rsidR="00760534" w:rsidRPr="00FF579A">
              <w:rPr>
                <w:rFonts w:ascii="Arial" w:eastAsia="Arial" w:hAnsi="Arial" w:cs="Arial"/>
                <w:color w:val="000000" w:themeColor="text1"/>
                <w:szCs w:val="22"/>
              </w:rPr>
              <w:t xml:space="preserve"> in workplaces</w:t>
            </w:r>
          </w:p>
        </w:tc>
        <w:tc>
          <w:tcPr>
            <w:tcW w:w="1644" w:type="dxa"/>
            <w:tcBorders>
              <w:top w:val="nil"/>
              <w:left w:val="nil"/>
              <w:bottom w:val="nil"/>
              <w:right w:val="nil"/>
            </w:tcBorders>
            <w:shd w:val="clear" w:color="auto" w:fill="FFFFFF" w:themeFill="background1"/>
            <w:vAlign w:val="center"/>
          </w:tcPr>
          <w:p w14:paraId="7135F6C5" w14:textId="6699EAC3"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4.51</w:t>
            </w:r>
          </w:p>
        </w:tc>
        <w:tc>
          <w:tcPr>
            <w:tcW w:w="2098" w:type="dxa"/>
            <w:tcBorders>
              <w:top w:val="nil"/>
              <w:left w:val="nil"/>
              <w:bottom w:val="nil"/>
              <w:right w:val="nil"/>
            </w:tcBorders>
            <w:shd w:val="clear" w:color="auto" w:fill="FFFFFF" w:themeFill="background1"/>
            <w:tcMar>
              <w:left w:w="108" w:type="dxa"/>
              <w:right w:w="108" w:type="dxa"/>
            </w:tcMar>
            <w:vAlign w:val="center"/>
          </w:tcPr>
          <w:p w14:paraId="0995BD76" w14:textId="01B760E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91%</w:t>
            </w:r>
          </w:p>
        </w:tc>
      </w:tr>
      <w:tr w:rsidR="5C090B55" w:rsidRPr="00FF579A" w14:paraId="07574694" w14:textId="77777777" w:rsidTr="00AE1C75">
        <w:tblPrEx>
          <w:tblCellMar>
            <w:left w:w="108" w:type="dxa"/>
            <w:right w:w="108" w:type="dxa"/>
          </w:tblCellMar>
        </w:tblPrEx>
        <w:trPr>
          <w:trHeight w:val="300"/>
        </w:trPr>
        <w:tc>
          <w:tcPr>
            <w:tcW w:w="5270" w:type="dxa"/>
            <w:tcBorders>
              <w:top w:val="nil"/>
              <w:left w:val="nil"/>
              <w:bottom w:val="single" w:sz="8" w:space="0" w:color="auto"/>
              <w:right w:val="nil"/>
            </w:tcBorders>
            <w:shd w:val="clear" w:color="auto" w:fill="FFFFFF" w:themeFill="background1"/>
            <w:vAlign w:val="center"/>
          </w:tcPr>
          <w:p w14:paraId="36CC59FC" w14:textId="3415248C"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6</w:t>
            </w:r>
            <w:r w:rsidRPr="00FF579A">
              <w:rPr>
                <w:rFonts w:ascii="Arial" w:eastAsia="Arial" w:hAnsi="Arial" w:cs="Arial"/>
                <w:color w:val="000000" w:themeColor="text1"/>
                <w:szCs w:val="22"/>
              </w:rPr>
              <w:t xml:space="preserve"> – </w:t>
            </w:r>
            <w:r w:rsidR="00BD628D" w:rsidRPr="00FF579A">
              <w:rPr>
                <w:rFonts w:ascii="Arial" w:eastAsia="Arial" w:hAnsi="Arial" w:cs="Arial"/>
                <w:color w:val="000000" w:themeColor="text1"/>
                <w:szCs w:val="22"/>
              </w:rPr>
              <w:t>I</w:t>
            </w:r>
            <w:r w:rsidR="005C3E8D" w:rsidRPr="00FF579A">
              <w:rPr>
                <w:rFonts w:ascii="Arial" w:eastAsia="Arial" w:hAnsi="Arial" w:cs="Arial"/>
                <w:color w:val="000000" w:themeColor="text1"/>
                <w:szCs w:val="22"/>
              </w:rPr>
              <w:t>mplement awareness</w:t>
            </w:r>
            <w:r w:rsidRPr="00FF579A">
              <w:rPr>
                <w:rFonts w:ascii="Arial" w:eastAsia="Arial" w:hAnsi="Arial" w:cs="Arial"/>
                <w:color w:val="000000" w:themeColor="text1"/>
                <w:szCs w:val="22"/>
              </w:rPr>
              <w:t xml:space="preserve"> campaign</w:t>
            </w:r>
            <w:r w:rsidR="00F07395" w:rsidRPr="00FF579A">
              <w:rPr>
                <w:rFonts w:ascii="Arial" w:eastAsia="Arial" w:hAnsi="Arial" w:cs="Arial"/>
                <w:color w:val="000000" w:themeColor="text1"/>
                <w:szCs w:val="22"/>
              </w:rPr>
              <w:t xml:space="preserve"> </w:t>
            </w:r>
          </w:p>
        </w:tc>
        <w:tc>
          <w:tcPr>
            <w:tcW w:w="1644" w:type="dxa"/>
            <w:tcBorders>
              <w:top w:val="nil"/>
              <w:left w:val="nil"/>
              <w:bottom w:val="single" w:sz="8" w:space="0" w:color="auto"/>
              <w:right w:val="nil"/>
            </w:tcBorders>
            <w:shd w:val="clear" w:color="auto" w:fill="FFFFFF" w:themeFill="background1"/>
            <w:vAlign w:val="center"/>
          </w:tcPr>
          <w:p w14:paraId="51CB6B1F" w14:textId="08F47E6E"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4.37</w:t>
            </w:r>
          </w:p>
        </w:tc>
        <w:tc>
          <w:tcPr>
            <w:tcW w:w="2098" w:type="dxa"/>
            <w:tcBorders>
              <w:top w:val="nil"/>
              <w:left w:val="nil"/>
              <w:bottom w:val="single" w:sz="8" w:space="0" w:color="auto"/>
              <w:right w:val="nil"/>
            </w:tcBorders>
            <w:shd w:val="clear" w:color="auto" w:fill="FFFFFF" w:themeFill="background1"/>
            <w:tcMar>
              <w:left w:w="108" w:type="dxa"/>
              <w:right w:w="108" w:type="dxa"/>
            </w:tcMar>
            <w:vAlign w:val="center"/>
          </w:tcPr>
          <w:p w14:paraId="61D26C83" w14:textId="34B1668A"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88%</w:t>
            </w:r>
          </w:p>
        </w:tc>
      </w:tr>
    </w:tbl>
    <w:p w14:paraId="5DF0751C" w14:textId="4FF2F397" w:rsidR="00BA3949" w:rsidRPr="00FF579A" w:rsidRDefault="00BA3949">
      <w:r w:rsidRPr="00FF579A">
        <w:br w:type="page"/>
      </w:r>
    </w:p>
    <w:tbl>
      <w:tblPr>
        <w:tblW w:w="9014" w:type="dxa"/>
        <w:tblLayout w:type="fixed"/>
        <w:tblLook w:val="0420" w:firstRow="1" w:lastRow="0" w:firstColumn="0" w:lastColumn="0" w:noHBand="0" w:noVBand="1"/>
      </w:tblPr>
      <w:tblGrid>
        <w:gridCol w:w="5272"/>
        <w:gridCol w:w="1644"/>
        <w:gridCol w:w="2098"/>
      </w:tblGrid>
      <w:tr w:rsidR="004E7C8C" w:rsidRPr="00FF579A" w14:paraId="6E9C592A" w14:textId="77777777" w:rsidTr="00AE1C75">
        <w:trPr>
          <w:trHeight w:val="300"/>
        </w:trPr>
        <w:tc>
          <w:tcPr>
            <w:tcW w:w="5272" w:type="dxa"/>
            <w:tcBorders>
              <w:top w:val="single" w:sz="8" w:space="0" w:color="auto"/>
              <w:left w:val="nil"/>
              <w:bottom w:val="nil"/>
              <w:right w:val="nil"/>
            </w:tcBorders>
            <w:vAlign w:val="center"/>
          </w:tcPr>
          <w:p w14:paraId="72EC5181" w14:textId="648E9B30" w:rsidR="004E7C8C" w:rsidRPr="00FF579A" w:rsidRDefault="004E7C8C" w:rsidP="004E7C8C">
            <w:pPr>
              <w:spacing w:before="100" w:after="100"/>
              <w:ind w:right="100"/>
              <w:rPr>
                <w:rFonts w:ascii="Arial" w:eastAsia="Arial" w:hAnsi="Arial" w:cs="Arial"/>
                <w:b/>
                <w:bCs/>
                <w:color w:val="000000" w:themeColor="text1"/>
                <w:szCs w:val="22"/>
              </w:rPr>
            </w:pPr>
            <w:r w:rsidRPr="00FF579A">
              <w:rPr>
                <w:rFonts w:ascii="Arial" w:eastAsia="Arial" w:hAnsi="Arial" w:cs="Arial"/>
                <w:b/>
                <w:color w:val="000000" w:themeColor="text1"/>
                <w:szCs w:val="22"/>
              </w:rPr>
              <w:lastRenderedPageBreak/>
              <w:t>Questions</w:t>
            </w:r>
          </w:p>
        </w:tc>
        <w:tc>
          <w:tcPr>
            <w:tcW w:w="1644" w:type="dxa"/>
            <w:tcBorders>
              <w:top w:val="single" w:sz="8" w:space="0" w:color="auto"/>
              <w:left w:val="nil"/>
              <w:bottom w:val="nil"/>
              <w:right w:val="nil"/>
            </w:tcBorders>
            <w:vAlign w:val="center"/>
          </w:tcPr>
          <w:p w14:paraId="6EFFC210" w14:textId="4DE46092" w:rsidR="004E7C8C" w:rsidRPr="00FF579A" w:rsidRDefault="004E7C8C" w:rsidP="004E7C8C">
            <w:pPr>
              <w:spacing w:before="100" w:after="100"/>
              <w:ind w:left="100" w:right="100"/>
              <w:jc w:val="center"/>
            </w:pPr>
            <w:r w:rsidRPr="00FF579A">
              <w:rPr>
                <w:rFonts w:ascii="Arial" w:eastAsia="Arial" w:hAnsi="Arial" w:cs="Arial"/>
                <w:b/>
                <w:color w:val="000000" w:themeColor="text1"/>
                <w:szCs w:val="22"/>
              </w:rPr>
              <w:t xml:space="preserve">Mean score </w:t>
            </w:r>
            <w:r w:rsidRPr="00FF579A">
              <w:rPr>
                <w:rFonts w:ascii="Arial" w:eastAsia="Arial" w:hAnsi="Arial" w:cs="Arial"/>
                <w:b/>
                <w:color w:val="000000" w:themeColor="text1"/>
                <w:szCs w:val="22"/>
              </w:rPr>
              <w:br/>
              <w:t>(1-5 scale)</w:t>
            </w:r>
          </w:p>
        </w:tc>
        <w:tc>
          <w:tcPr>
            <w:tcW w:w="2098" w:type="dxa"/>
            <w:tcBorders>
              <w:top w:val="single" w:sz="8" w:space="0" w:color="auto"/>
              <w:left w:val="nil"/>
              <w:bottom w:val="nil"/>
              <w:right w:val="nil"/>
            </w:tcBorders>
            <w:tcMar>
              <w:left w:w="108" w:type="dxa"/>
              <w:right w:w="108" w:type="dxa"/>
            </w:tcMar>
          </w:tcPr>
          <w:p w14:paraId="64C4D7EC" w14:textId="01D99871" w:rsidR="004E7C8C" w:rsidRPr="00FF579A" w:rsidRDefault="004E7C8C" w:rsidP="004E7C8C">
            <w:pPr>
              <w:spacing w:before="100" w:after="100"/>
              <w:ind w:left="100" w:right="100"/>
              <w:jc w:val="center"/>
            </w:pPr>
            <w:r w:rsidRPr="00FF579A">
              <w:rPr>
                <w:rFonts w:ascii="Arial" w:eastAsia="Arial" w:hAnsi="Arial" w:cs="Arial"/>
                <w:b/>
                <w:bCs/>
                <w:color w:val="000000" w:themeColor="text1"/>
                <w:szCs w:val="22"/>
              </w:rPr>
              <w:t>Percentage of respondents who agreed or strongly agreed</w:t>
            </w:r>
          </w:p>
        </w:tc>
      </w:tr>
      <w:tr w:rsidR="5C090B55" w:rsidRPr="00FF579A" w14:paraId="132EB360" w14:textId="77777777" w:rsidTr="00AE1C75">
        <w:trPr>
          <w:trHeight w:val="300"/>
        </w:trPr>
        <w:tc>
          <w:tcPr>
            <w:tcW w:w="5272" w:type="dxa"/>
            <w:tcBorders>
              <w:top w:val="single" w:sz="8" w:space="0" w:color="auto"/>
              <w:left w:val="nil"/>
              <w:bottom w:val="nil"/>
              <w:right w:val="nil"/>
            </w:tcBorders>
            <w:shd w:val="clear" w:color="auto" w:fill="D9D9D9" w:themeFill="background1" w:themeFillShade="D9"/>
            <w:vAlign w:val="center"/>
          </w:tcPr>
          <w:p w14:paraId="2542DCBE" w14:textId="6FF7AAFB"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Health </w:t>
            </w:r>
          </w:p>
        </w:tc>
        <w:tc>
          <w:tcPr>
            <w:tcW w:w="1644" w:type="dxa"/>
            <w:tcBorders>
              <w:top w:val="single" w:sz="8" w:space="0" w:color="auto"/>
              <w:left w:val="nil"/>
              <w:bottom w:val="nil"/>
              <w:right w:val="nil"/>
            </w:tcBorders>
            <w:shd w:val="clear" w:color="auto" w:fill="D9D9D9" w:themeFill="background1" w:themeFillShade="D9"/>
            <w:vAlign w:val="center"/>
          </w:tcPr>
          <w:p w14:paraId="7DCA6CF7" w14:textId="2C6BB39B" w:rsidR="5C090B55" w:rsidRPr="00FF579A" w:rsidRDefault="5C090B55" w:rsidP="008618FF">
            <w:pPr>
              <w:spacing w:before="100" w:after="100"/>
              <w:ind w:left="100" w:right="100"/>
              <w:jc w:val="center"/>
            </w:pPr>
          </w:p>
        </w:tc>
        <w:tc>
          <w:tcPr>
            <w:tcW w:w="2098" w:type="dxa"/>
            <w:tcBorders>
              <w:top w:val="single" w:sz="8" w:space="0" w:color="auto"/>
              <w:left w:val="nil"/>
              <w:bottom w:val="nil"/>
              <w:right w:val="nil"/>
            </w:tcBorders>
            <w:shd w:val="clear" w:color="auto" w:fill="D9D9D9" w:themeFill="background1" w:themeFillShade="D9"/>
            <w:tcMar>
              <w:left w:w="108" w:type="dxa"/>
              <w:right w:w="108" w:type="dxa"/>
            </w:tcMar>
          </w:tcPr>
          <w:p w14:paraId="6896738B" w14:textId="3AD613E1" w:rsidR="5C090B55" w:rsidRPr="00FF579A" w:rsidRDefault="5C090B55" w:rsidP="008618FF">
            <w:pPr>
              <w:spacing w:before="100" w:after="100"/>
              <w:ind w:left="100" w:right="100"/>
              <w:jc w:val="center"/>
            </w:pPr>
          </w:p>
        </w:tc>
      </w:tr>
      <w:tr w:rsidR="5C090B55" w:rsidRPr="00FF579A" w14:paraId="3D73F052" w14:textId="77777777" w:rsidTr="00AE1C75">
        <w:trPr>
          <w:trHeight w:val="300"/>
        </w:trPr>
        <w:tc>
          <w:tcPr>
            <w:tcW w:w="5272" w:type="dxa"/>
            <w:tcBorders>
              <w:top w:val="nil"/>
              <w:left w:val="nil"/>
              <w:bottom w:val="nil"/>
              <w:right w:val="nil"/>
            </w:tcBorders>
            <w:shd w:val="clear" w:color="auto" w:fill="FFFFFF" w:themeFill="background1"/>
            <w:vAlign w:val="center"/>
          </w:tcPr>
          <w:p w14:paraId="72205C2A" w14:textId="7BA4CD57" w:rsidR="5C090B55" w:rsidRPr="00FF579A" w:rsidRDefault="5C090B55" w:rsidP="004E7C8C">
            <w:pPr>
              <w:spacing w:before="100" w:after="100"/>
              <w:ind w:right="100"/>
            </w:pPr>
            <w:r w:rsidRPr="00FF579A">
              <w:rPr>
                <w:rFonts w:ascii="Arial" w:eastAsia="Arial" w:hAnsi="Arial" w:cs="Arial"/>
                <w:color w:val="000000" w:themeColor="text1"/>
                <w:szCs w:val="22"/>
              </w:rPr>
              <w:t xml:space="preserve">Health goal </w:t>
            </w:r>
          </w:p>
        </w:tc>
        <w:tc>
          <w:tcPr>
            <w:tcW w:w="1644" w:type="dxa"/>
            <w:tcBorders>
              <w:top w:val="nil"/>
              <w:left w:val="nil"/>
              <w:bottom w:val="nil"/>
              <w:right w:val="nil"/>
            </w:tcBorders>
            <w:shd w:val="clear" w:color="auto" w:fill="FFFFFF" w:themeFill="background1"/>
            <w:vAlign w:val="center"/>
          </w:tcPr>
          <w:p w14:paraId="7CB5D2F5" w14:textId="4958674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4.40</w:t>
            </w:r>
          </w:p>
        </w:tc>
        <w:tc>
          <w:tcPr>
            <w:tcW w:w="2098" w:type="dxa"/>
            <w:tcBorders>
              <w:top w:val="nil"/>
              <w:left w:val="nil"/>
              <w:bottom w:val="nil"/>
              <w:right w:val="nil"/>
            </w:tcBorders>
            <w:shd w:val="clear" w:color="auto" w:fill="FFFFFF" w:themeFill="background1"/>
            <w:tcMar>
              <w:left w:w="108" w:type="dxa"/>
              <w:right w:w="108" w:type="dxa"/>
            </w:tcMar>
            <w:vAlign w:val="center"/>
          </w:tcPr>
          <w:p w14:paraId="4C0A42C4" w14:textId="156A94EB"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88%</w:t>
            </w:r>
          </w:p>
        </w:tc>
      </w:tr>
      <w:tr w:rsidR="5C090B55" w:rsidRPr="00FF579A" w14:paraId="27F31414" w14:textId="77777777" w:rsidTr="00AE1C75">
        <w:trPr>
          <w:trHeight w:val="300"/>
        </w:trPr>
        <w:tc>
          <w:tcPr>
            <w:tcW w:w="5272" w:type="dxa"/>
            <w:tcBorders>
              <w:top w:val="nil"/>
              <w:left w:val="nil"/>
              <w:bottom w:val="nil"/>
              <w:right w:val="nil"/>
            </w:tcBorders>
            <w:shd w:val="clear" w:color="auto" w:fill="FFFFFF" w:themeFill="background1"/>
            <w:vAlign w:val="center"/>
          </w:tcPr>
          <w:p w14:paraId="6525ABB9" w14:textId="1BC8A38C" w:rsidR="5C090B55" w:rsidRPr="00FF579A" w:rsidRDefault="5C090B55" w:rsidP="004E7C8C">
            <w:pPr>
              <w:spacing w:before="100" w:after="100"/>
              <w:ind w:right="100"/>
            </w:pPr>
            <w:r w:rsidRPr="00FF579A">
              <w:rPr>
                <w:rFonts w:ascii="Arial" w:eastAsia="Arial" w:hAnsi="Arial" w:cs="Arial"/>
                <w:color w:val="000000" w:themeColor="text1"/>
                <w:szCs w:val="22"/>
              </w:rPr>
              <w:t xml:space="preserve">Health </w:t>
            </w:r>
            <w:r w:rsidR="00A92252" w:rsidRPr="00FF579A">
              <w:rPr>
                <w:rFonts w:ascii="Arial" w:eastAsia="Arial" w:hAnsi="Arial" w:cs="Arial"/>
                <w:color w:val="000000" w:themeColor="text1"/>
                <w:szCs w:val="22"/>
              </w:rPr>
              <w:t xml:space="preserve">description of </w:t>
            </w:r>
            <w:r w:rsidRPr="00FF579A">
              <w:rPr>
                <w:rFonts w:ascii="Arial" w:eastAsia="Arial" w:hAnsi="Arial" w:cs="Arial"/>
                <w:color w:val="000000" w:themeColor="text1"/>
                <w:szCs w:val="22"/>
              </w:rPr>
              <w:t xml:space="preserve">success </w:t>
            </w:r>
          </w:p>
        </w:tc>
        <w:tc>
          <w:tcPr>
            <w:tcW w:w="1644" w:type="dxa"/>
            <w:tcBorders>
              <w:top w:val="nil"/>
              <w:left w:val="nil"/>
              <w:bottom w:val="nil"/>
              <w:right w:val="nil"/>
            </w:tcBorders>
            <w:shd w:val="clear" w:color="auto" w:fill="FFFFFF" w:themeFill="background1"/>
            <w:vAlign w:val="center"/>
          </w:tcPr>
          <w:p w14:paraId="1A9045A1" w14:textId="36E541F5"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4.28</w:t>
            </w:r>
          </w:p>
        </w:tc>
        <w:tc>
          <w:tcPr>
            <w:tcW w:w="2098" w:type="dxa"/>
            <w:tcBorders>
              <w:top w:val="nil"/>
              <w:left w:val="nil"/>
              <w:bottom w:val="nil"/>
              <w:right w:val="nil"/>
            </w:tcBorders>
            <w:shd w:val="clear" w:color="auto" w:fill="FFFFFF" w:themeFill="background1"/>
            <w:tcMar>
              <w:left w:w="108" w:type="dxa"/>
              <w:right w:w="108" w:type="dxa"/>
            </w:tcMar>
            <w:vAlign w:val="center"/>
          </w:tcPr>
          <w:p w14:paraId="1A70D5BD" w14:textId="67C92F1E"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84%</w:t>
            </w:r>
          </w:p>
        </w:tc>
      </w:tr>
      <w:tr w:rsidR="5C090B55" w:rsidRPr="00FF579A" w14:paraId="0B160624" w14:textId="77777777" w:rsidTr="00AE1C75">
        <w:trPr>
          <w:trHeight w:val="300"/>
        </w:trPr>
        <w:tc>
          <w:tcPr>
            <w:tcW w:w="5272" w:type="dxa"/>
            <w:tcBorders>
              <w:top w:val="nil"/>
              <w:left w:val="nil"/>
              <w:bottom w:val="nil"/>
              <w:right w:val="nil"/>
            </w:tcBorders>
            <w:shd w:val="clear" w:color="auto" w:fill="FFFFFF" w:themeFill="background1"/>
            <w:vAlign w:val="center"/>
          </w:tcPr>
          <w:p w14:paraId="5664B7FF" w14:textId="565C409D"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1</w:t>
            </w:r>
            <w:r w:rsidRPr="00FF579A">
              <w:rPr>
                <w:rFonts w:ascii="Arial" w:eastAsia="Arial" w:hAnsi="Arial" w:cs="Arial"/>
                <w:color w:val="000000" w:themeColor="text1"/>
                <w:szCs w:val="22"/>
              </w:rPr>
              <w:t xml:space="preserve"> – </w:t>
            </w:r>
            <w:r w:rsidR="00124C6B" w:rsidRPr="00FF579A">
              <w:rPr>
                <w:rFonts w:ascii="Arial" w:eastAsia="Arial" w:hAnsi="Arial" w:cs="Arial"/>
                <w:color w:val="000000" w:themeColor="text1"/>
                <w:szCs w:val="22"/>
              </w:rPr>
              <w:t xml:space="preserve">Review and improve </w:t>
            </w:r>
            <w:r w:rsidR="002925F3" w:rsidRPr="00FF579A">
              <w:rPr>
                <w:rFonts w:ascii="Arial" w:eastAsia="Arial" w:hAnsi="Arial" w:cs="Arial"/>
                <w:color w:val="000000" w:themeColor="text1"/>
                <w:szCs w:val="22"/>
              </w:rPr>
              <w:t>p</w:t>
            </w:r>
            <w:r w:rsidRPr="00FF579A">
              <w:rPr>
                <w:rFonts w:ascii="Arial" w:eastAsia="Arial" w:hAnsi="Arial" w:cs="Arial"/>
                <w:color w:val="000000" w:themeColor="text1"/>
                <w:szCs w:val="22"/>
              </w:rPr>
              <w:t>olic</w:t>
            </w:r>
            <w:r w:rsidR="002925F3" w:rsidRPr="00FF579A">
              <w:rPr>
                <w:rFonts w:ascii="Arial" w:eastAsia="Arial" w:hAnsi="Arial" w:cs="Arial"/>
                <w:color w:val="000000" w:themeColor="text1"/>
                <w:szCs w:val="22"/>
              </w:rPr>
              <w:t>ies</w:t>
            </w:r>
            <w:r w:rsidRPr="00FF579A">
              <w:rPr>
                <w:rFonts w:ascii="Arial" w:eastAsia="Arial" w:hAnsi="Arial" w:cs="Arial"/>
                <w:color w:val="000000" w:themeColor="text1"/>
                <w:szCs w:val="22"/>
              </w:rPr>
              <w:t xml:space="preserve"> and practice</w:t>
            </w:r>
            <w:r w:rsidR="002925F3" w:rsidRPr="00FF579A">
              <w:rPr>
                <w:rFonts w:ascii="Arial" w:eastAsia="Arial" w:hAnsi="Arial" w:cs="Arial"/>
                <w:color w:val="000000" w:themeColor="text1"/>
                <w:szCs w:val="22"/>
              </w:rPr>
              <w:t>s</w:t>
            </w:r>
          </w:p>
        </w:tc>
        <w:tc>
          <w:tcPr>
            <w:tcW w:w="1644" w:type="dxa"/>
            <w:tcBorders>
              <w:top w:val="nil"/>
              <w:left w:val="nil"/>
              <w:bottom w:val="nil"/>
              <w:right w:val="nil"/>
            </w:tcBorders>
            <w:shd w:val="clear" w:color="auto" w:fill="FFFFFF" w:themeFill="background1"/>
            <w:vAlign w:val="center"/>
          </w:tcPr>
          <w:p w14:paraId="6AC30195" w14:textId="35B516D1"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4.53</w:t>
            </w:r>
          </w:p>
        </w:tc>
        <w:tc>
          <w:tcPr>
            <w:tcW w:w="2098" w:type="dxa"/>
            <w:tcBorders>
              <w:top w:val="nil"/>
              <w:left w:val="nil"/>
              <w:bottom w:val="nil"/>
              <w:right w:val="nil"/>
            </w:tcBorders>
            <w:shd w:val="clear" w:color="auto" w:fill="FFFFFF" w:themeFill="background1"/>
            <w:tcMar>
              <w:left w:w="108" w:type="dxa"/>
              <w:right w:w="108" w:type="dxa"/>
            </w:tcMar>
            <w:vAlign w:val="center"/>
          </w:tcPr>
          <w:p w14:paraId="65DC8CBF" w14:textId="1D1154D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93%</w:t>
            </w:r>
          </w:p>
        </w:tc>
      </w:tr>
      <w:tr w:rsidR="5C090B55" w:rsidRPr="00FF579A" w14:paraId="626BDB9D" w14:textId="77777777" w:rsidTr="00AE1C75">
        <w:trPr>
          <w:trHeight w:val="300"/>
        </w:trPr>
        <w:tc>
          <w:tcPr>
            <w:tcW w:w="5272" w:type="dxa"/>
            <w:tcBorders>
              <w:top w:val="nil"/>
              <w:left w:val="nil"/>
              <w:bottom w:val="nil"/>
              <w:right w:val="nil"/>
            </w:tcBorders>
            <w:shd w:val="clear" w:color="auto" w:fill="FFFFFF" w:themeFill="background1"/>
            <w:vAlign w:val="center"/>
          </w:tcPr>
          <w:p w14:paraId="36299632" w14:textId="2C27B542"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2</w:t>
            </w:r>
            <w:r w:rsidRPr="00FF579A">
              <w:rPr>
                <w:rFonts w:ascii="Arial" w:eastAsia="Arial" w:hAnsi="Arial" w:cs="Arial"/>
                <w:color w:val="000000" w:themeColor="text1"/>
                <w:szCs w:val="22"/>
              </w:rPr>
              <w:t xml:space="preserve"> – </w:t>
            </w:r>
            <w:r w:rsidR="00D86993" w:rsidRPr="00FF579A">
              <w:rPr>
                <w:rFonts w:ascii="Arial" w:eastAsia="Arial" w:hAnsi="Arial" w:cs="Arial"/>
                <w:color w:val="000000" w:themeColor="text1"/>
                <w:szCs w:val="22"/>
              </w:rPr>
              <w:t>Build w</w:t>
            </w:r>
            <w:r w:rsidRPr="00FF579A">
              <w:rPr>
                <w:rFonts w:ascii="Arial" w:eastAsia="Arial" w:hAnsi="Arial" w:cs="Arial"/>
                <w:color w:val="000000" w:themeColor="text1"/>
                <w:szCs w:val="22"/>
              </w:rPr>
              <w:t>orkforce capability</w:t>
            </w:r>
          </w:p>
        </w:tc>
        <w:tc>
          <w:tcPr>
            <w:tcW w:w="1644" w:type="dxa"/>
            <w:tcBorders>
              <w:top w:val="nil"/>
              <w:left w:val="nil"/>
              <w:bottom w:val="nil"/>
              <w:right w:val="nil"/>
            </w:tcBorders>
            <w:shd w:val="clear" w:color="auto" w:fill="FFFFFF" w:themeFill="background1"/>
            <w:vAlign w:val="center"/>
          </w:tcPr>
          <w:p w14:paraId="2BBB8552" w14:textId="62109CFC"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4.54</w:t>
            </w:r>
          </w:p>
        </w:tc>
        <w:tc>
          <w:tcPr>
            <w:tcW w:w="2098" w:type="dxa"/>
            <w:tcBorders>
              <w:top w:val="nil"/>
              <w:left w:val="nil"/>
              <w:bottom w:val="nil"/>
              <w:right w:val="nil"/>
            </w:tcBorders>
            <w:shd w:val="clear" w:color="auto" w:fill="FFFFFF" w:themeFill="background1"/>
            <w:tcMar>
              <w:left w:w="108" w:type="dxa"/>
              <w:right w:w="108" w:type="dxa"/>
            </w:tcMar>
            <w:vAlign w:val="center"/>
          </w:tcPr>
          <w:p w14:paraId="7C08DF28" w14:textId="5BE9481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93%</w:t>
            </w:r>
          </w:p>
        </w:tc>
      </w:tr>
      <w:tr w:rsidR="5C090B55" w:rsidRPr="00FF579A" w14:paraId="2C23648B" w14:textId="77777777" w:rsidTr="00AE1C75">
        <w:trPr>
          <w:trHeight w:val="300"/>
        </w:trPr>
        <w:tc>
          <w:tcPr>
            <w:tcW w:w="5272" w:type="dxa"/>
            <w:tcBorders>
              <w:top w:val="nil"/>
              <w:left w:val="nil"/>
              <w:bottom w:val="nil"/>
              <w:right w:val="nil"/>
            </w:tcBorders>
            <w:shd w:val="clear" w:color="auto" w:fill="FFFFFF" w:themeFill="background1"/>
            <w:vAlign w:val="center"/>
          </w:tcPr>
          <w:p w14:paraId="2ED6702C" w14:textId="72541107"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3</w:t>
            </w:r>
            <w:r w:rsidRPr="00FF579A">
              <w:rPr>
                <w:rFonts w:ascii="Arial" w:eastAsia="Arial" w:hAnsi="Arial" w:cs="Arial"/>
                <w:color w:val="000000" w:themeColor="text1"/>
                <w:szCs w:val="22"/>
              </w:rPr>
              <w:t xml:space="preserve"> – </w:t>
            </w:r>
            <w:r w:rsidR="00EC6342" w:rsidRPr="00FF579A">
              <w:rPr>
                <w:rFonts w:ascii="Arial" w:eastAsia="Arial" w:hAnsi="Arial" w:cs="Arial"/>
                <w:color w:val="000000" w:themeColor="text1"/>
                <w:szCs w:val="22"/>
              </w:rPr>
              <w:t>Build</w:t>
            </w:r>
            <w:r w:rsidR="008E6F06" w:rsidRPr="00FF579A">
              <w:rPr>
                <w:rFonts w:ascii="Arial" w:eastAsia="Arial" w:hAnsi="Arial" w:cs="Arial"/>
                <w:color w:val="000000" w:themeColor="text1"/>
                <w:szCs w:val="22"/>
              </w:rPr>
              <w:t xml:space="preserve"> disab</w:t>
            </w:r>
            <w:r w:rsidR="0066069A" w:rsidRPr="00FF579A">
              <w:rPr>
                <w:rFonts w:ascii="Arial" w:eastAsia="Arial" w:hAnsi="Arial" w:cs="Arial"/>
                <w:color w:val="000000" w:themeColor="text1"/>
                <w:szCs w:val="22"/>
              </w:rPr>
              <w:t>led</w:t>
            </w:r>
            <w:r w:rsidR="008E6F06" w:rsidRPr="00FF579A">
              <w:rPr>
                <w:rFonts w:ascii="Arial" w:eastAsia="Arial" w:hAnsi="Arial" w:cs="Arial"/>
                <w:color w:val="000000" w:themeColor="text1"/>
                <w:szCs w:val="22"/>
              </w:rPr>
              <w:t xml:space="preserve"> </w:t>
            </w:r>
            <w:r w:rsidR="0066069A" w:rsidRPr="00FF579A">
              <w:rPr>
                <w:rFonts w:ascii="Arial" w:eastAsia="Arial" w:hAnsi="Arial" w:cs="Arial"/>
                <w:color w:val="000000" w:themeColor="text1"/>
                <w:szCs w:val="22"/>
              </w:rPr>
              <w:t xml:space="preserve">people </w:t>
            </w:r>
            <w:r w:rsidR="00EC6342" w:rsidRPr="00FF579A">
              <w:rPr>
                <w:rFonts w:ascii="Arial" w:eastAsia="Arial" w:hAnsi="Arial" w:cs="Arial"/>
                <w:color w:val="000000" w:themeColor="text1"/>
                <w:szCs w:val="22"/>
              </w:rPr>
              <w:t>capability for</w:t>
            </w:r>
            <w:r w:rsidR="0066069A" w:rsidRPr="00FF579A" w:rsidDel="00EC6342">
              <w:rPr>
                <w:rFonts w:ascii="Arial" w:eastAsia="Arial" w:hAnsi="Arial" w:cs="Arial"/>
                <w:color w:val="000000" w:themeColor="text1"/>
                <w:szCs w:val="22"/>
              </w:rPr>
              <w:t xml:space="preserve"> </w:t>
            </w:r>
            <w:r w:rsidRPr="00FF579A">
              <w:rPr>
                <w:rFonts w:ascii="Arial" w:eastAsia="Arial" w:hAnsi="Arial" w:cs="Arial"/>
                <w:color w:val="000000" w:themeColor="text1"/>
                <w:szCs w:val="22"/>
              </w:rPr>
              <w:t xml:space="preserve">health </w:t>
            </w:r>
            <w:r w:rsidR="0066069A" w:rsidRPr="00FF579A">
              <w:rPr>
                <w:rFonts w:ascii="Arial" w:eastAsia="Arial" w:hAnsi="Arial" w:cs="Arial"/>
                <w:color w:val="000000" w:themeColor="text1"/>
                <w:szCs w:val="22"/>
              </w:rPr>
              <w:t>roles</w:t>
            </w:r>
          </w:p>
        </w:tc>
        <w:tc>
          <w:tcPr>
            <w:tcW w:w="1644" w:type="dxa"/>
            <w:tcBorders>
              <w:top w:val="nil"/>
              <w:left w:val="nil"/>
              <w:bottom w:val="nil"/>
              <w:right w:val="nil"/>
            </w:tcBorders>
            <w:shd w:val="clear" w:color="auto" w:fill="FFFFFF" w:themeFill="background1"/>
            <w:vAlign w:val="center"/>
          </w:tcPr>
          <w:p w14:paraId="17C6F12C" w14:textId="2010A58C"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4.46</w:t>
            </w:r>
          </w:p>
        </w:tc>
        <w:tc>
          <w:tcPr>
            <w:tcW w:w="2098" w:type="dxa"/>
            <w:tcBorders>
              <w:top w:val="nil"/>
              <w:left w:val="nil"/>
              <w:bottom w:val="nil"/>
              <w:right w:val="nil"/>
            </w:tcBorders>
            <w:shd w:val="clear" w:color="auto" w:fill="FFFFFF" w:themeFill="background1"/>
            <w:tcMar>
              <w:left w:w="108" w:type="dxa"/>
              <w:right w:w="108" w:type="dxa"/>
            </w:tcMar>
            <w:vAlign w:val="center"/>
          </w:tcPr>
          <w:p w14:paraId="7D26774E" w14:textId="0F3F47E8" w:rsidR="5C090B55" w:rsidRPr="00FF579A" w:rsidRDefault="00C902E3" w:rsidP="008618FF">
            <w:pPr>
              <w:spacing w:before="100" w:after="100"/>
              <w:ind w:left="100" w:right="100"/>
              <w:jc w:val="center"/>
            </w:pPr>
            <w:r w:rsidRPr="00FF579A">
              <w:rPr>
                <w:rFonts w:ascii="Arial" w:eastAsia="Arial" w:hAnsi="Arial" w:cs="Arial"/>
                <w:color w:val="000000" w:themeColor="text1"/>
                <w:szCs w:val="22"/>
              </w:rPr>
              <w:t>89</w:t>
            </w:r>
            <w:r w:rsidR="5C090B55" w:rsidRPr="00FF579A">
              <w:rPr>
                <w:rFonts w:ascii="Arial" w:eastAsia="Arial" w:hAnsi="Arial" w:cs="Arial"/>
                <w:color w:val="000000" w:themeColor="text1"/>
                <w:szCs w:val="22"/>
              </w:rPr>
              <w:t>%</w:t>
            </w:r>
          </w:p>
        </w:tc>
      </w:tr>
      <w:tr w:rsidR="5C090B55" w:rsidRPr="00FF579A" w14:paraId="21F968E0" w14:textId="77777777" w:rsidTr="00AE1C75">
        <w:trPr>
          <w:trHeight w:val="300"/>
        </w:trPr>
        <w:tc>
          <w:tcPr>
            <w:tcW w:w="5272" w:type="dxa"/>
            <w:tcBorders>
              <w:top w:val="nil"/>
              <w:left w:val="nil"/>
              <w:bottom w:val="nil"/>
              <w:right w:val="nil"/>
            </w:tcBorders>
            <w:shd w:val="clear" w:color="auto" w:fill="FFFFFF" w:themeFill="background1"/>
            <w:vAlign w:val="center"/>
          </w:tcPr>
          <w:p w14:paraId="1E46FF29" w14:textId="447D3AF1"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4</w:t>
            </w:r>
            <w:r w:rsidRPr="00FF579A">
              <w:rPr>
                <w:rFonts w:ascii="Arial" w:eastAsia="Arial" w:hAnsi="Arial" w:cs="Arial"/>
                <w:color w:val="000000" w:themeColor="text1"/>
                <w:szCs w:val="22"/>
              </w:rPr>
              <w:t xml:space="preserve"> – </w:t>
            </w:r>
            <w:r w:rsidR="00D0718B" w:rsidRPr="00FF579A">
              <w:rPr>
                <w:rFonts w:ascii="Arial" w:eastAsia="Arial" w:hAnsi="Arial" w:cs="Arial"/>
                <w:color w:val="000000" w:themeColor="text1"/>
                <w:szCs w:val="22"/>
              </w:rPr>
              <w:t>I</w:t>
            </w:r>
            <w:r w:rsidR="00432044" w:rsidRPr="00FF579A">
              <w:rPr>
                <w:rFonts w:ascii="Arial" w:eastAsia="Arial" w:hAnsi="Arial" w:cs="Arial"/>
                <w:color w:val="000000" w:themeColor="text1"/>
                <w:szCs w:val="22"/>
              </w:rPr>
              <w:t>dentify disabled people in national health data</w:t>
            </w:r>
          </w:p>
        </w:tc>
        <w:tc>
          <w:tcPr>
            <w:tcW w:w="1644" w:type="dxa"/>
            <w:tcBorders>
              <w:top w:val="nil"/>
              <w:left w:val="nil"/>
              <w:bottom w:val="nil"/>
              <w:right w:val="nil"/>
            </w:tcBorders>
            <w:shd w:val="clear" w:color="auto" w:fill="FFFFFF" w:themeFill="background1"/>
            <w:vAlign w:val="center"/>
          </w:tcPr>
          <w:p w14:paraId="79187564" w14:textId="43DC5F70"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4.41</w:t>
            </w:r>
          </w:p>
        </w:tc>
        <w:tc>
          <w:tcPr>
            <w:tcW w:w="2098" w:type="dxa"/>
            <w:tcBorders>
              <w:top w:val="nil"/>
              <w:left w:val="nil"/>
              <w:bottom w:val="nil"/>
              <w:right w:val="nil"/>
            </w:tcBorders>
            <w:shd w:val="clear" w:color="auto" w:fill="FFFFFF" w:themeFill="background1"/>
            <w:tcMar>
              <w:left w:w="108" w:type="dxa"/>
              <w:right w:w="108" w:type="dxa"/>
            </w:tcMar>
            <w:vAlign w:val="center"/>
          </w:tcPr>
          <w:p w14:paraId="1B174E9B" w14:textId="09B63AD1"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w:t>
            </w:r>
            <w:r w:rsidR="00C902E3" w:rsidRPr="00FF579A">
              <w:rPr>
                <w:rFonts w:ascii="Arial" w:eastAsia="Arial" w:hAnsi="Arial" w:cs="Arial"/>
                <w:color w:val="000000" w:themeColor="text1"/>
                <w:szCs w:val="22"/>
              </w:rPr>
              <w:t>8</w:t>
            </w:r>
            <w:r w:rsidRPr="00FF579A">
              <w:rPr>
                <w:rFonts w:ascii="Arial" w:eastAsia="Arial" w:hAnsi="Arial" w:cs="Arial"/>
                <w:color w:val="000000" w:themeColor="text1"/>
                <w:szCs w:val="22"/>
              </w:rPr>
              <w:t>%</w:t>
            </w:r>
          </w:p>
        </w:tc>
      </w:tr>
      <w:tr w:rsidR="5C090B55" w:rsidRPr="00FF579A" w14:paraId="767396F7" w14:textId="77777777" w:rsidTr="00AE1C75">
        <w:trPr>
          <w:trHeight w:val="300"/>
        </w:trPr>
        <w:tc>
          <w:tcPr>
            <w:tcW w:w="5272" w:type="dxa"/>
            <w:tcBorders>
              <w:top w:val="nil"/>
              <w:left w:val="nil"/>
              <w:bottom w:val="single" w:sz="8" w:space="0" w:color="auto"/>
              <w:right w:val="nil"/>
            </w:tcBorders>
            <w:shd w:val="clear" w:color="auto" w:fill="FFFFFF" w:themeFill="background1"/>
            <w:vAlign w:val="center"/>
          </w:tcPr>
          <w:p w14:paraId="12648903" w14:textId="3E6C8D41" w:rsidR="5C090B55" w:rsidRPr="00FF579A" w:rsidRDefault="00E34B99"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5</w:t>
            </w:r>
            <w:r w:rsidRPr="00FF579A">
              <w:rPr>
                <w:rFonts w:ascii="Arial" w:eastAsia="Arial" w:hAnsi="Arial" w:cs="Arial"/>
                <w:color w:val="000000" w:themeColor="text1"/>
                <w:szCs w:val="22"/>
              </w:rPr>
              <w:t xml:space="preserve"> – </w:t>
            </w:r>
            <w:r w:rsidR="00095E6E" w:rsidRPr="00FF579A">
              <w:rPr>
                <w:rFonts w:ascii="Arial" w:eastAsia="Arial" w:hAnsi="Arial" w:cs="Arial"/>
                <w:color w:val="000000" w:themeColor="text1"/>
                <w:szCs w:val="22"/>
              </w:rPr>
              <w:t>Record individual accessibility needs</w:t>
            </w:r>
          </w:p>
        </w:tc>
        <w:tc>
          <w:tcPr>
            <w:tcW w:w="1644" w:type="dxa"/>
            <w:tcBorders>
              <w:top w:val="nil"/>
              <w:left w:val="nil"/>
              <w:bottom w:val="single" w:sz="8" w:space="0" w:color="auto"/>
              <w:right w:val="nil"/>
            </w:tcBorders>
            <w:shd w:val="clear" w:color="auto" w:fill="FFFFFF" w:themeFill="background1"/>
            <w:vAlign w:val="center"/>
          </w:tcPr>
          <w:p w14:paraId="2956AE1E" w14:textId="083537A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4.51</w:t>
            </w:r>
          </w:p>
        </w:tc>
        <w:tc>
          <w:tcPr>
            <w:tcW w:w="2098" w:type="dxa"/>
            <w:tcBorders>
              <w:top w:val="nil"/>
              <w:left w:val="nil"/>
              <w:bottom w:val="single" w:sz="8" w:space="0" w:color="auto"/>
              <w:right w:val="nil"/>
            </w:tcBorders>
            <w:shd w:val="clear" w:color="auto" w:fill="FFFFFF" w:themeFill="background1"/>
            <w:tcMar>
              <w:left w:w="108" w:type="dxa"/>
              <w:right w:w="108" w:type="dxa"/>
            </w:tcMar>
            <w:vAlign w:val="center"/>
          </w:tcPr>
          <w:p w14:paraId="326C9D9E" w14:textId="2EFB2BDC" w:rsidR="5C090B55" w:rsidRPr="00FF579A" w:rsidRDefault="00C902E3" w:rsidP="008618FF">
            <w:pPr>
              <w:spacing w:before="100" w:after="100"/>
              <w:ind w:left="100" w:right="100"/>
              <w:jc w:val="center"/>
            </w:pPr>
            <w:r w:rsidRPr="00FF579A">
              <w:rPr>
                <w:rFonts w:ascii="Arial" w:eastAsia="Arial" w:hAnsi="Arial" w:cs="Arial"/>
                <w:color w:val="000000" w:themeColor="text1"/>
                <w:szCs w:val="22"/>
              </w:rPr>
              <w:t>91</w:t>
            </w:r>
            <w:r w:rsidR="5C090B55" w:rsidRPr="00FF579A">
              <w:rPr>
                <w:rFonts w:ascii="Arial" w:eastAsia="Arial" w:hAnsi="Arial" w:cs="Arial"/>
                <w:color w:val="000000" w:themeColor="text1"/>
                <w:szCs w:val="22"/>
              </w:rPr>
              <w:t>%</w:t>
            </w:r>
          </w:p>
        </w:tc>
      </w:tr>
      <w:tr w:rsidR="5C090B55" w:rsidRPr="00FF579A" w14:paraId="57C29EE5" w14:textId="77777777" w:rsidTr="00AE1C75">
        <w:trPr>
          <w:trHeight w:val="300"/>
        </w:trPr>
        <w:tc>
          <w:tcPr>
            <w:tcW w:w="5272" w:type="dxa"/>
            <w:tcBorders>
              <w:top w:val="single" w:sz="8" w:space="0" w:color="auto"/>
              <w:left w:val="nil"/>
              <w:bottom w:val="nil"/>
              <w:right w:val="nil"/>
            </w:tcBorders>
            <w:shd w:val="clear" w:color="auto" w:fill="D9D9D9" w:themeFill="background1" w:themeFillShade="D9"/>
            <w:vAlign w:val="center"/>
          </w:tcPr>
          <w:p w14:paraId="63CD3FCE" w14:textId="4F7FCC8B"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Housing </w:t>
            </w:r>
          </w:p>
        </w:tc>
        <w:tc>
          <w:tcPr>
            <w:tcW w:w="1644" w:type="dxa"/>
            <w:tcBorders>
              <w:top w:val="single" w:sz="8" w:space="0" w:color="auto"/>
              <w:left w:val="nil"/>
              <w:right w:val="nil"/>
            </w:tcBorders>
            <w:shd w:val="clear" w:color="auto" w:fill="D9D9D9" w:themeFill="background1" w:themeFillShade="D9"/>
            <w:vAlign w:val="center"/>
          </w:tcPr>
          <w:p w14:paraId="3E2BF06C" w14:textId="41C57F05" w:rsidR="5C090B55" w:rsidRPr="00FF579A" w:rsidRDefault="5C090B55" w:rsidP="008618FF">
            <w:pPr>
              <w:spacing w:before="100" w:after="100"/>
              <w:ind w:left="100" w:right="100"/>
              <w:jc w:val="center"/>
            </w:pPr>
          </w:p>
        </w:tc>
        <w:tc>
          <w:tcPr>
            <w:tcW w:w="2098" w:type="dxa"/>
            <w:tcBorders>
              <w:top w:val="single" w:sz="8" w:space="0" w:color="auto"/>
              <w:left w:val="nil"/>
              <w:bottom w:val="nil"/>
              <w:right w:val="nil"/>
            </w:tcBorders>
            <w:shd w:val="clear" w:color="auto" w:fill="D9D9D9" w:themeFill="background1" w:themeFillShade="D9"/>
            <w:tcMar>
              <w:left w:w="108" w:type="dxa"/>
              <w:right w:w="108" w:type="dxa"/>
            </w:tcMar>
          </w:tcPr>
          <w:p w14:paraId="7E622B89" w14:textId="50A6CC51" w:rsidR="5C090B55" w:rsidRPr="00FF579A" w:rsidRDefault="5C090B55" w:rsidP="008618FF">
            <w:pPr>
              <w:spacing w:before="100" w:after="100"/>
              <w:ind w:left="100" w:right="100"/>
              <w:jc w:val="center"/>
            </w:pPr>
          </w:p>
        </w:tc>
      </w:tr>
      <w:tr w:rsidR="5C090B55" w:rsidRPr="00FF579A" w14:paraId="4037D186" w14:textId="77777777" w:rsidTr="00AE1C75">
        <w:trPr>
          <w:trHeight w:val="300"/>
        </w:trPr>
        <w:tc>
          <w:tcPr>
            <w:tcW w:w="5272" w:type="dxa"/>
            <w:tcBorders>
              <w:top w:val="nil"/>
              <w:left w:val="nil"/>
              <w:bottom w:val="nil"/>
              <w:right w:val="nil"/>
            </w:tcBorders>
            <w:shd w:val="clear" w:color="auto" w:fill="FFFFFF" w:themeFill="background1"/>
            <w:vAlign w:val="center"/>
          </w:tcPr>
          <w:p w14:paraId="1B479BD4" w14:textId="7C667B9C" w:rsidR="5C090B55" w:rsidRPr="00FF579A" w:rsidRDefault="5C090B55" w:rsidP="004E7C8C">
            <w:pPr>
              <w:spacing w:before="100" w:after="100"/>
              <w:ind w:right="100"/>
            </w:pPr>
            <w:r w:rsidRPr="00FF579A">
              <w:rPr>
                <w:rFonts w:ascii="Arial" w:eastAsia="Arial" w:hAnsi="Arial" w:cs="Arial"/>
                <w:color w:val="000000" w:themeColor="text1"/>
                <w:szCs w:val="22"/>
              </w:rPr>
              <w:t xml:space="preserve">Housing goal </w:t>
            </w:r>
          </w:p>
        </w:tc>
        <w:tc>
          <w:tcPr>
            <w:tcW w:w="1644" w:type="dxa"/>
            <w:tcBorders>
              <w:top w:val="nil"/>
              <w:left w:val="nil"/>
              <w:bottom w:val="nil"/>
              <w:right w:val="nil"/>
            </w:tcBorders>
            <w:vAlign w:val="center"/>
          </w:tcPr>
          <w:p w14:paraId="263A0111" w14:textId="73A09C42"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4.61</w:t>
            </w:r>
          </w:p>
        </w:tc>
        <w:tc>
          <w:tcPr>
            <w:tcW w:w="2098" w:type="dxa"/>
            <w:tcBorders>
              <w:top w:val="nil"/>
              <w:left w:val="nil"/>
              <w:bottom w:val="nil"/>
              <w:right w:val="nil"/>
            </w:tcBorders>
            <w:shd w:val="clear" w:color="auto" w:fill="FFFFFF" w:themeFill="background1"/>
            <w:tcMar>
              <w:left w:w="108" w:type="dxa"/>
              <w:right w:w="108" w:type="dxa"/>
            </w:tcMar>
            <w:vAlign w:val="center"/>
          </w:tcPr>
          <w:p w14:paraId="1E733C38" w14:textId="03A3821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91%</w:t>
            </w:r>
          </w:p>
        </w:tc>
      </w:tr>
      <w:tr w:rsidR="5C090B55" w:rsidRPr="00FF579A" w14:paraId="681243B8" w14:textId="77777777" w:rsidTr="00AE1C75">
        <w:trPr>
          <w:trHeight w:val="300"/>
        </w:trPr>
        <w:tc>
          <w:tcPr>
            <w:tcW w:w="5272" w:type="dxa"/>
            <w:tcBorders>
              <w:top w:val="nil"/>
              <w:left w:val="nil"/>
              <w:bottom w:val="nil"/>
              <w:right w:val="nil"/>
            </w:tcBorders>
            <w:shd w:val="clear" w:color="auto" w:fill="FFFFFF" w:themeFill="background1"/>
            <w:vAlign w:val="center"/>
          </w:tcPr>
          <w:p w14:paraId="4182E176" w14:textId="20A5F86F" w:rsidR="5C090B55" w:rsidRPr="00FF579A" w:rsidRDefault="5C090B55" w:rsidP="004E7C8C">
            <w:pPr>
              <w:spacing w:before="100" w:after="100"/>
              <w:ind w:right="100"/>
            </w:pPr>
            <w:r w:rsidRPr="00FF579A">
              <w:rPr>
                <w:rFonts w:ascii="Arial" w:eastAsia="Arial" w:hAnsi="Arial" w:cs="Arial"/>
                <w:color w:val="000000" w:themeColor="text1"/>
                <w:szCs w:val="22"/>
              </w:rPr>
              <w:t xml:space="preserve">Housing </w:t>
            </w:r>
            <w:r w:rsidR="00C443BF" w:rsidRPr="00FF579A">
              <w:rPr>
                <w:rFonts w:ascii="Arial" w:eastAsia="Arial" w:hAnsi="Arial" w:cs="Arial"/>
                <w:color w:val="000000" w:themeColor="text1"/>
                <w:szCs w:val="22"/>
              </w:rPr>
              <w:t xml:space="preserve">description of </w:t>
            </w:r>
            <w:r w:rsidRPr="00FF579A">
              <w:rPr>
                <w:rFonts w:ascii="Arial" w:eastAsia="Arial" w:hAnsi="Arial" w:cs="Arial"/>
                <w:color w:val="000000" w:themeColor="text1"/>
                <w:szCs w:val="22"/>
              </w:rPr>
              <w:t xml:space="preserve">success </w:t>
            </w:r>
          </w:p>
        </w:tc>
        <w:tc>
          <w:tcPr>
            <w:tcW w:w="1644" w:type="dxa"/>
            <w:tcBorders>
              <w:top w:val="nil"/>
              <w:left w:val="nil"/>
              <w:bottom w:val="nil"/>
              <w:right w:val="nil"/>
            </w:tcBorders>
            <w:shd w:val="clear" w:color="auto" w:fill="FFFFFF" w:themeFill="background1"/>
            <w:vAlign w:val="center"/>
          </w:tcPr>
          <w:p w14:paraId="1F045FD9" w14:textId="5693C15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4.59</w:t>
            </w:r>
          </w:p>
        </w:tc>
        <w:tc>
          <w:tcPr>
            <w:tcW w:w="2098" w:type="dxa"/>
            <w:tcBorders>
              <w:top w:val="nil"/>
              <w:left w:val="nil"/>
              <w:bottom w:val="nil"/>
              <w:right w:val="nil"/>
            </w:tcBorders>
            <w:shd w:val="clear" w:color="auto" w:fill="FFFFFF" w:themeFill="background1"/>
            <w:tcMar>
              <w:left w:w="108" w:type="dxa"/>
              <w:right w:w="108" w:type="dxa"/>
            </w:tcMar>
            <w:vAlign w:val="center"/>
          </w:tcPr>
          <w:p w14:paraId="56726596" w14:textId="198B4F86"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91%</w:t>
            </w:r>
          </w:p>
        </w:tc>
      </w:tr>
      <w:tr w:rsidR="5C090B55" w:rsidRPr="00FF579A" w14:paraId="099AAFC3" w14:textId="77777777" w:rsidTr="00AE1C75">
        <w:trPr>
          <w:trHeight w:val="300"/>
        </w:trPr>
        <w:tc>
          <w:tcPr>
            <w:tcW w:w="5272" w:type="dxa"/>
            <w:tcBorders>
              <w:top w:val="nil"/>
              <w:left w:val="nil"/>
              <w:bottom w:val="nil"/>
              <w:right w:val="nil"/>
            </w:tcBorders>
            <w:shd w:val="clear" w:color="auto" w:fill="FFFFFF" w:themeFill="background1"/>
            <w:vAlign w:val="center"/>
          </w:tcPr>
          <w:p w14:paraId="1EF5652D" w14:textId="6573C895" w:rsidR="5C090B55" w:rsidRPr="00FF579A" w:rsidRDefault="009227B3"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1</w:t>
            </w:r>
            <w:r w:rsidRPr="00FF579A">
              <w:rPr>
                <w:rFonts w:ascii="Arial" w:eastAsia="Arial" w:hAnsi="Arial" w:cs="Arial"/>
                <w:color w:val="000000" w:themeColor="text1"/>
                <w:szCs w:val="22"/>
              </w:rPr>
              <w:t xml:space="preserve"> </w:t>
            </w:r>
            <w:r w:rsidR="002A5D59" w:rsidRPr="00FF579A">
              <w:rPr>
                <w:rFonts w:ascii="Arial" w:eastAsia="Arial" w:hAnsi="Arial" w:cs="Arial"/>
                <w:color w:val="000000" w:themeColor="text1"/>
                <w:szCs w:val="22"/>
              </w:rPr>
              <w:t>–</w:t>
            </w:r>
            <w:r w:rsidRPr="00FF579A">
              <w:rPr>
                <w:rFonts w:ascii="Arial" w:eastAsia="Arial" w:hAnsi="Arial" w:cs="Arial"/>
                <w:color w:val="000000" w:themeColor="text1"/>
                <w:szCs w:val="22"/>
              </w:rPr>
              <w:t xml:space="preserve"> D</w:t>
            </w:r>
            <w:r w:rsidR="00526D57" w:rsidRPr="00FF579A">
              <w:rPr>
                <w:rFonts w:ascii="Arial" w:eastAsia="Arial" w:hAnsi="Arial" w:cs="Arial"/>
                <w:color w:val="000000" w:themeColor="text1"/>
                <w:szCs w:val="22"/>
              </w:rPr>
              <w:t>evelop d</w:t>
            </w:r>
            <w:r w:rsidRPr="00FF579A">
              <w:rPr>
                <w:rFonts w:ascii="Arial" w:eastAsia="Arial" w:hAnsi="Arial" w:cs="Arial"/>
                <w:color w:val="000000" w:themeColor="text1"/>
                <w:szCs w:val="22"/>
              </w:rPr>
              <w:t>efinitions</w:t>
            </w:r>
            <w:r w:rsidR="002A5D59" w:rsidRPr="00FF579A">
              <w:rPr>
                <w:rFonts w:ascii="Arial" w:eastAsia="Arial" w:hAnsi="Arial" w:cs="Arial"/>
                <w:color w:val="000000" w:themeColor="text1"/>
                <w:szCs w:val="22"/>
              </w:rPr>
              <w:t xml:space="preserve"> of accessible homes</w:t>
            </w:r>
          </w:p>
        </w:tc>
        <w:tc>
          <w:tcPr>
            <w:tcW w:w="1644" w:type="dxa"/>
            <w:tcBorders>
              <w:top w:val="nil"/>
              <w:left w:val="nil"/>
              <w:bottom w:val="nil"/>
              <w:right w:val="nil"/>
            </w:tcBorders>
            <w:shd w:val="clear" w:color="auto" w:fill="FFFFFF" w:themeFill="background1"/>
            <w:vAlign w:val="center"/>
          </w:tcPr>
          <w:p w14:paraId="1DA53687" w14:textId="16B5A89D"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4.39</w:t>
            </w:r>
          </w:p>
        </w:tc>
        <w:tc>
          <w:tcPr>
            <w:tcW w:w="2098" w:type="dxa"/>
            <w:tcBorders>
              <w:top w:val="nil"/>
              <w:left w:val="nil"/>
              <w:bottom w:val="nil"/>
              <w:right w:val="nil"/>
            </w:tcBorders>
            <w:shd w:val="clear" w:color="auto" w:fill="FFFFFF" w:themeFill="background1"/>
            <w:tcMar>
              <w:left w:w="108" w:type="dxa"/>
              <w:right w:w="108" w:type="dxa"/>
            </w:tcMar>
            <w:vAlign w:val="center"/>
          </w:tcPr>
          <w:p w14:paraId="4910DC62" w14:textId="41A2D1E6" w:rsidR="5C090B55" w:rsidRPr="00FF579A" w:rsidRDefault="00C902E3" w:rsidP="008618FF">
            <w:pPr>
              <w:spacing w:before="100" w:after="100"/>
              <w:ind w:left="100" w:right="100"/>
              <w:jc w:val="center"/>
            </w:pPr>
            <w:r w:rsidRPr="00FF579A">
              <w:rPr>
                <w:rFonts w:ascii="Arial" w:eastAsia="Arial" w:hAnsi="Arial" w:cs="Arial"/>
                <w:color w:val="000000" w:themeColor="text1"/>
                <w:szCs w:val="22"/>
              </w:rPr>
              <w:t>86</w:t>
            </w:r>
            <w:r w:rsidR="5C090B55" w:rsidRPr="00FF579A">
              <w:rPr>
                <w:rFonts w:ascii="Arial" w:eastAsia="Arial" w:hAnsi="Arial" w:cs="Arial"/>
                <w:color w:val="000000" w:themeColor="text1"/>
                <w:szCs w:val="22"/>
              </w:rPr>
              <w:t>%</w:t>
            </w:r>
          </w:p>
        </w:tc>
      </w:tr>
      <w:tr w:rsidR="5C090B55" w:rsidRPr="00FF579A" w14:paraId="091D8ED2" w14:textId="77777777" w:rsidTr="00AE1C75">
        <w:trPr>
          <w:trHeight w:val="300"/>
        </w:trPr>
        <w:tc>
          <w:tcPr>
            <w:tcW w:w="5272" w:type="dxa"/>
            <w:tcBorders>
              <w:top w:val="nil"/>
              <w:left w:val="nil"/>
              <w:bottom w:val="nil"/>
              <w:right w:val="nil"/>
            </w:tcBorders>
            <w:shd w:val="clear" w:color="auto" w:fill="FFFFFF" w:themeFill="background1"/>
            <w:vAlign w:val="center"/>
          </w:tcPr>
          <w:p w14:paraId="6242E9A2" w14:textId="25E2F165" w:rsidR="5C090B55" w:rsidRPr="00FF579A" w:rsidRDefault="008C231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2</w:t>
            </w:r>
            <w:r w:rsidRPr="00FF579A">
              <w:rPr>
                <w:rFonts w:ascii="Arial" w:eastAsia="Arial" w:hAnsi="Arial" w:cs="Arial"/>
                <w:color w:val="000000" w:themeColor="text1"/>
                <w:szCs w:val="22"/>
              </w:rPr>
              <w:t xml:space="preserve"> – Data </w:t>
            </w:r>
            <w:r w:rsidR="0018577E" w:rsidRPr="00FF579A">
              <w:rPr>
                <w:rFonts w:ascii="Arial" w:eastAsia="Arial" w:hAnsi="Arial" w:cs="Arial"/>
                <w:color w:val="000000" w:themeColor="text1"/>
                <w:szCs w:val="22"/>
              </w:rPr>
              <w:t xml:space="preserve">to </w:t>
            </w:r>
            <w:r w:rsidR="00AB38BC" w:rsidRPr="00FF579A">
              <w:rPr>
                <w:rFonts w:ascii="Arial" w:eastAsia="Arial" w:hAnsi="Arial" w:cs="Arial"/>
                <w:color w:val="000000" w:themeColor="text1"/>
                <w:szCs w:val="22"/>
              </w:rPr>
              <w:t xml:space="preserve">better </w:t>
            </w:r>
            <w:r w:rsidR="004F4EA7" w:rsidRPr="00FF579A">
              <w:rPr>
                <w:rFonts w:ascii="Arial" w:eastAsia="Arial" w:hAnsi="Arial" w:cs="Arial"/>
                <w:color w:val="000000" w:themeColor="text1"/>
                <w:szCs w:val="22"/>
              </w:rPr>
              <w:t>meet social housing needs</w:t>
            </w:r>
          </w:p>
        </w:tc>
        <w:tc>
          <w:tcPr>
            <w:tcW w:w="1644" w:type="dxa"/>
            <w:tcBorders>
              <w:top w:val="nil"/>
              <w:left w:val="nil"/>
              <w:bottom w:val="nil"/>
              <w:right w:val="nil"/>
            </w:tcBorders>
            <w:shd w:val="clear" w:color="auto" w:fill="FFFFFF" w:themeFill="background1"/>
            <w:vAlign w:val="center"/>
          </w:tcPr>
          <w:p w14:paraId="42C67D0A" w14:textId="12F5F93B"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4.46</w:t>
            </w:r>
          </w:p>
        </w:tc>
        <w:tc>
          <w:tcPr>
            <w:tcW w:w="2098" w:type="dxa"/>
            <w:tcBorders>
              <w:top w:val="nil"/>
              <w:left w:val="nil"/>
              <w:bottom w:val="nil"/>
              <w:right w:val="nil"/>
            </w:tcBorders>
            <w:shd w:val="clear" w:color="auto" w:fill="FFFFFF" w:themeFill="background1"/>
            <w:tcMar>
              <w:left w:w="108" w:type="dxa"/>
              <w:right w:w="108" w:type="dxa"/>
            </w:tcMar>
            <w:vAlign w:val="center"/>
          </w:tcPr>
          <w:p w14:paraId="63FE05A4" w14:textId="18EBE01C"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88%</w:t>
            </w:r>
          </w:p>
        </w:tc>
      </w:tr>
      <w:tr w:rsidR="5C090B55" w:rsidRPr="00FF579A" w14:paraId="6A6883D6" w14:textId="77777777" w:rsidTr="00AE1C75">
        <w:trPr>
          <w:trHeight w:val="300"/>
        </w:trPr>
        <w:tc>
          <w:tcPr>
            <w:tcW w:w="5272" w:type="dxa"/>
            <w:tcBorders>
              <w:top w:val="nil"/>
              <w:left w:val="nil"/>
              <w:bottom w:val="nil"/>
              <w:right w:val="nil"/>
            </w:tcBorders>
            <w:shd w:val="clear" w:color="auto" w:fill="FFFFFF" w:themeFill="background1"/>
            <w:vAlign w:val="center"/>
          </w:tcPr>
          <w:p w14:paraId="3CDB298E" w14:textId="0E536D70" w:rsidR="5C090B55" w:rsidRPr="00FF579A" w:rsidRDefault="008C231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3</w:t>
            </w:r>
            <w:r w:rsidRPr="00FF579A">
              <w:rPr>
                <w:rFonts w:ascii="Arial" w:eastAsia="Arial" w:hAnsi="Arial" w:cs="Arial"/>
                <w:color w:val="000000" w:themeColor="text1"/>
                <w:szCs w:val="22"/>
              </w:rPr>
              <w:t xml:space="preserve"> – </w:t>
            </w:r>
            <w:r w:rsidR="008A41B5" w:rsidRPr="00FF579A">
              <w:rPr>
                <w:rFonts w:ascii="Arial" w:eastAsia="Arial" w:hAnsi="Arial" w:cs="Arial"/>
                <w:color w:val="000000" w:themeColor="text1"/>
                <w:szCs w:val="22"/>
              </w:rPr>
              <w:t>Identify</w:t>
            </w:r>
            <w:r w:rsidR="00F2006E" w:rsidRPr="00FF579A">
              <w:rPr>
                <w:rFonts w:ascii="Arial" w:eastAsia="Arial" w:hAnsi="Arial" w:cs="Arial"/>
                <w:color w:val="000000" w:themeColor="text1"/>
                <w:szCs w:val="22"/>
              </w:rPr>
              <w:t xml:space="preserve"> </w:t>
            </w:r>
            <w:r w:rsidR="008A41B5" w:rsidRPr="00FF579A">
              <w:rPr>
                <w:rFonts w:ascii="Arial" w:eastAsia="Arial" w:hAnsi="Arial" w:cs="Arial"/>
                <w:color w:val="000000" w:themeColor="text1"/>
                <w:szCs w:val="22"/>
              </w:rPr>
              <w:t>p</w:t>
            </w:r>
            <w:r w:rsidRPr="00FF579A">
              <w:rPr>
                <w:rFonts w:ascii="Arial" w:eastAsia="Arial" w:hAnsi="Arial" w:cs="Arial"/>
                <w:color w:val="000000" w:themeColor="text1"/>
                <w:szCs w:val="22"/>
              </w:rPr>
              <w:t>rivate market barriers</w:t>
            </w:r>
          </w:p>
        </w:tc>
        <w:tc>
          <w:tcPr>
            <w:tcW w:w="1644" w:type="dxa"/>
            <w:tcBorders>
              <w:top w:val="nil"/>
              <w:left w:val="nil"/>
              <w:bottom w:val="nil"/>
              <w:right w:val="nil"/>
            </w:tcBorders>
            <w:shd w:val="clear" w:color="auto" w:fill="FFFFFF" w:themeFill="background1"/>
            <w:vAlign w:val="center"/>
          </w:tcPr>
          <w:p w14:paraId="3085106C" w14:textId="1DB33AE2"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4.41</w:t>
            </w:r>
          </w:p>
        </w:tc>
        <w:tc>
          <w:tcPr>
            <w:tcW w:w="2098" w:type="dxa"/>
            <w:tcBorders>
              <w:top w:val="nil"/>
              <w:left w:val="nil"/>
              <w:bottom w:val="nil"/>
              <w:right w:val="nil"/>
            </w:tcBorders>
            <w:shd w:val="clear" w:color="auto" w:fill="FFFFFF" w:themeFill="background1"/>
            <w:tcMar>
              <w:left w:w="108" w:type="dxa"/>
              <w:right w:w="108" w:type="dxa"/>
            </w:tcMar>
            <w:vAlign w:val="center"/>
          </w:tcPr>
          <w:p w14:paraId="78D6622A" w14:textId="5D8EA1F9"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87%</w:t>
            </w:r>
          </w:p>
        </w:tc>
      </w:tr>
      <w:tr w:rsidR="5C090B55" w:rsidRPr="00FF579A" w14:paraId="675B7508" w14:textId="77777777" w:rsidTr="00AE1C75">
        <w:trPr>
          <w:trHeight w:val="300"/>
        </w:trPr>
        <w:tc>
          <w:tcPr>
            <w:tcW w:w="5272" w:type="dxa"/>
            <w:tcBorders>
              <w:top w:val="nil"/>
              <w:left w:val="nil"/>
              <w:bottom w:val="nil"/>
              <w:right w:val="nil"/>
            </w:tcBorders>
            <w:shd w:val="clear" w:color="auto" w:fill="FFFFFF" w:themeFill="background1"/>
            <w:vAlign w:val="center"/>
          </w:tcPr>
          <w:p w14:paraId="2EC4BCEE" w14:textId="7D47D3A7" w:rsidR="5C090B55" w:rsidRPr="00FF579A" w:rsidRDefault="008C231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4</w:t>
            </w:r>
            <w:r w:rsidRPr="00FF579A">
              <w:rPr>
                <w:rFonts w:ascii="Arial" w:eastAsia="Arial" w:hAnsi="Arial" w:cs="Arial"/>
                <w:color w:val="000000" w:themeColor="text1"/>
                <w:szCs w:val="22"/>
              </w:rPr>
              <w:t xml:space="preserve"> – </w:t>
            </w:r>
            <w:r w:rsidR="00516F27" w:rsidRPr="00FF579A">
              <w:rPr>
                <w:rFonts w:ascii="Arial" w:eastAsia="Arial" w:hAnsi="Arial" w:cs="Arial"/>
                <w:color w:val="000000" w:themeColor="text1"/>
                <w:szCs w:val="22"/>
              </w:rPr>
              <w:t>Review h</w:t>
            </w:r>
            <w:r w:rsidRPr="00FF579A">
              <w:rPr>
                <w:rFonts w:ascii="Arial" w:eastAsia="Arial" w:hAnsi="Arial" w:cs="Arial"/>
                <w:color w:val="000000" w:themeColor="text1"/>
                <w:szCs w:val="22"/>
              </w:rPr>
              <w:t>ousing modification</w:t>
            </w:r>
            <w:r w:rsidR="00516F27" w:rsidRPr="00FF579A">
              <w:rPr>
                <w:rFonts w:ascii="Arial" w:eastAsia="Arial" w:hAnsi="Arial" w:cs="Arial"/>
                <w:color w:val="000000" w:themeColor="text1"/>
                <w:szCs w:val="22"/>
              </w:rPr>
              <w:t xml:space="preserve"> system</w:t>
            </w:r>
          </w:p>
        </w:tc>
        <w:tc>
          <w:tcPr>
            <w:tcW w:w="1644" w:type="dxa"/>
            <w:tcBorders>
              <w:top w:val="nil"/>
              <w:left w:val="nil"/>
              <w:bottom w:val="nil"/>
              <w:right w:val="nil"/>
            </w:tcBorders>
            <w:shd w:val="clear" w:color="auto" w:fill="FFFFFF" w:themeFill="background1"/>
            <w:vAlign w:val="center"/>
          </w:tcPr>
          <w:p w14:paraId="4A80CCD0" w14:textId="4C3F6F1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4.52</w:t>
            </w:r>
          </w:p>
        </w:tc>
        <w:tc>
          <w:tcPr>
            <w:tcW w:w="2098" w:type="dxa"/>
            <w:tcBorders>
              <w:top w:val="nil"/>
              <w:left w:val="nil"/>
              <w:bottom w:val="nil"/>
              <w:right w:val="nil"/>
            </w:tcBorders>
            <w:shd w:val="clear" w:color="auto" w:fill="FFFFFF" w:themeFill="background1"/>
            <w:tcMar>
              <w:left w:w="108" w:type="dxa"/>
              <w:right w:w="108" w:type="dxa"/>
            </w:tcMar>
            <w:vAlign w:val="center"/>
          </w:tcPr>
          <w:p w14:paraId="72136B39" w14:textId="1E5B4EBB" w:rsidR="5C090B55" w:rsidRPr="00FF579A" w:rsidRDefault="00C902E3" w:rsidP="008618FF">
            <w:pPr>
              <w:spacing w:before="100" w:after="100"/>
              <w:ind w:left="100" w:right="100"/>
              <w:jc w:val="center"/>
            </w:pPr>
            <w:r w:rsidRPr="00FF579A">
              <w:rPr>
                <w:rFonts w:ascii="Arial" w:eastAsia="Arial" w:hAnsi="Arial" w:cs="Arial"/>
                <w:color w:val="000000" w:themeColor="text1"/>
                <w:szCs w:val="22"/>
              </w:rPr>
              <w:t>92</w:t>
            </w:r>
            <w:r w:rsidR="5C090B55" w:rsidRPr="00FF579A">
              <w:rPr>
                <w:rFonts w:ascii="Arial" w:eastAsia="Arial" w:hAnsi="Arial" w:cs="Arial"/>
                <w:color w:val="000000" w:themeColor="text1"/>
                <w:szCs w:val="22"/>
              </w:rPr>
              <w:t>%</w:t>
            </w:r>
          </w:p>
        </w:tc>
      </w:tr>
      <w:tr w:rsidR="5C090B55" w:rsidRPr="00FF579A" w14:paraId="5338C2BC" w14:textId="77777777" w:rsidTr="00AE1C75">
        <w:trPr>
          <w:trHeight w:val="300"/>
        </w:trPr>
        <w:tc>
          <w:tcPr>
            <w:tcW w:w="5272" w:type="dxa"/>
            <w:tcBorders>
              <w:top w:val="nil"/>
              <w:left w:val="nil"/>
              <w:bottom w:val="nil"/>
              <w:right w:val="nil"/>
            </w:tcBorders>
            <w:shd w:val="clear" w:color="auto" w:fill="FFFFFF" w:themeFill="background1"/>
            <w:vAlign w:val="center"/>
          </w:tcPr>
          <w:p w14:paraId="0C52E846" w14:textId="6E41D36E" w:rsidR="5C090B55" w:rsidRPr="00FF579A" w:rsidRDefault="008C231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5</w:t>
            </w:r>
            <w:r w:rsidRPr="00FF579A">
              <w:rPr>
                <w:rFonts w:ascii="Arial" w:eastAsia="Arial" w:hAnsi="Arial" w:cs="Arial"/>
                <w:color w:val="000000" w:themeColor="text1"/>
                <w:szCs w:val="22"/>
              </w:rPr>
              <w:t xml:space="preserve"> – </w:t>
            </w:r>
            <w:r w:rsidR="00E511A9" w:rsidRPr="00FF579A">
              <w:rPr>
                <w:rFonts w:ascii="Arial" w:eastAsia="Arial" w:hAnsi="Arial" w:cs="Arial"/>
                <w:color w:val="000000" w:themeColor="text1"/>
                <w:szCs w:val="22"/>
              </w:rPr>
              <w:t>Annual d</w:t>
            </w:r>
            <w:r w:rsidR="00613FC4" w:rsidRPr="00FF579A">
              <w:rPr>
                <w:rFonts w:ascii="Arial" w:eastAsia="Arial" w:hAnsi="Arial" w:cs="Arial"/>
                <w:color w:val="000000" w:themeColor="text1"/>
                <w:szCs w:val="22"/>
              </w:rPr>
              <w:t>ata on housing</w:t>
            </w:r>
            <w:r w:rsidR="00FB10D2" w:rsidRPr="00FF579A">
              <w:rPr>
                <w:rFonts w:ascii="Arial" w:eastAsia="Arial" w:hAnsi="Arial" w:cs="Arial"/>
                <w:color w:val="000000" w:themeColor="text1"/>
                <w:szCs w:val="22"/>
              </w:rPr>
              <w:t>-related</w:t>
            </w:r>
            <w:r w:rsidR="00613FC4" w:rsidRPr="00FF579A">
              <w:rPr>
                <w:rFonts w:ascii="Arial" w:eastAsia="Arial" w:hAnsi="Arial" w:cs="Arial"/>
                <w:color w:val="000000" w:themeColor="text1"/>
                <w:szCs w:val="22"/>
              </w:rPr>
              <w:t xml:space="preserve"> needs</w:t>
            </w:r>
          </w:p>
        </w:tc>
        <w:tc>
          <w:tcPr>
            <w:tcW w:w="1644" w:type="dxa"/>
            <w:tcBorders>
              <w:top w:val="nil"/>
              <w:left w:val="nil"/>
              <w:bottom w:val="nil"/>
              <w:right w:val="nil"/>
            </w:tcBorders>
            <w:shd w:val="clear" w:color="auto" w:fill="FFFFFF" w:themeFill="background1"/>
            <w:vAlign w:val="center"/>
          </w:tcPr>
          <w:p w14:paraId="6955D186" w14:textId="1EE4AFE8"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4.39</w:t>
            </w:r>
          </w:p>
        </w:tc>
        <w:tc>
          <w:tcPr>
            <w:tcW w:w="2098" w:type="dxa"/>
            <w:tcBorders>
              <w:top w:val="nil"/>
              <w:left w:val="nil"/>
              <w:bottom w:val="nil"/>
              <w:right w:val="nil"/>
            </w:tcBorders>
            <w:shd w:val="clear" w:color="auto" w:fill="FFFFFF" w:themeFill="background1"/>
            <w:tcMar>
              <w:left w:w="108" w:type="dxa"/>
              <w:right w:w="108" w:type="dxa"/>
            </w:tcMar>
            <w:vAlign w:val="center"/>
          </w:tcPr>
          <w:p w14:paraId="7EA8211F" w14:textId="2FE81E2C" w:rsidR="5C090B55" w:rsidRPr="00FF579A" w:rsidRDefault="00C902E3" w:rsidP="008618FF">
            <w:pPr>
              <w:spacing w:before="100" w:after="100"/>
              <w:ind w:left="100" w:right="100"/>
              <w:jc w:val="center"/>
            </w:pPr>
            <w:r w:rsidRPr="00FF579A">
              <w:rPr>
                <w:rFonts w:ascii="Arial" w:eastAsia="Arial" w:hAnsi="Arial" w:cs="Arial"/>
                <w:color w:val="000000" w:themeColor="text1"/>
                <w:szCs w:val="22"/>
              </w:rPr>
              <w:t>87</w:t>
            </w:r>
            <w:r w:rsidR="5C090B55" w:rsidRPr="00FF579A">
              <w:rPr>
                <w:rFonts w:ascii="Arial" w:eastAsia="Arial" w:hAnsi="Arial" w:cs="Arial"/>
                <w:color w:val="000000" w:themeColor="text1"/>
                <w:szCs w:val="22"/>
              </w:rPr>
              <w:t>%</w:t>
            </w:r>
          </w:p>
        </w:tc>
      </w:tr>
      <w:tr w:rsidR="5C090B55" w:rsidRPr="00FF579A" w14:paraId="5BC12ADF" w14:textId="77777777" w:rsidTr="00AE1C75">
        <w:trPr>
          <w:trHeight w:val="300"/>
        </w:trPr>
        <w:tc>
          <w:tcPr>
            <w:tcW w:w="5272" w:type="dxa"/>
            <w:tcBorders>
              <w:top w:val="nil"/>
              <w:left w:val="nil"/>
              <w:bottom w:val="single" w:sz="8" w:space="0" w:color="auto"/>
              <w:right w:val="nil"/>
            </w:tcBorders>
            <w:shd w:val="clear" w:color="auto" w:fill="FFFFFF" w:themeFill="background1"/>
            <w:vAlign w:val="center"/>
          </w:tcPr>
          <w:p w14:paraId="3797F7E1" w14:textId="6E5905DD" w:rsidR="5C090B55" w:rsidRPr="00FF579A" w:rsidRDefault="008C2311"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6</w:t>
            </w:r>
            <w:r w:rsidRPr="00FF579A">
              <w:rPr>
                <w:rFonts w:ascii="Arial" w:eastAsia="Arial" w:hAnsi="Arial" w:cs="Arial"/>
                <w:color w:val="000000" w:themeColor="text1"/>
                <w:szCs w:val="22"/>
              </w:rPr>
              <w:t xml:space="preserve"> – </w:t>
            </w:r>
            <w:r w:rsidR="00791AB6" w:rsidRPr="00FF579A">
              <w:rPr>
                <w:rFonts w:ascii="Arial" w:eastAsia="Arial" w:hAnsi="Arial" w:cs="Arial"/>
                <w:color w:val="000000" w:themeColor="text1"/>
                <w:szCs w:val="22"/>
              </w:rPr>
              <w:t>Develop</w:t>
            </w:r>
            <w:r w:rsidR="00600BB0" w:rsidRPr="00FF579A">
              <w:rPr>
                <w:rFonts w:ascii="Arial" w:eastAsia="Arial" w:hAnsi="Arial" w:cs="Arial"/>
                <w:color w:val="000000" w:themeColor="text1"/>
                <w:szCs w:val="22"/>
              </w:rPr>
              <w:t xml:space="preserve"> </w:t>
            </w:r>
            <w:r w:rsidR="00DE7155" w:rsidRPr="00FF579A">
              <w:rPr>
                <w:rFonts w:ascii="Arial" w:eastAsia="Arial" w:hAnsi="Arial" w:cs="Arial"/>
                <w:color w:val="000000" w:themeColor="text1"/>
                <w:szCs w:val="22"/>
              </w:rPr>
              <w:t xml:space="preserve">national </w:t>
            </w:r>
            <w:r w:rsidR="00791AB6" w:rsidRPr="00FF579A">
              <w:rPr>
                <w:rFonts w:ascii="Arial" w:eastAsia="Arial" w:hAnsi="Arial" w:cs="Arial"/>
                <w:color w:val="000000" w:themeColor="text1"/>
                <w:szCs w:val="22"/>
              </w:rPr>
              <w:t>r</w:t>
            </w:r>
            <w:r w:rsidRPr="00FF579A">
              <w:rPr>
                <w:rFonts w:ascii="Arial" w:eastAsia="Arial" w:hAnsi="Arial" w:cs="Arial"/>
                <w:color w:val="000000" w:themeColor="text1"/>
                <w:szCs w:val="22"/>
              </w:rPr>
              <w:t xml:space="preserve">esidential </w:t>
            </w:r>
            <w:r w:rsidR="00DE7155" w:rsidRPr="00FF579A">
              <w:rPr>
                <w:rFonts w:ascii="Arial" w:eastAsia="Arial" w:hAnsi="Arial" w:cs="Arial"/>
                <w:color w:val="000000" w:themeColor="text1"/>
                <w:szCs w:val="22"/>
              </w:rPr>
              <w:t xml:space="preserve">accessibility </w:t>
            </w:r>
            <w:r w:rsidR="0009267A" w:rsidRPr="00FF579A">
              <w:rPr>
                <w:rFonts w:ascii="Arial" w:eastAsia="Arial" w:hAnsi="Arial" w:cs="Arial"/>
                <w:color w:val="000000" w:themeColor="text1"/>
                <w:szCs w:val="22"/>
              </w:rPr>
              <w:t>guidelines</w:t>
            </w:r>
          </w:p>
        </w:tc>
        <w:tc>
          <w:tcPr>
            <w:tcW w:w="1644" w:type="dxa"/>
            <w:tcBorders>
              <w:top w:val="nil"/>
              <w:left w:val="nil"/>
              <w:bottom w:val="single" w:sz="8" w:space="0" w:color="auto"/>
              <w:right w:val="nil"/>
            </w:tcBorders>
            <w:shd w:val="clear" w:color="auto" w:fill="FFFFFF" w:themeFill="background1"/>
            <w:vAlign w:val="center"/>
          </w:tcPr>
          <w:p w14:paraId="4E895CDE" w14:textId="05E7BE24"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4.03</w:t>
            </w:r>
          </w:p>
        </w:tc>
        <w:tc>
          <w:tcPr>
            <w:tcW w:w="2098" w:type="dxa"/>
            <w:tcBorders>
              <w:top w:val="nil"/>
              <w:left w:val="nil"/>
              <w:bottom w:val="single" w:sz="8" w:space="0" w:color="auto"/>
              <w:right w:val="nil"/>
            </w:tcBorders>
            <w:shd w:val="clear" w:color="auto" w:fill="FFFFFF" w:themeFill="background1"/>
            <w:tcMar>
              <w:left w:w="108" w:type="dxa"/>
              <w:right w:w="108" w:type="dxa"/>
            </w:tcMar>
            <w:vAlign w:val="center"/>
          </w:tcPr>
          <w:p w14:paraId="29F7B747" w14:textId="4E5BBE4F" w:rsidR="5C090B55" w:rsidRPr="00FF579A" w:rsidRDefault="5C090B55" w:rsidP="008618FF">
            <w:pPr>
              <w:spacing w:before="100" w:after="100"/>
              <w:ind w:left="100" w:right="100"/>
              <w:jc w:val="center"/>
            </w:pPr>
            <w:r w:rsidRPr="00FF579A">
              <w:rPr>
                <w:rFonts w:ascii="Arial" w:eastAsia="Arial" w:hAnsi="Arial" w:cs="Arial"/>
                <w:color w:val="000000" w:themeColor="text1"/>
                <w:szCs w:val="22"/>
              </w:rPr>
              <w:t>73%</w:t>
            </w:r>
          </w:p>
        </w:tc>
      </w:tr>
    </w:tbl>
    <w:p w14:paraId="42940E80" w14:textId="77777777" w:rsidR="008A0056" w:rsidRPr="00FF579A" w:rsidRDefault="008A0056">
      <w:r w:rsidRPr="00FF579A">
        <w:br w:type="page"/>
      </w:r>
    </w:p>
    <w:tbl>
      <w:tblPr>
        <w:tblW w:w="9014" w:type="dxa"/>
        <w:tblLayout w:type="fixed"/>
        <w:tblLook w:val="0420" w:firstRow="1" w:lastRow="0" w:firstColumn="0" w:lastColumn="0" w:noHBand="0" w:noVBand="1"/>
      </w:tblPr>
      <w:tblGrid>
        <w:gridCol w:w="5272"/>
        <w:gridCol w:w="1644"/>
        <w:gridCol w:w="2098"/>
      </w:tblGrid>
      <w:tr w:rsidR="004E7C8C" w:rsidRPr="00FF579A" w14:paraId="03109F60" w14:textId="77777777" w:rsidTr="00AE1C75">
        <w:trPr>
          <w:trHeight w:val="300"/>
        </w:trPr>
        <w:tc>
          <w:tcPr>
            <w:tcW w:w="5272" w:type="dxa"/>
            <w:tcBorders>
              <w:top w:val="single" w:sz="8" w:space="0" w:color="auto"/>
              <w:left w:val="nil"/>
              <w:bottom w:val="nil"/>
              <w:right w:val="nil"/>
            </w:tcBorders>
            <w:vAlign w:val="center"/>
          </w:tcPr>
          <w:p w14:paraId="35D81455" w14:textId="75AA2568" w:rsidR="004E7C8C" w:rsidRPr="00FF579A" w:rsidRDefault="004E7C8C" w:rsidP="004E7C8C">
            <w:pPr>
              <w:spacing w:before="100" w:after="100"/>
              <w:ind w:right="100"/>
              <w:rPr>
                <w:rFonts w:ascii="Arial" w:eastAsia="Arial" w:hAnsi="Arial" w:cs="Arial"/>
                <w:b/>
                <w:bCs/>
                <w:color w:val="000000" w:themeColor="text1"/>
                <w:szCs w:val="22"/>
              </w:rPr>
            </w:pPr>
            <w:r w:rsidRPr="00FF579A">
              <w:rPr>
                <w:rFonts w:ascii="Arial" w:eastAsia="Arial" w:hAnsi="Arial" w:cs="Arial"/>
                <w:b/>
                <w:color w:val="000000" w:themeColor="text1"/>
                <w:szCs w:val="22"/>
              </w:rPr>
              <w:lastRenderedPageBreak/>
              <w:t>Questions</w:t>
            </w:r>
          </w:p>
        </w:tc>
        <w:tc>
          <w:tcPr>
            <w:tcW w:w="1644" w:type="dxa"/>
            <w:tcBorders>
              <w:top w:val="single" w:sz="8" w:space="0" w:color="auto"/>
              <w:left w:val="nil"/>
              <w:bottom w:val="nil"/>
              <w:right w:val="nil"/>
            </w:tcBorders>
            <w:vAlign w:val="center"/>
          </w:tcPr>
          <w:p w14:paraId="3D90D27A" w14:textId="1B69F4B4" w:rsidR="004E7C8C" w:rsidRPr="00FF579A" w:rsidRDefault="004E7C8C" w:rsidP="004E7C8C">
            <w:pPr>
              <w:spacing w:before="100" w:after="100"/>
              <w:ind w:left="100" w:right="100"/>
              <w:jc w:val="center"/>
              <w:rPr>
                <w:rFonts w:ascii="Arial" w:eastAsia="Arial" w:hAnsi="Arial" w:cs="Arial"/>
                <w:color w:val="000000" w:themeColor="text1"/>
                <w:szCs w:val="22"/>
              </w:rPr>
            </w:pPr>
            <w:r w:rsidRPr="00FF579A">
              <w:rPr>
                <w:rFonts w:ascii="Arial" w:eastAsia="Arial" w:hAnsi="Arial" w:cs="Arial"/>
                <w:b/>
                <w:color w:val="000000" w:themeColor="text1"/>
                <w:szCs w:val="22"/>
              </w:rPr>
              <w:t xml:space="preserve">Mean score </w:t>
            </w:r>
            <w:r w:rsidRPr="00FF579A">
              <w:rPr>
                <w:rFonts w:ascii="Arial" w:eastAsia="Arial" w:hAnsi="Arial" w:cs="Arial"/>
                <w:b/>
                <w:color w:val="000000" w:themeColor="text1"/>
                <w:szCs w:val="22"/>
              </w:rPr>
              <w:br/>
              <w:t>(1-5 scale)</w:t>
            </w:r>
          </w:p>
        </w:tc>
        <w:tc>
          <w:tcPr>
            <w:tcW w:w="2098" w:type="dxa"/>
            <w:tcBorders>
              <w:top w:val="single" w:sz="8" w:space="0" w:color="auto"/>
              <w:left w:val="nil"/>
              <w:bottom w:val="nil"/>
              <w:right w:val="nil"/>
            </w:tcBorders>
            <w:tcMar>
              <w:left w:w="108" w:type="dxa"/>
              <w:right w:w="108" w:type="dxa"/>
            </w:tcMar>
          </w:tcPr>
          <w:p w14:paraId="77E764BD" w14:textId="2A260749" w:rsidR="004E7C8C" w:rsidRPr="00FF579A" w:rsidRDefault="004E7C8C" w:rsidP="004E7C8C">
            <w:pPr>
              <w:spacing w:before="100" w:after="100"/>
              <w:ind w:left="100" w:right="100"/>
              <w:jc w:val="center"/>
              <w:rPr>
                <w:rFonts w:ascii="Arial" w:eastAsia="Arial" w:hAnsi="Arial" w:cs="Arial"/>
                <w:color w:val="000000" w:themeColor="text1"/>
                <w:szCs w:val="22"/>
              </w:rPr>
            </w:pPr>
            <w:r w:rsidRPr="00FF579A">
              <w:rPr>
                <w:rFonts w:ascii="Arial" w:eastAsia="Arial" w:hAnsi="Arial" w:cs="Arial"/>
                <w:b/>
                <w:bCs/>
                <w:color w:val="000000" w:themeColor="text1"/>
                <w:szCs w:val="22"/>
              </w:rPr>
              <w:t>Percentage of respondents who agreed or strongly agreed</w:t>
            </w:r>
          </w:p>
        </w:tc>
      </w:tr>
      <w:tr w:rsidR="5C090B55" w:rsidRPr="00FF579A" w14:paraId="5CD5BEA8" w14:textId="77777777" w:rsidTr="00AE1C75">
        <w:trPr>
          <w:trHeight w:val="300"/>
        </w:trPr>
        <w:tc>
          <w:tcPr>
            <w:tcW w:w="5272" w:type="dxa"/>
            <w:tcBorders>
              <w:top w:val="single" w:sz="8" w:space="0" w:color="auto"/>
              <w:left w:val="nil"/>
              <w:bottom w:val="nil"/>
              <w:right w:val="nil"/>
            </w:tcBorders>
            <w:shd w:val="clear" w:color="auto" w:fill="D9D9D9" w:themeFill="background1" w:themeFillShade="D9"/>
            <w:vAlign w:val="center"/>
          </w:tcPr>
          <w:p w14:paraId="5E6A07A4" w14:textId="364D0FCC" w:rsidR="5C090B55" w:rsidRPr="00FF579A" w:rsidRDefault="5C090B55" w:rsidP="004E7C8C">
            <w:pPr>
              <w:spacing w:before="100" w:after="100"/>
              <w:ind w:right="100"/>
            </w:pPr>
            <w:r w:rsidRPr="00FF579A">
              <w:rPr>
                <w:rFonts w:ascii="Arial" w:eastAsia="Arial" w:hAnsi="Arial" w:cs="Arial"/>
                <w:b/>
                <w:bCs/>
                <w:color w:val="000000" w:themeColor="text1"/>
                <w:szCs w:val="22"/>
              </w:rPr>
              <w:t xml:space="preserve">Justice </w:t>
            </w:r>
          </w:p>
        </w:tc>
        <w:tc>
          <w:tcPr>
            <w:tcW w:w="1644" w:type="dxa"/>
            <w:tcBorders>
              <w:top w:val="single" w:sz="8" w:space="0" w:color="auto"/>
              <w:left w:val="nil"/>
              <w:bottom w:val="nil"/>
              <w:right w:val="nil"/>
            </w:tcBorders>
            <w:shd w:val="clear" w:color="auto" w:fill="D9D9D9" w:themeFill="background1" w:themeFillShade="D9"/>
            <w:vAlign w:val="center"/>
          </w:tcPr>
          <w:p w14:paraId="63F766B3" w14:textId="02358F8D"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c>
          <w:tcPr>
            <w:tcW w:w="2098" w:type="dxa"/>
            <w:tcBorders>
              <w:top w:val="single" w:sz="8" w:space="0" w:color="auto"/>
              <w:left w:val="nil"/>
              <w:bottom w:val="nil"/>
              <w:right w:val="nil"/>
            </w:tcBorders>
            <w:shd w:val="clear" w:color="auto" w:fill="D9D9D9" w:themeFill="background1" w:themeFillShade="D9"/>
            <w:tcMar>
              <w:left w:w="108" w:type="dxa"/>
              <w:right w:w="108" w:type="dxa"/>
            </w:tcMar>
          </w:tcPr>
          <w:p w14:paraId="17078624" w14:textId="6B374804" w:rsidR="5C090B55" w:rsidRPr="00FF579A" w:rsidRDefault="5C090B55" w:rsidP="5C090B55">
            <w:pPr>
              <w:spacing w:before="100" w:after="100"/>
              <w:ind w:left="100" w:right="100"/>
            </w:pPr>
            <w:r w:rsidRPr="00FF579A">
              <w:rPr>
                <w:rFonts w:ascii="Arial" w:eastAsia="Arial" w:hAnsi="Arial" w:cs="Arial"/>
                <w:color w:val="000000" w:themeColor="text1"/>
                <w:szCs w:val="22"/>
              </w:rPr>
              <w:t xml:space="preserve"> </w:t>
            </w:r>
          </w:p>
        </w:tc>
      </w:tr>
      <w:tr w:rsidR="5C090B55" w:rsidRPr="00FF579A" w14:paraId="234BEF49" w14:textId="77777777" w:rsidTr="00AE1C75">
        <w:trPr>
          <w:trHeight w:val="300"/>
        </w:trPr>
        <w:tc>
          <w:tcPr>
            <w:tcW w:w="5272" w:type="dxa"/>
            <w:tcBorders>
              <w:top w:val="nil"/>
              <w:left w:val="nil"/>
              <w:bottom w:val="nil"/>
              <w:right w:val="nil"/>
            </w:tcBorders>
            <w:shd w:val="clear" w:color="auto" w:fill="FFFFFF" w:themeFill="background1"/>
            <w:vAlign w:val="center"/>
          </w:tcPr>
          <w:p w14:paraId="48F5CF8E" w14:textId="02A11D5E" w:rsidR="5C090B55" w:rsidRPr="00FF579A" w:rsidRDefault="5C090B55" w:rsidP="004E7C8C">
            <w:pPr>
              <w:spacing w:before="100" w:after="100"/>
              <w:ind w:right="100"/>
            </w:pPr>
            <w:r w:rsidRPr="00FF579A">
              <w:rPr>
                <w:rFonts w:ascii="Arial" w:eastAsia="Arial" w:hAnsi="Arial" w:cs="Arial"/>
                <w:color w:val="000000" w:themeColor="text1"/>
                <w:szCs w:val="22"/>
              </w:rPr>
              <w:t xml:space="preserve">Justice goal </w:t>
            </w:r>
          </w:p>
        </w:tc>
        <w:tc>
          <w:tcPr>
            <w:tcW w:w="1644" w:type="dxa"/>
            <w:tcBorders>
              <w:top w:val="nil"/>
              <w:left w:val="nil"/>
              <w:bottom w:val="nil"/>
              <w:right w:val="nil"/>
            </w:tcBorders>
            <w:shd w:val="clear" w:color="auto" w:fill="FFFFFF" w:themeFill="background1"/>
            <w:vAlign w:val="center"/>
          </w:tcPr>
          <w:p w14:paraId="2B808068" w14:textId="78A60B6E"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4.52</w:t>
            </w:r>
          </w:p>
        </w:tc>
        <w:tc>
          <w:tcPr>
            <w:tcW w:w="2098" w:type="dxa"/>
            <w:tcBorders>
              <w:top w:val="nil"/>
              <w:left w:val="nil"/>
              <w:bottom w:val="nil"/>
              <w:right w:val="nil"/>
            </w:tcBorders>
            <w:shd w:val="clear" w:color="auto" w:fill="FFFFFF" w:themeFill="background1"/>
            <w:tcMar>
              <w:left w:w="108" w:type="dxa"/>
              <w:right w:w="108" w:type="dxa"/>
            </w:tcMar>
            <w:vAlign w:val="center"/>
          </w:tcPr>
          <w:p w14:paraId="02126EB1" w14:textId="3B99ECC1"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89%</w:t>
            </w:r>
          </w:p>
        </w:tc>
      </w:tr>
      <w:tr w:rsidR="5C090B55" w:rsidRPr="00FF579A" w14:paraId="790BF00D" w14:textId="77777777" w:rsidTr="00AE1C75">
        <w:trPr>
          <w:trHeight w:val="300"/>
        </w:trPr>
        <w:tc>
          <w:tcPr>
            <w:tcW w:w="5272" w:type="dxa"/>
            <w:tcBorders>
              <w:top w:val="nil"/>
              <w:left w:val="nil"/>
              <w:bottom w:val="nil"/>
              <w:right w:val="nil"/>
            </w:tcBorders>
            <w:shd w:val="clear" w:color="auto" w:fill="FFFFFF" w:themeFill="background1"/>
            <w:vAlign w:val="center"/>
          </w:tcPr>
          <w:p w14:paraId="31844B5D" w14:textId="61A82D3C" w:rsidR="5C090B55" w:rsidRPr="00FF579A" w:rsidRDefault="5C090B55" w:rsidP="004E7C8C">
            <w:pPr>
              <w:spacing w:before="100" w:after="100"/>
              <w:ind w:right="100"/>
            </w:pPr>
            <w:r w:rsidRPr="00FF579A">
              <w:rPr>
                <w:rFonts w:ascii="Arial" w:eastAsia="Arial" w:hAnsi="Arial" w:cs="Arial"/>
                <w:color w:val="000000" w:themeColor="text1"/>
                <w:szCs w:val="22"/>
              </w:rPr>
              <w:t xml:space="preserve">Justice </w:t>
            </w:r>
            <w:r w:rsidR="00125070" w:rsidRPr="00FF579A">
              <w:rPr>
                <w:rFonts w:ascii="Arial" w:eastAsia="Arial" w:hAnsi="Arial" w:cs="Arial"/>
                <w:color w:val="000000" w:themeColor="text1"/>
                <w:szCs w:val="22"/>
              </w:rPr>
              <w:t>description o</w:t>
            </w:r>
            <w:r w:rsidR="00DC2028" w:rsidRPr="00FF579A">
              <w:rPr>
                <w:rFonts w:ascii="Arial" w:eastAsia="Arial" w:hAnsi="Arial" w:cs="Arial"/>
                <w:color w:val="000000" w:themeColor="text1"/>
                <w:szCs w:val="22"/>
              </w:rPr>
              <w:t>f</w:t>
            </w:r>
            <w:r w:rsidRPr="00FF579A">
              <w:rPr>
                <w:rFonts w:ascii="Arial" w:eastAsia="Arial" w:hAnsi="Arial" w:cs="Arial"/>
                <w:color w:val="000000" w:themeColor="text1"/>
                <w:szCs w:val="22"/>
              </w:rPr>
              <w:t xml:space="preserve"> success </w:t>
            </w:r>
          </w:p>
        </w:tc>
        <w:tc>
          <w:tcPr>
            <w:tcW w:w="1644" w:type="dxa"/>
            <w:tcBorders>
              <w:top w:val="nil"/>
              <w:left w:val="nil"/>
              <w:bottom w:val="nil"/>
              <w:right w:val="nil"/>
            </w:tcBorders>
            <w:shd w:val="clear" w:color="auto" w:fill="FFFFFF" w:themeFill="background1"/>
            <w:vAlign w:val="center"/>
          </w:tcPr>
          <w:p w14:paraId="57F9B745" w14:textId="3603F54A"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4.41</w:t>
            </w:r>
          </w:p>
        </w:tc>
        <w:tc>
          <w:tcPr>
            <w:tcW w:w="2098" w:type="dxa"/>
            <w:tcBorders>
              <w:top w:val="nil"/>
              <w:left w:val="nil"/>
              <w:bottom w:val="nil"/>
              <w:right w:val="nil"/>
            </w:tcBorders>
            <w:shd w:val="clear" w:color="auto" w:fill="FFFFFF" w:themeFill="background1"/>
            <w:tcMar>
              <w:left w:w="108" w:type="dxa"/>
              <w:right w:w="108" w:type="dxa"/>
            </w:tcMar>
            <w:vAlign w:val="center"/>
          </w:tcPr>
          <w:p w14:paraId="06CD84FC" w14:textId="219DE13E"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87%</w:t>
            </w:r>
          </w:p>
        </w:tc>
      </w:tr>
      <w:tr w:rsidR="5C090B55" w:rsidRPr="00FF579A" w14:paraId="5ACEB401" w14:textId="77777777" w:rsidTr="00AE1C75">
        <w:trPr>
          <w:trHeight w:val="300"/>
        </w:trPr>
        <w:tc>
          <w:tcPr>
            <w:tcW w:w="5272" w:type="dxa"/>
            <w:tcBorders>
              <w:top w:val="nil"/>
              <w:left w:val="nil"/>
              <w:bottom w:val="nil"/>
              <w:right w:val="nil"/>
            </w:tcBorders>
            <w:shd w:val="clear" w:color="auto" w:fill="FFFFFF" w:themeFill="background1"/>
            <w:vAlign w:val="center"/>
          </w:tcPr>
          <w:p w14:paraId="230BFEED" w14:textId="6842E67E"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1</w:t>
            </w:r>
            <w:r w:rsidRPr="00FF579A">
              <w:rPr>
                <w:rFonts w:ascii="Arial" w:eastAsia="Arial" w:hAnsi="Arial" w:cs="Arial"/>
                <w:color w:val="000000" w:themeColor="text1"/>
                <w:szCs w:val="22"/>
              </w:rPr>
              <w:t xml:space="preserve"> – Safeguarding </w:t>
            </w:r>
            <w:r w:rsidR="00011B9B" w:rsidRPr="00FF579A">
              <w:rPr>
                <w:rFonts w:ascii="Arial" w:eastAsia="Arial" w:hAnsi="Arial" w:cs="Arial"/>
                <w:color w:val="000000" w:themeColor="text1"/>
                <w:szCs w:val="22"/>
              </w:rPr>
              <w:t>framework</w:t>
            </w:r>
            <w:r w:rsidRPr="00FF579A">
              <w:rPr>
                <w:rFonts w:ascii="Arial" w:eastAsia="Arial" w:hAnsi="Arial" w:cs="Arial"/>
                <w:color w:val="000000" w:themeColor="text1"/>
                <w:szCs w:val="22"/>
              </w:rPr>
              <w:t xml:space="preserve"> </w:t>
            </w:r>
            <w:r w:rsidR="00011B9B" w:rsidRPr="00FF579A">
              <w:rPr>
                <w:rFonts w:ascii="Arial" w:eastAsia="Arial" w:hAnsi="Arial" w:cs="Arial"/>
                <w:color w:val="000000" w:themeColor="text1"/>
                <w:szCs w:val="22"/>
              </w:rPr>
              <w:t>for</w:t>
            </w:r>
            <w:r w:rsidRPr="00FF579A">
              <w:rPr>
                <w:rFonts w:ascii="Arial" w:eastAsia="Arial" w:hAnsi="Arial" w:cs="Arial"/>
                <w:color w:val="000000" w:themeColor="text1"/>
                <w:szCs w:val="22"/>
              </w:rPr>
              <w:t xml:space="preserve"> </w:t>
            </w:r>
            <w:r w:rsidR="00DC5910" w:rsidRPr="00FF579A">
              <w:rPr>
                <w:rFonts w:ascii="Arial" w:eastAsia="Arial" w:hAnsi="Arial" w:cs="Arial"/>
                <w:color w:val="000000" w:themeColor="text1"/>
                <w:szCs w:val="22"/>
              </w:rPr>
              <w:t xml:space="preserve">long-term </w:t>
            </w:r>
            <w:r w:rsidRPr="00FF579A">
              <w:rPr>
                <w:rFonts w:ascii="Arial" w:eastAsia="Arial" w:hAnsi="Arial" w:cs="Arial"/>
                <w:color w:val="000000" w:themeColor="text1"/>
                <w:szCs w:val="22"/>
              </w:rPr>
              <w:t>detention</w:t>
            </w:r>
            <w:r w:rsidR="00011B9B" w:rsidRPr="00FF579A">
              <w:rPr>
                <w:rFonts w:ascii="Arial" w:eastAsia="Arial" w:hAnsi="Arial" w:cs="Arial"/>
                <w:color w:val="000000" w:themeColor="text1"/>
                <w:szCs w:val="22"/>
              </w:rPr>
              <w:t xml:space="preserve"> </w:t>
            </w:r>
            <w:r w:rsidR="00217BB6" w:rsidRPr="00FF579A">
              <w:rPr>
                <w:rFonts w:ascii="Arial" w:eastAsia="Arial" w:hAnsi="Arial" w:cs="Arial"/>
                <w:color w:val="000000" w:themeColor="text1"/>
                <w:szCs w:val="22"/>
              </w:rPr>
              <w:t>settings</w:t>
            </w:r>
          </w:p>
        </w:tc>
        <w:tc>
          <w:tcPr>
            <w:tcW w:w="1644" w:type="dxa"/>
            <w:tcBorders>
              <w:top w:val="nil"/>
              <w:left w:val="nil"/>
              <w:bottom w:val="nil"/>
              <w:right w:val="nil"/>
            </w:tcBorders>
            <w:shd w:val="clear" w:color="auto" w:fill="FFFFFF" w:themeFill="background1"/>
            <w:vAlign w:val="center"/>
          </w:tcPr>
          <w:p w14:paraId="7376F509" w14:textId="77FCF08F"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4.48</w:t>
            </w:r>
          </w:p>
        </w:tc>
        <w:tc>
          <w:tcPr>
            <w:tcW w:w="2098" w:type="dxa"/>
            <w:tcBorders>
              <w:top w:val="nil"/>
              <w:left w:val="nil"/>
              <w:bottom w:val="nil"/>
              <w:right w:val="nil"/>
            </w:tcBorders>
            <w:shd w:val="clear" w:color="auto" w:fill="FFFFFF" w:themeFill="background1"/>
            <w:tcMar>
              <w:left w:w="108" w:type="dxa"/>
              <w:right w:w="108" w:type="dxa"/>
            </w:tcMar>
            <w:vAlign w:val="center"/>
          </w:tcPr>
          <w:p w14:paraId="3E6BF7C8" w14:textId="3F84A84A" w:rsidR="5C090B55" w:rsidRPr="00FF579A" w:rsidRDefault="00C902E3" w:rsidP="004E7C8C">
            <w:pPr>
              <w:spacing w:before="100" w:after="100"/>
              <w:ind w:left="100" w:right="100"/>
              <w:jc w:val="center"/>
            </w:pPr>
            <w:r w:rsidRPr="00FF579A">
              <w:rPr>
                <w:rFonts w:ascii="Arial" w:eastAsia="Arial" w:hAnsi="Arial" w:cs="Arial"/>
                <w:color w:val="000000" w:themeColor="text1"/>
                <w:szCs w:val="22"/>
              </w:rPr>
              <w:t>89</w:t>
            </w:r>
            <w:r w:rsidR="5C090B55" w:rsidRPr="00FF579A">
              <w:rPr>
                <w:rFonts w:ascii="Arial" w:eastAsia="Arial" w:hAnsi="Arial" w:cs="Arial"/>
                <w:color w:val="000000" w:themeColor="text1"/>
                <w:szCs w:val="22"/>
              </w:rPr>
              <w:t>%</w:t>
            </w:r>
          </w:p>
        </w:tc>
      </w:tr>
      <w:tr w:rsidR="5C090B55" w:rsidRPr="00FF579A" w14:paraId="3252C523" w14:textId="77777777" w:rsidTr="00AE1C75">
        <w:trPr>
          <w:trHeight w:val="300"/>
        </w:trPr>
        <w:tc>
          <w:tcPr>
            <w:tcW w:w="5272" w:type="dxa"/>
            <w:tcBorders>
              <w:top w:val="nil"/>
              <w:left w:val="nil"/>
              <w:bottom w:val="nil"/>
              <w:right w:val="nil"/>
            </w:tcBorders>
            <w:shd w:val="clear" w:color="auto" w:fill="FFFFFF" w:themeFill="background1"/>
            <w:vAlign w:val="center"/>
          </w:tcPr>
          <w:p w14:paraId="02538731" w14:textId="4D1D629A"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2</w:t>
            </w:r>
            <w:r w:rsidRPr="00FF579A">
              <w:rPr>
                <w:rFonts w:ascii="Arial" w:eastAsia="Arial" w:hAnsi="Arial" w:cs="Arial"/>
                <w:color w:val="000000" w:themeColor="text1"/>
                <w:szCs w:val="22"/>
              </w:rPr>
              <w:t xml:space="preserve"> – </w:t>
            </w:r>
            <w:r w:rsidR="00E02065" w:rsidRPr="00FF579A">
              <w:rPr>
                <w:rFonts w:ascii="Arial" w:eastAsia="Arial" w:hAnsi="Arial" w:cs="Arial"/>
                <w:color w:val="000000" w:themeColor="text1"/>
                <w:szCs w:val="22"/>
              </w:rPr>
              <w:t>Cross-agency data</w:t>
            </w:r>
            <w:r w:rsidR="00E903F5" w:rsidRPr="00FF579A">
              <w:rPr>
                <w:rFonts w:ascii="Arial" w:eastAsia="Arial" w:hAnsi="Arial" w:cs="Arial"/>
                <w:color w:val="000000" w:themeColor="text1"/>
                <w:szCs w:val="22"/>
              </w:rPr>
              <w:t xml:space="preserve"> imp</w:t>
            </w:r>
            <w:r w:rsidR="00643DAE" w:rsidRPr="00FF579A">
              <w:rPr>
                <w:rFonts w:ascii="Arial" w:eastAsia="Arial" w:hAnsi="Arial" w:cs="Arial"/>
                <w:color w:val="000000" w:themeColor="text1"/>
                <w:szCs w:val="22"/>
              </w:rPr>
              <w:t>ro</w:t>
            </w:r>
            <w:r w:rsidR="00E903F5" w:rsidRPr="00FF579A">
              <w:rPr>
                <w:rFonts w:ascii="Arial" w:eastAsia="Arial" w:hAnsi="Arial" w:cs="Arial"/>
                <w:color w:val="000000" w:themeColor="text1"/>
                <w:szCs w:val="22"/>
              </w:rPr>
              <w:t>vements</w:t>
            </w:r>
          </w:p>
        </w:tc>
        <w:tc>
          <w:tcPr>
            <w:tcW w:w="1644" w:type="dxa"/>
            <w:tcBorders>
              <w:top w:val="nil"/>
              <w:left w:val="nil"/>
              <w:bottom w:val="nil"/>
              <w:right w:val="nil"/>
            </w:tcBorders>
            <w:shd w:val="clear" w:color="auto" w:fill="FFFFFF" w:themeFill="background1"/>
            <w:vAlign w:val="center"/>
          </w:tcPr>
          <w:p w14:paraId="0E549EFD" w14:textId="5B5D5C7A"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4.40</w:t>
            </w:r>
          </w:p>
        </w:tc>
        <w:tc>
          <w:tcPr>
            <w:tcW w:w="2098" w:type="dxa"/>
            <w:tcBorders>
              <w:top w:val="nil"/>
              <w:left w:val="nil"/>
              <w:bottom w:val="nil"/>
              <w:right w:val="nil"/>
            </w:tcBorders>
            <w:shd w:val="clear" w:color="auto" w:fill="FFFFFF" w:themeFill="background1"/>
            <w:tcMar>
              <w:left w:w="108" w:type="dxa"/>
              <w:right w:w="108" w:type="dxa"/>
            </w:tcMar>
            <w:vAlign w:val="center"/>
          </w:tcPr>
          <w:p w14:paraId="68145B7E" w14:textId="5F38FFD7" w:rsidR="5C090B55" w:rsidRPr="00FF579A" w:rsidRDefault="00C902E3" w:rsidP="004E7C8C">
            <w:pPr>
              <w:spacing w:before="100" w:after="100"/>
              <w:ind w:left="100" w:right="100"/>
              <w:jc w:val="center"/>
            </w:pPr>
            <w:r w:rsidRPr="00FF579A">
              <w:rPr>
                <w:rFonts w:ascii="Arial" w:eastAsia="Arial" w:hAnsi="Arial" w:cs="Arial"/>
                <w:color w:val="000000" w:themeColor="text1"/>
                <w:szCs w:val="22"/>
              </w:rPr>
              <w:t>87</w:t>
            </w:r>
            <w:r w:rsidR="5C090B55" w:rsidRPr="00FF579A">
              <w:rPr>
                <w:rFonts w:ascii="Arial" w:eastAsia="Arial" w:hAnsi="Arial" w:cs="Arial"/>
                <w:color w:val="000000" w:themeColor="text1"/>
                <w:szCs w:val="22"/>
              </w:rPr>
              <w:t>%</w:t>
            </w:r>
          </w:p>
        </w:tc>
      </w:tr>
      <w:tr w:rsidR="5C090B55" w:rsidRPr="00FF579A" w14:paraId="4A809344" w14:textId="77777777" w:rsidTr="00AE1C75">
        <w:trPr>
          <w:trHeight w:val="300"/>
        </w:trPr>
        <w:tc>
          <w:tcPr>
            <w:tcW w:w="5272" w:type="dxa"/>
            <w:tcBorders>
              <w:top w:val="nil"/>
              <w:left w:val="nil"/>
              <w:bottom w:val="nil"/>
              <w:right w:val="nil"/>
            </w:tcBorders>
            <w:shd w:val="clear" w:color="auto" w:fill="FFFFFF" w:themeFill="background1"/>
            <w:vAlign w:val="center"/>
          </w:tcPr>
          <w:p w14:paraId="20BCEB00" w14:textId="7B5C7AAB"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3</w:t>
            </w:r>
            <w:r w:rsidRPr="00FF579A">
              <w:rPr>
                <w:rFonts w:ascii="Arial" w:eastAsia="Arial" w:hAnsi="Arial" w:cs="Arial"/>
                <w:color w:val="000000" w:themeColor="text1"/>
                <w:szCs w:val="22"/>
              </w:rPr>
              <w:t xml:space="preserve"> – </w:t>
            </w:r>
            <w:r w:rsidR="00B63099" w:rsidRPr="00FF579A">
              <w:rPr>
                <w:rFonts w:ascii="Arial" w:eastAsia="Arial" w:hAnsi="Arial" w:cs="Arial"/>
                <w:color w:val="000000" w:themeColor="text1"/>
                <w:szCs w:val="22"/>
              </w:rPr>
              <w:t>Invest in e</w:t>
            </w:r>
            <w:r w:rsidRPr="00FF579A">
              <w:rPr>
                <w:rFonts w:ascii="Arial" w:eastAsia="Arial" w:hAnsi="Arial" w:cs="Arial"/>
                <w:color w:val="000000" w:themeColor="text1"/>
                <w:szCs w:val="22"/>
              </w:rPr>
              <w:t>arly intervention</w:t>
            </w:r>
            <w:r w:rsidR="00B63099" w:rsidRPr="00FF579A">
              <w:rPr>
                <w:rFonts w:ascii="Arial" w:eastAsia="Arial" w:hAnsi="Arial" w:cs="Arial"/>
                <w:color w:val="000000" w:themeColor="text1"/>
                <w:szCs w:val="22"/>
              </w:rPr>
              <w:t xml:space="preserve"> and support</w:t>
            </w:r>
          </w:p>
        </w:tc>
        <w:tc>
          <w:tcPr>
            <w:tcW w:w="1644" w:type="dxa"/>
            <w:tcBorders>
              <w:top w:val="nil"/>
              <w:left w:val="nil"/>
              <w:bottom w:val="nil"/>
              <w:right w:val="nil"/>
            </w:tcBorders>
            <w:shd w:val="clear" w:color="auto" w:fill="FFFFFF" w:themeFill="background1"/>
            <w:vAlign w:val="center"/>
          </w:tcPr>
          <w:p w14:paraId="5AC2E7D4" w14:textId="7FDAD632"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4.47</w:t>
            </w:r>
          </w:p>
        </w:tc>
        <w:tc>
          <w:tcPr>
            <w:tcW w:w="2098" w:type="dxa"/>
            <w:tcBorders>
              <w:top w:val="nil"/>
              <w:left w:val="nil"/>
              <w:bottom w:val="nil"/>
              <w:right w:val="nil"/>
            </w:tcBorders>
            <w:shd w:val="clear" w:color="auto" w:fill="FFFFFF" w:themeFill="background1"/>
            <w:tcMar>
              <w:left w:w="108" w:type="dxa"/>
              <w:right w:w="108" w:type="dxa"/>
            </w:tcMar>
            <w:vAlign w:val="center"/>
          </w:tcPr>
          <w:p w14:paraId="2217FE0B" w14:textId="5D4567AB"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90%</w:t>
            </w:r>
          </w:p>
        </w:tc>
      </w:tr>
      <w:tr w:rsidR="5C090B55" w:rsidRPr="00FF579A" w14:paraId="2D7A39AB" w14:textId="77777777" w:rsidTr="00AE1C75">
        <w:trPr>
          <w:trHeight w:val="300"/>
        </w:trPr>
        <w:tc>
          <w:tcPr>
            <w:tcW w:w="5272" w:type="dxa"/>
            <w:tcBorders>
              <w:top w:val="nil"/>
              <w:left w:val="nil"/>
              <w:bottom w:val="nil"/>
              <w:right w:val="nil"/>
            </w:tcBorders>
            <w:shd w:val="clear" w:color="auto" w:fill="FFFFFF" w:themeFill="background1"/>
            <w:vAlign w:val="center"/>
          </w:tcPr>
          <w:p w14:paraId="6C1C56E3" w14:textId="7175C434" w:rsidR="5C090B55" w:rsidRPr="00FF579A" w:rsidRDefault="00AD2577" w:rsidP="004E7C8C">
            <w:pPr>
              <w:spacing w:before="100" w:after="100"/>
              <w:ind w:right="100"/>
              <w:rPr>
                <w:rFonts w:ascii="Arial" w:eastAsia="Arial" w:hAnsi="Arial" w:cs="Arial"/>
                <w:color w:val="000000" w:themeColor="text1"/>
                <w:szCs w:val="22"/>
              </w:rPr>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4</w:t>
            </w:r>
            <w:r w:rsidRPr="00FF579A">
              <w:rPr>
                <w:rFonts w:ascii="Arial" w:eastAsia="Arial" w:hAnsi="Arial" w:cs="Arial"/>
                <w:color w:val="000000" w:themeColor="text1"/>
                <w:szCs w:val="22"/>
              </w:rPr>
              <w:t xml:space="preserve"> – Review Criminal Procedure </w:t>
            </w:r>
            <w:r w:rsidR="00C13835" w:rsidRPr="00FF579A">
              <w:rPr>
                <w:rFonts w:ascii="Arial" w:eastAsia="Arial" w:hAnsi="Arial" w:cs="Arial"/>
                <w:color w:val="000000" w:themeColor="text1"/>
                <w:szCs w:val="22"/>
              </w:rPr>
              <w:t>(Mentally Impaired Person</w:t>
            </w:r>
            <w:r w:rsidR="00636691" w:rsidRPr="00FF579A">
              <w:rPr>
                <w:rFonts w:ascii="Arial" w:eastAsia="Arial" w:hAnsi="Arial" w:cs="Arial"/>
                <w:color w:val="000000" w:themeColor="text1"/>
                <w:szCs w:val="22"/>
              </w:rPr>
              <w:t>s)</w:t>
            </w:r>
            <w:r w:rsidRPr="00FF579A">
              <w:rPr>
                <w:rFonts w:ascii="Arial" w:eastAsia="Arial" w:hAnsi="Arial" w:cs="Arial"/>
                <w:color w:val="000000" w:themeColor="text1"/>
                <w:szCs w:val="22"/>
              </w:rPr>
              <w:t xml:space="preserve"> Act</w:t>
            </w:r>
            <w:r w:rsidR="00C41F48" w:rsidRPr="00FF579A">
              <w:rPr>
                <w:rFonts w:ascii="Arial" w:eastAsia="Arial" w:hAnsi="Arial" w:cs="Arial"/>
                <w:color w:val="000000" w:themeColor="text1"/>
                <w:szCs w:val="22"/>
              </w:rPr>
              <w:t xml:space="preserve"> 2003</w:t>
            </w:r>
          </w:p>
        </w:tc>
        <w:tc>
          <w:tcPr>
            <w:tcW w:w="1644" w:type="dxa"/>
            <w:tcBorders>
              <w:top w:val="nil"/>
              <w:left w:val="nil"/>
              <w:bottom w:val="nil"/>
              <w:right w:val="nil"/>
            </w:tcBorders>
            <w:shd w:val="clear" w:color="auto" w:fill="FFFFFF" w:themeFill="background1"/>
            <w:vAlign w:val="center"/>
          </w:tcPr>
          <w:p w14:paraId="7171F145" w14:textId="0253E03D"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4.35</w:t>
            </w:r>
          </w:p>
        </w:tc>
        <w:tc>
          <w:tcPr>
            <w:tcW w:w="2098" w:type="dxa"/>
            <w:tcBorders>
              <w:top w:val="nil"/>
              <w:left w:val="nil"/>
              <w:bottom w:val="nil"/>
              <w:right w:val="nil"/>
            </w:tcBorders>
            <w:shd w:val="clear" w:color="auto" w:fill="FFFFFF" w:themeFill="background1"/>
            <w:tcMar>
              <w:left w:w="108" w:type="dxa"/>
              <w:right w:w="108" w:type="dxa"/>
            </w:tcMar>
            <w:vAlign w:val="center"/>
          </w:tcPr>
          <w:p w14:paraId="7D6AB426" w14:textId="28BBB698" w:rsidR="5C090B55" w:rsidRPr="00FF579A" w:rsidRDefault="00C902E3" w:rsidP="004E7C8C">
            <w:pPr>
              <w:spacing w:before="100" w:after="100"/>
              <w:ind w:left="100" w:right="100"/>
              <w:jc w:val="center"/>
            </w:pPr>
            <w:r w:rsidRPr="00FF579A">
              <w:rPr>
                <w:rFonts w:ascii="Arial" w:eastAsia="Arial" w:hAnsi="Arial" w:cs="Arial"/>
                <w:color w:val="000000" w:themeColor="text1"/>
                <w:szCs w:val="22"/>
              </w:rPr>
              <w:t>83</w:t>
            </w:r>
            <w:r w:rsidR="5C090B55" w:rsidRPr="00FF579A">
              <w:rPr>
                <w:rFonts w:ascii="Arial" w:eastAsia="Arial" w:hAnsi="Arial" w:cs="Arial"/>
                <w:color w:val="000000" w:themeColor="text1"/>
                <w:szCs w:val="22"/>
              </w:rPr>
              <w:t>%</w:t>
            </w:r>
          </w:p>
        </w:tc>
      </w:tr>
      <w:tr w:rsidR="5C090B55" w:rsidRPr="00FF579A" w14:paraId="17247DE2" w14:textId="77777777" w:rsidTr="00AE1C75">
        <w:trPr>
          <w:trHeight w:val="300"/>
        </w:trPr>
        <w:tc>
          <w:tcPr>
            <w:tcW w:w="5272" w:type="dxa"/>
            <w:tcBorders>
              <w:top w:val="nil"/>
              <w:left w:val="nil"/>
              <w:bottom w:val="nil"/>
              <w:right w:val="nil"/>
            </w:tcBorders>
            <w:shd w:val="clear" w:color="auto" w:fill="FFFFFF" w:themeFill="background1"/>
            <w:vAlign w:val="center"/>
          </w:tcPr>
          <w:p w14:paraId="1D42B903" w14:textId="25DAF253"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5</w:t>
            </w:r>
            <w:r w:rsidR="0089510D" w:rsidRPr="00FF579A">
              <w:rPr>
                <w:rFonts w:ascii="Arial" w:eastAsia="Arial" w:hAnsi="Arial" w:cs="Arial"/>
                <w:color w:val="000000" w:themeColor="text1"/>
                <w:szCs w:val="22"/>
              </w:rPr>
              <w:t xml:space="preserve"> – </w:t>
            </w:r>
            <w:r w:rsidR="007A491E" w:rsidRPr="00FF579A">
              <w:rPr>
                <w:rFonts w:ascii="Arial" w:eastAsia="Arial" w:hAnsi="Arial" w:cs="Arial"/>
                <w:color w:val="000000" w:themeColor="text1"/>
                <w:szCs w:val="22"/>
              </w:rPr>
              <w:t>Review effectiveness of f</w:t>
            </w:r>
            <w:r w:rsidR="0089510D" w:rsidRPr="00FF579A">
              <w:rPr>
                <w:rFonts w:ascii="Arial" w:eastAsia="Arial" w:hAnsi="Arial" w:cs="Arial"/>
                <w:color w:val="000000" w:themeColor="text1"/>
                <w:szCs w:val="22"/>
              </w:rPr>
              <w:t>amily law</w:t>
            </w:r>
            <w:r w:rsidR="007A491E" w:rsidRPr="00FF579A">
              <w:rPr>
                <w:rFonts w:ascii="Arial" w:eastAsia="Arial" w:hAnsi="Arial" w:cs="Arial"/>
                <w:color w:val="000000" w:themeColor="text1"/>
                <w:szCs w:val="22"/>
              </w:rPr>
              <w:t xml:space="preserve"> protections</w:t>
            </w:r>
          </w:p>
        </w:tc>
        <w:tc>
          <w:tcPr>
            <w:tcW w:w="1644" w:type="dxa"/>
            <w:tcBorders>
              <w:top w:val="nil"/>
              <w:left w:val="nil"/>
              <w:bottom w:val="nil"/>
              <w:right w:val="nil"/>
            </w:tcBorders>
            <w:shd w:val="clear" w:color="auto" w:fill="FFFFFF" w:themeFill="background1"/>
            <w:vAlign w:val="center"/>
          </w:tcPr>
          <w:p w14:paraId="4B8CCED1" w14:textId="180752B9"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4.41</w:t>
            </w:r>
          </w:p>
        </w:tc>
        <w:tc>
          <w:tcPr>
            <w:tcW w:w="2098" w:type="dxa"/>
            <w:tcBorders>
              <w:top w:val="nil"/>
              <w:left w:val="nil"/>
              <w:bottom w:val="nil"/>
              <w:right w:val="nil"/>
            </w:tcBorders>
            <w:shd w:val="clear" w:color="auto" w:fill="FFFFFF" w:themeFill="background1"/>
            <w:tcMar>
              <w:left w:w="108" w:type="dxa"/>
              <w:right w:w="108" w:type="dxa"/>
            </w:tcMar>
            <w:vAlign w:val="center"/>
          </w:tcPr>
          <w:p w14:paraId="52F7E3AE" w14:textId="3FA9BA64"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89%</w:t>
            </w:r>
          </w:p>
        </w:tc>
      </w:tr>
      <w:tr w:rsidR="5C090B55" w:rsidRPr="00FF579A" w14:paraId="72D33991" w14:textId="77777777" w:rsidTr="00AE1C75">
        <w:trPr>
          <w:trHeight w:val="300"/>
        </w:trPr>
        <w:tc>
          <w:tcPr>
            <w:tcW w:w="5272" w:type="dxa"/>
            <w:tcBorders>
              <w:top w:val="nil"/>
              <w:left w:val="nil"/>
              <w:bottom w:val="nil"/>
              <w:right w:val="nil"/>
            </w:tcBorders>
            <w:shd w:val="clear" w:color="auto" w:fill="FFFFFF" w:themeFill="background1"/>
            <w:vAlign w:val="center"/>
          </w:tcPr>
          <w:p w14:paraId="7EB6C6E8" w14:textId="5B8F2BE6"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6</w:t>
            </w:r>
            <w:r w:rsidR="0089510D" w:rsidRPr="00FF579A">
              <w:rPr>
                <w:rFonts w:ascii="Arial" w:eastAsia="Arial" w:hAnsi="Arial" w:cs="Arial"/>
                <w:color w:val="000000" w:themeColor="text1"/>
                <w:szCs w:val="22"/>
              </w:rPr>
              <w:t xml:space="preserve"> – </w:t>
            </w:r>
            <w:r w:rsidR="004479A3" w:rsidRPr="00FF579A">
              <w:rPr>
                <w:rFonts w:ascii="Arial" w:eastAsia="Arial" w:hAnsi="Arial" w:cs="Arial"/>
                <w:color w:val="000000" w:themeColor="text1"/>
                <w:szCs w:val="22"/>
              </w:rPr>
              <w:t>Disability specific f</w:t>
            </w:r>
            <w:r w:rsidR="0089510D" w:rsidRPr="00FF579A">
              <w:rPr>
                <w:rFonts w:ascii="Arial" w:eastAsia="Arial" w:hAnsi="Arial" w:cs="Arial"/>
                <w:color w:val="000000" w:themeColor="text1"/>
                <w:szCs w:val="22"/>
              </w:rPr>
              <w:t>amily violence</w:t>
            </w:r>
            <w:r w:rsidR="004479A3" w:rsidRPr="00FF579A">
              <w:rPr>
                <w:rFonts w:ascii="Arial" w:eastAsia="Arial" w:hAnsi="Arial" w:cs="Arial"/>
                <w:color w:val="000000" w:themeColor="text1"/>
                <w:szCs w:val="22"/>
              </w:rPr>
              <w:t xml:space="preserve"> safeguarding approaches </w:t>
            </w:r>
          </w:p>
        </w:tc>
        <w:tc>
          <w:tcPr>
            <w:tcW w:w="1644" w:type="dxa"/>
            <w:tcBorders>
              <w:top w:val="nil"/>
              <w:left w:val="nil"/>
              <w:bottom w:val="nil"/>
              <w:right w:val="nil"/>
            </w:tcBorders>
            <w:shd w:val="clear" w:color="auto" w:fill="FFFFFF" w:themeFill="background1"/>
            <w:vAlign w:val="center"/>
          </w:tcPr>
          <w:p w14:paraId="035614DD" w14:textId="27ED14B1"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4.54</w:t>
            </w:r>
          </w:p>
        </w:tc>
        <w:tc>
          <w:tcPr>
            <w:tcW w:w="2098" w:type="dxa"/>
            <w:tcBorders>
              <w:top w:val="nil"/>
              <w:left w:val="nil"/>
              <w:bottom w:val="nil"/>
              <w:right w:val="nil"/>
            </w:tcBorders>
            <w:shd w:val="clear" w:color="auto" w:fill="FFFFFF" w:themeFill="background1"/>
            <w:tcMar>
              <w:left w:w="108" w:type="dxa"/>
              <w:right w:w="108" w:type="dxa"/>
            </w:tcMar>
            <w:vAlign w:val="center"/>
          </w:tcPr>
          <w:p w14:paraId="2E2E965F" w14:textId="4458B6BE" w:rsidR="5C090B55" w:rsidRPr="00FF579A" w:rsidRDefault="00C902E3" w:rsidP="004E7C8C">
            <w:pPr>
              <w:spacing w:before="100" w:after="100"/>
              <w:ind w:left="100" w:right="100"/>
              <w:jc w:val="center"/>
            </w:pPr>
            <w:r w:rsidRPr="00FF579A">
              <w:rPr>
                <w:rFonts w:ascii="Arial" w:eastAsia="Arial" w:hAnsi="Arial" w:cs="Arial"/>
                <w:color w:val="000000" w:themeColor="text1"/>
                <w:szCs w:val="22"/>
              </w:rPr>
              <w:t>94</w:t>
            </w:r>
            <w:r w:rsidR="5C090B55" w:rsidRPr="00FF579A">
              <w:rPr>
                <w:rFonts w:ascii="Arial" w:eastAsia="Arial" w:hAnsi="Arial" w:cs="Arial"/>
                <w:color w:val="000000" w:themeColor="text1"/>
                <w:szCs w:val="22"/>
              </w:rPr>
              <w:t>%</w:t>
            </w:r>
          </w:p>
        </w:tc>
      </w:tr>
      <w:tr w:rsidR="5C090B55" w:rsidRPr="00FF579A" w14:paraId="46C95046" w14:textId="77777777" w:rsidTr="00AE1C75">
        <w:trPr>
          <w:trHeight w:val="300"/>
        </w:trPr>
        <w:tc>
          <w:tcPr>
            <w:tcW w:w="5272" w:type="dxa"/>
            <w:tcBorders>
              <w:top w:val="nil"/>
              <w:left w:val="nil"/>
              <w:bottom w:val="single" w:sz="12" w:space="0" w:color="666666"/>
              <w:right w:val="nil"/>
            </w:tcBorders>
            <w:shd w:val="clear" w:color="auto" w:fill="FFFFFF" w:themeFill="background1"/>
            <w:vAlign w:val="center"/>
          </w:tcPr>
          <w:p w14:paraId="763B869B" w14:textId="1E93F6EA" w:rsidR="5C090B55" w:rsidRPr="00FF579A" w:rsidRDefault="00AD2577" w:rsidP="004E7C8C">
            <w:pPr>
              <w:spacing w:before="100" w:after="100"/>
              <w:ind w:right="100"/>
            </w:pPr>
            <w:r w:rsidRPr="00FF579A">
              <w:rPr>
                <w:rFonts w:ascii="Arial" w:eastAsia="Arial" w:hAnsi="Arial" w:cs="Arial"/>
                <w:color w:val="000000" w:themeColor="text1"/>
                <w:szCs w:val="22"/>
              </w:rPr>
              <w:t>A</w:t>
            </w:r>
            <w:r w:rsidR="5C090B55" w:rsidRPr="00FF579A">
              <w:rPr>
                <w:rFonts w:ascii="Arial" w:eastAsia="Arial" w:hAnsi="Arial" w:cs="Arial"/>
                <w:color w:val="000000" w:themeColor="text1"/>
                <w:szCs w:val="22"/>
              </w:rPr>
              <w:t>ction 7</w:t>
            </w:r>
            <w:r w:rsidR="008867F1" w:rsidRPr="00FF579A">
              <w:rPr>
                <w:rFonts w:ascii="Arial" w:eastAsia="Arial" w:hAnsi="Arial" w:cs="Arial"/>
                <w:color w:val="000000" w:themeColor="text1"/>
                <w:szCs w:val="22"/>
              </w:rPr>
              <w:t xml:space="preserve"> – </w:t>
            </w:r>
            <w:r w:rsidR="00E74193" w:rsidRPr="00FF579A">
              <w:rPr>
                <w:rFonts w:ascii="Arial" w:eastAsia="Arial" w:hAnsi="Arial" w:cs="Arial"/>
                <w:color w:val="000000" w:themeColor="text1"/>
                <w:szCs w:val="22"/>
              </w:rPr>
              <w:t xml:space="preserve">Improve workforce </w:t>
            </w:r>
            <w:r w:rsidR="00225717" w:rsidRPr="00FF579A">
              <w:rPr>
                <w:rFonts w:ascii="Arial" w:eastAsia="Arial" w:hAnsi="Arial" w:cs="Arial"/>
                <w:color w:val="000000" w:themeColor="text1"/>
                <w:szCs w:val="22"/>
              </w:rPr>
              <w:t xml:space="preserve">disability </w:t>
            </w:r>
            <w:r w:rsidR="008867F1" w:rsidRPr="00FF579A">
              <w:rPr>
                <w:rFonts w:ascii="Arial" w:eastAsia="Arial" w:hAnsi="Arial" w:cs="Arial"/>
                <w:color w:val="000000" w:themeColor="text1"/>
                <w:szCs w:val="22"/>
              </w:rPr>
              <w:t>competence</w:t>
            </w:r>
          </w:p>
        </w:tc>
        <w:tc>
          <w:tcPr>
            <w:tcW w:w="1644" w:type="dxa"/>
            <w:tcBorders>
              <w:top w:val="nil"/>
              <w:left w:val="nil"/>
              <w:bottom w:val="single" w:sz="12" w:space="0" w:color="666666"/>
              <w:right w:val="nil"/>
            </w:tcBorders>
            <w:shd w:val="clear" w:color="auto" w:fill="FFFFFF" w:themeFill="background1"/>
            <w:vAlign w:val="center"/>
          </w:tcPr>
          <w:p w14:paraId="1C7187B7" w14:textId="6DB9529C" w:rsidR="5C090B55" w:rsidRPr="00FF579A" w:rsidRDefault="5C090B55" w:rsidP="004E7C8C">
            <w:pPr>
              <w:spacing w:before="100" w:after="100"/>
              <w:ind w:left="100" w:right="100"/>
              <w:jc w:val="center"/>
            </w:pPr>
            <w:r w:rsidRPr="00FF579A">
              <w:rPr>
                <w:rFonts w:ascii="Arial" w:eastAsia="Arial" w:hAnsi="Arial" w:cs="Arial"/>
                <w:color w:val="000000" w:themeColor="text1"/>
                <w:szCs w:val="22"/>
              </w:rPr>
              <w:t>4.50</w:t>
            </w:r>
          </w:p>
        </w:tc>
        <w:tc>
          <w:tcPr>
            <w:tcW w:w="2098" w:type="dxa"/>
            <w:tcBorders>
              <w:top w:val="nil"/>
              <w:left w:val="nil"/>
              <w:bottom w:val="single" w:sz="12" w:space="0" w:color="666666"/>
              <w:right w:val="nil"/>
            </w:tcBorders>
            <w:shd w:val="clear" w:color="auto" w:fill="FFFFFF" w:themeFill="background1"/>
            <w:tcMar>
              <w:left w:w="108" w:type="dxa"/>
              <w:right w:w="108" w:type="dxa"/>
            </w:tcMar>
            <w:vAlign w:val="center"/>
          </w:tcPr>
          <w:p w14:paraId="578F4AF7" w14:textId="1A67627B" w:rsidR="5C090B55" w:rsidRPr="00FF579A" w:rsidRDefault="00C902E3" w:rsidP="004E7C8C">
            <w:pPr>
              <w:spacing w:before="100" w:after="100"/>
              <w:ind w:left="100" w:right="100"/>
              <w:jc w:val="center"/>
            </w:pPr>
            <w:r w:rsidRPr="00FF579A">
              <w:rPr>
                <w:rFonts w:ascii="Arial" w:eastAsia="Arial" w:hAnsi="Arial" w:cs="Arial"/>
                <w:color w:val="000000" w:themeColor="text1"/>
                <w:szCs w:val="22"/>
              </w:rPr>
              <w:t>90</w:t>
            </w:r>
            <w:r w:rsidR="5C090B55" w:rsidRPr="00FF579A">
              <w:rPr>
                <w:rFonts w:ascii="Arial" w:eastAsia="Arial" w:hAnsi="Arial" w:cs="Arial"/>
                <w:color w:val="000000" w:themeColor="text1"/>
                <w:szCs w:val="22"/>
              </w:rPr>
              <w:t>%</w:t>
            </w:r>
          </w:p>
        </w:tc>
      </w:tr>
    </w:tbl>
    <w:p w14:paraId="6DC019F7" w14:textId="4442DFF4" w:rsidR="00BE050C" w:rsidRPr="00FF579A" w:rsidRDefault="2239FD45" w:rsidP="00784756">
      <w:pPr>
        <w:rPr>
          <w:rFonts w:eastAsia="Verdana" w:cs="Verdana"/>
          <w:szCs w:val="22"/>
        </w:rPr>
      </w:pPr>
      <w:r w:rsidRPr="00FF579A">
        <w:rPr>
          <w:rFonts w:eastAsia="Verdana" w:cs="Verdana"/>
          <w:szCs w:val="22"/>
        </w:rPr>
        <w:t xml:space="preserve"> </w:t>
      </w:r>
      <w:bookmarkStart w:id="30" w:name="_Toc108699228"/>
      <w:bookmarkStart w:id="31" w:name="_Toc108699927"/>
      <w:bookmarkStart w:id="32" w:name="_Toc108704884"/>
    </w:p>
    <w:bookmarkEnd w:id="30"/>
    <w:bookmarkEnd w:id="31"/>
    <w:bookmarkEnd w:id="32"/>
    <w:p w14:paraId="3DA876D6" w14:textId="1DA80B75" w:rsidR="002C091B" w:rsidRPr="00FF579A" w:rsidRDefault="002C091B" w:rsidP="00784756">
      <w:pPr>
        <w:rPr>
          <w:rFonts w:eastAsia="Verdana" w:cs="Verdana"/>
          <w:szCs w:val="22"/>
        </w:rPr>
      </w:pPr>
    </w:p>
    <w:p w14:paraId="2E18B6E6" w14:textId="77777777" w:rsidR="002C091B" w:rsidRPr="00FF579A" w:rsidRDefault="002C091B" w:rsidP="00784756">
      <w:pPr>
        <w:rPr>
          <w:rFonts w:eastAsia="Verdana" w:cs="Verdana"/>
          <w:szCs w:val="22"/>
        </w:rPr>
      </w:pPr>
    </w:p>
    <w:p w14:paraId="221405B1" w14:textId="77777777" w:rsidR="002C091B" w:rsidRPr="00FF579A" w:rsidRDefault="002C091B" w:rsidP="00784756">
      <w:pPr>
        <w:rPr>
          <w:rFonts w:eastAsia="Verdana" w:cs="Verdana"/>
          <w:szCs w:val="22"/>
        </w:rPr>
      </w:pPr>
    </w:p>
    <w:p w14:paraId="10A2FEC4" w14:textId="77777777" w:rsidR="002C091B" w:rsidRPr="00FF579A" w:rsidRDefault="002C091B" w:rsidP="00784756">
      <w:pPr>
        <w:rPr>
          <w:rFonts w:eastAsia="Verdana" w:cs="Verdana"/>
          <w:szCs w:val="22"/>
        </w:rPr>
      </w:pPr>
    </w:p>
    <w:p w14:paraId="36A4050C" w14:textId="77777777" w:rsidR="002C091B" w:rsidRPr="00FF579A" w:rsidRDefault="002C091B" w:rsidP="00784756">
      <w:pPr>
        <w:rPr>
          <w:rFonts w:eastAsia="Verdana" w:cs="Verdana"/>
          <w:szCs w:val="22"/>
        </w:rPr>
      </w:pPr>
    </w:p>
    <w:p w14:paraId="582314B9" w14:textId="77777777" w:rsidR="002C091B" w:rsidRPr="00FF579A" w:rsidRDefault="002C091B" w:rsidP="00784756">
      <w:pPr>
        <w:rPr>
          <w:rFonts w:eastAsia="Verdana" w:cs="Verdana"/>
          <w:szCs w:val="22"/>
        </w:rPr>
      </w:pPr>
    </w:p>
    <w:p w14:paraId="7951E499" w14:textId="5CA6F355" w:rsidR="002C091B" w:rsidRPr="00FF579A" w:rsidRDefault="002C091B" w:rsidP="00784756">
      <w:pPr>
        <w:rPr>
          <w:rFonts w:eastAsia="Verdana" w:cs="Verdana"/>
          <w:szCs w:val="22"/>
        </w:rPr>
      </w:pPr>
    </w:p>
    <w:p w14:paraId="38ECDE2F" w14:textId="77777777" w:rsidR="002C091B" w:rsidRPr="00FF579A" w:rsidRDefault="002C091B" w:rsidP="00784756">
      <w:pPr>
        <w:rPr>
          <w:rFonts w:eastAsia="Verdana" w:cs="Verdana"/>
          <w:szCs w:val="22"/>
        </w:rPr>
      </w:pPr>
    </w:p>
    <w:p w14:paraId="1AC780B3" w14:textId="77777777" w:rsidR="002C091B" w:rsidRPr="00FF579A" w:rsidRDefault="002C091B" w:rsidP="00784756">
      <w:pPr>
        <w:rPr>
          <w:rFonts w:eastAsia="Verdana" w:cs="Verdana"/>
          <w:szCs w:val="22"/>
        </w:rPr>
      </w:pPr>
    </w:p>
    <w:p w14:paraId="2C42D71B" w14:textId="77777777" w:rsidR="002C091B" w:rsidRPr="00FF579A" w:rsidRDefault="002C091B" w:rsidP="00784756">
      <w:pPr>
        <w:rPr>
          <w:rFonts w:eastAsia="Verdana" w:cs="Verdana"/>
          <w:szCs w:val="22"/>
        </w:rPr>
      </w:pPr>
    </w:p>
    <w:p w14:paraId="6BB446DA" w14:textId="77777777" w:rsidR="002C091B" w:rsidRPr="00FF579A" w:rsidRDefault="002C091B" w:rsidP="00784756">
      <w:pPr>
        <w:rPr>
          <w:rFonts w:eastAsia="Verdana" w:cs="Verdana"/>
          <w:szCs w:val="22"/>
        </w:rPr>
      </w:pPr>
    </w:p>
    <w:p w14:paraId="21B72BF1" w14:textId="77777777" w:rsidR="002C091B" w:rsidRPr="00FF579A" w:rsidRDefault="002C091B" w:rsidP="00784756">
      <w:pPr>
        <w:rPr>
          <w:rFonts w:eastAsia="Verdana" w:cs="Verdana"/>
          <w:szCs w:val="22"/>
        </w:rPr>
      </w:pPr>
    </w:p>
    <w:p w14:paraId="4144FF0C" w14:textId="4D8082D6" w:rsidR="002C091B" w:rsidRPr="00FF579A" w:rsidRDefault="002C091B" w:rsidP="00784756">
      <w:pPr>
        <w:rPr>
          <w:rFonts w:eastAsia="Verdana" w:cs="Verdana"/>
          <w:szCs w:val="22"/>
        </w:rPr>
      </w:pPr>
    </w:p>
    <w:p w14:paraId="2D921FEB" w14:textId="77777777" w:rsidR="002C091B" w:rsidRPr="00FF579A" w:rsidRDefault="002C091B" w:rsidP="00784756">
      <w:pPr>
        <w:rPr>
          <w:rFonts w:eastAsia="Verdana" w:cs="Verdana"/>
          <w:szCs w:val="22"/>
        </w:rPr>
      </w:pPr>
    </w:p>
    <w:p w14:paraId="6F1FBDB5" w14:textId="77777777" w:rsidR="002C091B" w:rsidRPr="00FF579A" w:rsidRDefault="002C091B" w:rsidP="00784756">
      <w:pPr>
        <w:rPr>
          <w:rFonts w:eastAsia="Verdana" w:cs="Verdana"/>
          <w:szCs w:val="22"/>
        </w:rPr>
      </w:pPr>
    </w:p>
    <w:p w14:paraId="35B17554" w14:textId="77777777" w:rsidR="002C091B" w:rsidRPr="00FF579A" w:rsidRDefault="002C091B" w:rsidP="00784756">
      <w:pPr>
        <w:rPr>
          <w:rFonts w:eastAsia="Verdana" w:cs="Verdana"/>
          <w:szCs w:val="22"/>
        </w:rPr>
      </w:pPr>
    </w:p>
    <w:p w14:paraId="380A086F" w14:textId="77777777" w:rsidR="002C091B" w:rsidRPr="00FF579A" w:rsidRDefault="002C091B" w:rsidP="00784756">
      <w:pPr>
        <w:rPr>
          <w:rFonts w:eastAsia="Verdana" w:cs="Verdana"/>
          <w:szCs w:val="22"/>
        </w:rPr>
      </w:pPr>
    </w:p>
    <w:p w14:paraId="686C5D0A" w14:textId="77777777" w:rsidR="002C091B" w:rsidRPr="00FF579A" w:rsidRDefault="002C091B" w:rsidP="00784756">
      <w:pPr>
        <w:rPr>
          <w:rFonts w:eastAsia="Verdana" w:cs="Verdana"/>
          <w:szCs w:val="22"/>
        </w:rPr>
      </w:pPr>
    </w:p>
    <w:p w14:paraId="438F5DAE" w14:textId="77777777" w:rsidR="002C091B" w:rsidRPr="00FF579A" w:rsidRDefault="002C091B" w:rsidP="00784756">
      <w:pPr>
        <w:rPr>
          <w:rFonts w:eastAsia="Verdana" w:cs="Verdana"/>
          <w:szCs w:val="22"/>
        </w:rPr>
      </w:pPr>
    </w:p>
    <w:p w14:paraId="18757937" w14:textId="77777777" w:rsidR="002C091B" w:rsidRPr="00FF579A" w:rsidRDefault="002C091B" w:rsidP="00784756">
      <w:pPr>
        <w:rPr>
          <w:rFonts w:eastAsia="Verdana" w:cs="Verdana"/>
          <w:szCs w:val="22"/>
        </w:rPr>
      </w:pPr>
    </w:p>
    <w:p w14:paraId="52D67B95" w14:textId="77777777" w:rsidR="002C091B" w:rsidRPr="00FF579A" w:rsidRDefault="002C091B" w:rsidP="00784756">
      <w:pPr>
        <w:rPr>
          <w:rFonts w:eastAsia="Verdana" w:cs="Verdana"/>
          <w:szCs w:val="22"/>
        </w:rPr>
      </w:pPr>
    </w:p>
    <w:p w14:paraId="53FF9665" w14:textId="77777777" w:rsidR="002C091B" w:rsidRPr="00FF579A" w:rsidRDefault="002C091B" w:rsidP="00784756">
      <w:pPr>
        <w:rPr>
          <w:rFonts w:eastAsia="Verdana" w:cs="Verdana"/>
          <w:szCs w:val="22"/>
        </w:rPr>
      </w:pPr>
    </w:p>
    <w:p w14:paraId="03AB9934" w14:textId="77777777" w:rsidR="002C091B" w:rsidRPr="00FF579A" w:rsidRDefault="002C091B" w:rsidP="00784756">
      <w:pPr>
        <w:rPr>
          <w:rFonts w:eastAsia="Verdana" w:cs="Verdana"/>
          <w:szCs w:val="22"/>
        </w:rPr>
      </w:pPr>
    </w:p>
    <w:p w14:paraId="43D7C100" w14:textId="00E2108C" w:rsidR="002C091B" w:rsidRPr="00FF579A" w:rsidRDefault="002C091B" w:rsidP="00784756">
      <w:pPr>
        <w:rPr>
          <w:sz w:val="24"/>
          <w:szCs w:val="28"/>
        </w:rPr>
      </w:pPr>
      <w:r w:rsidRPr="00FF579A">
        <w:rPr>
          <w:noProof/>
        </w:rPr>
        <w:drawing>
          <wp:anchor distT="0" distB="0" distL="114300" distR="114300" simplePos="0" relativeHeight="251658240" behindDoc="0" locked="0" layoutInCell="1" allowOverlap="1" wp14:anchorId="2D202A09" wp14:editId="6A9E8472">
            <wp:simplePos x="0" y="0"/>
            <wp:positionH relativeFrom="page">
              <wp:posOffset>-12700</wp:posOffset>
            </wp:positionH>
            <wp:positionV relativeFrom="page">
              <wp:posOffset>-466725</wp:posOffset>
            </wp:positionV>
            <wp:extent cx="7557770" cy="110585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7770" cy="11058525"/>
                    </a:xfrm>
                    <a:prstGeom prst="rect">
                      <a:avLst/>
                    </a:prstGeom>
                    <a:noFill/>
                  </pic:spPr>
                </pic:pic>
              </a:graphicData>
            </a:graphic>
            <wp14:sizeRelH relativeFrom="page">
              <wp14:pctWidth>0</wp14:pctWidth>
            </wp14:sizeRelH>
            <wp14:sizeRelV relativeFrom="page">
              <wp14:pctHeight>0</wp14:pctHeight>
            </wp14:sizeRelV>
          </wp:anchor>
        </w:drawing>
      </w:r>
    </w:p>
    <w:p w14:paraId="2DBC5376" w14:textId="4BEF94CC" w:rsidR="00171FD6" w:rsidRPr="00FF579A" w:rsidRDefault="00171FD6" w:rsidP="00B85FD8">
      <w:pPr>
        <w:spacing w:before="0" w:after="0" w:line="240" w:lineRule="auto"/>
      </w:pPr>
    </w:p>
    <w:p w14:paraId="5A51BE6B" w14:textId="6DD386E1" w:rsidR="00171FD6" w:rsidRPr="00FF579A" w:rsidRDefault="00171FD6" w:rsidP="00B85FD8">
      <w:pPr>
        <w:spacing w:before="0" w:after="0" w:line="240" w:lineRule="auto"/>
        <w:rPr>
          <w:rFonts w:eastAsiaTheme="majorEastAsia" w:cstheme="majorBidi"/>
          <w:b/>
          <w:color w:val="4D2D7A"/>
          <w:sz w:val="32"/>
          <w:szCs w:val="32"/>
        </w:rPr>
      </w:pPr>
    </w:p>
    <w:p w14:paraId="163BAEC5" w14:textId="701803CA" w:rsidR="008A6394" w:rsidRPr="005A5A73" w:rsidRDefault="001C184B" w:rsidP="00C52C1F">
      <w:r w:rsidRPr="00FF579A">
        <w:rPr>
          <w:noProof/>
        </w:rPr>
        <mc:AlternateContent>
          <mc:Choice Requires="wps">
            <w:drawing>
              <wp:anchor distT="45720" distB="45720" distL="114300" distR="114300" simplePos="0" relativeHeight="251658241" behindDoc="0" locked="0" layoutInCell="1" allowOverlap="1" wp14:anchorId="2146EAA0" wp14:editId="2E6CF0FB">
                <wp:simplePos x="0" y="0"/>
                <wp:positionH relativeFrom="margin">
                  <wp:align>center</wp:align>
                </wp:positionH>
                <wp:positionV relativeFrom="page">
                  <wp:posOffset>5556968</wp:posOffset>
                </wp:positionV>
                <wp:extent cx="5730240" cy="510540"/>
                <wp:effectExtent l="0" t="0" r="0" b="3810"/>
                <wp:wrapNone/>
                <wp:docPr id="33295628" name="Text Box 33295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510540"/>
                        </a:xfrm>
                        <a:prstGeom prst="rect">
                          <a:avLst/>
                        </a:prstGeom>
                        <a:noFill/>
                        <a:ln w="9525">
                          <a:noFill/>
                          <a:miter lim="800000"/>
                          <a:headEnd/>
                          <a:tailEnd/>
                        </a:ln>
                      </wps:spPr>
                      <wps:txbx>
                        <w:txbxContent>
                          <w:p w14:paraId="3F2ADCCD" w14:textId="0329C285" w:rsidR="001C184B" w:rsidRPr="00FF579A" w:rsidRDefault="001C184B" w:rsidP="001C184B">
                            <w:pPr>
                              <w:jc w:val="center"/>
                              <w:rPr>
                                <w:b/>
                                <w:color w:val="4D2D7A"/>
                                <w:sz w:val="28"/>
                                <w:szCs w:val="28"/>
                              </w:rPr>
                            </w:pPr>
                            <w:r w:rsidRPr="00FF579A">
                              <w:rPr>
                                <w:b/>
                                <w:color w:val="4D2D7A"/>
                                <w:sz w:val="28"/>
                                <w:szCs w:val="28"/>
                              </w:rPr>
                              <w:t>Disabled people thriving in New Zealand</w:t>
                            </w:r>
                          </w:p>
                          <w:p w14:paraId="6A657E76" w14:textId="77777777" w:rsidR="001C184B" w:rsidRPr="00FF579A" w:rsidRDefault="001C184B" w:rsidP="001C184B">
                            <w:pPr>
                              <w:jc w:val="center"/>
                              <w:rPr>
                                <w:sz w:val="28"/>
                                <w:szCs w:val="28"/>
                              </w:rPr>
                            </w:pPr>
                          </w:p>
                          <w:p w14:paraId="52B1547A" w14:textId="77777777" w:rsidR="001C184B" w:rsidRPr="00FF579A" w:rsidRDefault="001C184B" w:rsidP="001C18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EAA0" id="Text Box 33295628" o:spid="_x0000_s1027" type="#_x0000_t202" alt="&quot;&quot;" style="position:absolute;margin-left:0;margin-top:437.55pt;width:451.2pt;height:40.2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EP+AEAANQDAAAOAAAAZHJzL2Uyb0RvYy54bWysU9tu2zAMfR+wfxD0vviyeG2NOEXXrsOA&#10;7gJ0+wBZlmNhkqhJSuzs60vJbhpsb8P8IJCmeMhzSG2uJ63IQTgvwTS0WOWUCMOhk2bX0B/f799c&#10;UuIDMx1TYERDj8LT6+3rV5vR1qKEAVQnHEEQ4+vRNnQIwdZZ5vkgNPMrsMJgsAenWUDX7bLOsRHR&#10;tcrKPH+XjeA664AL7/Hv3Ryk24Tf94KHr33vRSCqodhbSKdLZxvPbLth9c4xO0i+tMH+oQvNpMGi&#10;J6g7FhjZO/kXlJbcgYc+rDjoDPpecpE4IJsi/4PN48CsSFxQHG9PMvn/B8u/HB7tN0fC9B4mHGAi&#10;4e0D8J+eGLgdmNmJG+dgHATrsHARJctG6+slNUrtax9B2vEzdDhktg+QgKbe6agK8iSIjgM4nkQX&#10;UyAcf1YXb/NyjSGOsarIK7RjCVY/Z1vnw0cBmkSjoQ6HmtDZ4cGH+erzlVjMwL1UKg1WGTI29Koq&#10;q5RwFtEy4N4pqRt6mcdv3oRI8oPpUnJgUs029qLMwjoSnSmHqZ2I7BZJoggtdEeUwcG8Zvgs0BjA&#10;/aZkxBVrqP+1Z05Qoj4ZlPKqWEfeITnr6qJEx51H2vMIMxyhGhoomc3bkPZ4pnyDkvcyqfHSydIy&#10;rk7Sc1nzuJvnfrr18hi3TwAAAP//AwBQSwMEFAAGAAgAAAAhAITRRtjdAAAACAEAAA8AAABkcnMv&#10;ZG93bnJldi54bWxMj81uwjAQhO+VeAdrK3ErNgi3EOIg1Iprq9IfiZuJlyRqvI5iQ9K37/bU3mY1&#10;q5lv8u3oW3HFPjaBDMxnCgRSGVxDlYH3t/3dCkRMlpxtA6GBb4ywLSY3uc1cGOgVr4dUCQ6hmFkD&#10;dUpdJmUsa/Q2zkKHxN459N4mPvtKut4OHO5buVDqXnrbEDfUtsPHGsuvw8Ub+Hg+Hz+X6qV68rob&#10;wqgk+bU0Zno77jYgEo7p7xl+8RkdCmY6hQu5KFoDPCQZWD3oOQi212qxBHFiobUGWeTy/4DiBwAA&#10;//8DAFBLAQItABQABgAIAAAAIQC2gziS/gAAAOEBAAATAAAAAAAAAAAAAAAAAAAAAABbQ29udGVu&#10;dF9UeXBlc10ueG1sUEsBAi0AFAAGAAgAAAAhADj9If/WAAAAlAEAAAsAAAAAAAAAAAAAAAAALwEA&#10;AF9yZWxzLy5yZWxzUEsBAi0AFAAGAAgAAAAhAGEdAQ/4AQAA1AMAAA4AAAAAAAAAAAAAAAAALgIA&#10;AGRycy9lMm9Eb2MueG1sUEsBAi0AFAAGAAgAAAAhAITRRtjdAAAACAEAAA8AAAAAAAAAAAAAAAAA&#10;UgQAAGRycy9kb3ducmV2LnhtbFBLBQYAAAAABAAEAPMAAABcBQAAAAA=&#10;" filled="f" stroked="f">
                <v:textbox>
                  <w:txbxContent>
                    <w:p w14:paraId="3F2ADCCD" w14:textId="0329C285" w:rsidR="001C184B" w:rsidRPr="00FF579A" w:rsidRDefault="001C184B" w:rsidP="001C184B">
                      <w:pPr>
                        <w:jc w:val="center"/>
                        <w:rPr>
                          <w:b/>
                          <w:color w:val="4D2D7A"/>
                          <w:sz w:val="28"/>
                          <w:szCs w:val="28"/>
                        </w:rPr>
                      </w:pPr>
                      <w:r w:rsidRPr="00FF579A">
                        <w:rPr>
                          <w:b/>
                          <w:color w:val="4D2D7A"/>
                          <w:sz w:val="28"/>
                          <w:szCs w:val="28"/>
                        </w:rPr>
                        <w:t>Disabled people thriving in New Zealand</w:t>
                      </w:r>
                    </w:p>
                    <w:p w14:paraId="6A657E76" w14:textId="77777777" w:rsidR="001C184B" w:rsidRPr="00FF579A" w:rsidRDefault="001C184B" w:rsidP="001C184B">
                      <w:pPr>
                        <w:jc w:val="center"/>
                        <w:rPr>
                          <w:sz w:val="28"/>
                          <w:szCs w:val="28"/>
                        </w:rPr>
                      </w:pPr>
                    </w:p>
                    <w:p w14:paraId="52B1547A" w14:textId="77777777" w:rsidR="001C184B" w:rsidRPr="00FF579A" w:rsidRDefault="001C184B" w:rsidP="001C184B"/>
                  </w:txbxContent>
                </v:textbox>
                <w10:wrap anchorx="margin" anchory="page"/>
              </v:shape>
            </w:pict>
          </mc:Fallback>
        </mc:AlternateContent>
      </w:r>
    </w:p>
    <w:p w14:paraId="095921F2" w14:textId="48F4F6CC" w:rsidR="1C7DE9DC" w:rsidRDefault="1C7DE9DC"/>
    <w:sectPr w:rsidR="1C7DE9DC" w:rsidSect="00952588">
      <w:headerReference w:type="even" r:id="rId34"/>
      <w:footerReference w:type="default" r:id="rId35"/>
      <w:headerReference w:type="first" r:id="rId36"/>
      <w:pgSz w:w="11906" w:h="16838" w:code="9"/>
      <w:pgMar w:top="1440" w:right="1440" w:bottom="1440" w:left="1440" w:header="709"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950F8" w14:textId="77777777" w:rsidR="00E45CAD" w:rsidRPr="00FF579A" w:rsidRDefault="00E45CAD" w:rsidP="00116195">
      <w:r w:rsidRPr="00FF579A">
        <w:separator/>
      </w:r>
    </w:p>
  </w:endnote>
  <w:endnote w:type="continuationSeparator" w:id="0">
    <w:p w14:paraId="5D03FB87" w14:textId="77777777" w:rsidR="00E45CAD" w:rsidRPr="00FF579A" w:rsidRDefault="00E45CAD" w:rsidP="00116195">
      <w:r w:rsidRPr="00FF579A">
        <w:continuationSeparator/>
      </w:r>
    </w:p>
  </w:endnote>
  <w:endnote w:type="continuationNotice" w:id="1">
    <w:p w14:paraId="1ED32D2B" w14:textId="77777777" w:rsidR="00E45CAD" w:rsidRPr="00FF579A" w:rsidRDefault="00E45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F5BB" w14:textId="07046033" w:rsidR="00EE7029" w:rsidRPr="00FF579A" w:rsidRDefault="00EE7029" w:rsidP="00C90659">
    <w:pPr>
      <w:pStyle w:val="Footer"/>
      <w:jc w:val="right"/>
      <w:rPr>
        <w:sz w:val="20"/>
        <w:szCs w:val="20"/>
      </w:rPr>
    </w:pPr>
    <w:r w:rsidRPr="00FF579A">
      <w:rPr>
        <w:noProof/>
        <w:sz w:val="18"/>
        <w:szCs w:val="18"/>
      </w:rPr>
      <mc:AlternateContent>
        <mc:Choice Requires="wps">
          <w:drawing>
            <wp:anchor distT="0" distB="0" distL="114300" distR="114300" simplePos="0" relativeHeight="251658240" behindDoc="1" locked="0" layoutInCell="1" allowOverlap="1" wp14:anchorId="7094FCA5" wp14:editId="6437847A">
              <wp:simplePos x="0" y="0"/>
              <wp:positionH relativeFrom="margin">
                <wp:posOffset>-3175</wp:posOffset>
              </wp:positionH>
              <wp:positionV relativeFrom="page">
                <wp:posOffset>10205398</wp:posOffset>
              </wp:positionV>
              <wp:extent cx="5813425" cy="13335"/>
              <wp:effectExtent l="0" t="0" r="34925" b="24765"/>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3425"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1D0E3" id="Straight Connector 19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803.55pt" to="457.5pt,8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drnQEAAIwDAAAOAAAAZHJzL2Uyb0RvYy54bWysU8tu2zAQvBfIPxC815LsuggEyzkkaC5F&#10;G7TNBzDU0iLKF5asJf99l7QtF0lRFEEuKz5mdneGq83NZA3bA0btXcebRc0ZOOl77XYdf/zx6f01&#10;ZzEJ1wvjHXT8AJHfbK/ebcbQwtIP3vSAjJK42I6h40NKoa2qKAewIi58AEeXyqMViba4q3oUI2W3&#10;plrW9cdq9NgH9BJipNO74yXflvxKgUxflYqQmOk49ZZKxBKfcqy2G9HuUIRBy1Mb4hVdWKEdFZ1T&#10;3Ykk2C/UL1JZLdFHr9JCelt5pbSEooHUNPUzNd8HEaBoIXNimG2Kb5dWftnfugckG8YQ2xgeMKuY&#10;FNr8pf7YVMw6zGbBlJikw/V1s/qwXHMm6a5ZrVbrbGZ1IQeM6R68ZXnRcaNd1iJasf8c0xF6hhDv&#10;Ur6s0sFABhv3DRTTPRVsCrtMBtwaZHtBb9r/bE5lCzJTlDZmJtX/Jp2wmQZlWv6XOKNLRe/STLTa&#10;efxb1TSdW1VH/Fn1UWuW/eT7Q3mMYgc9eTH0NJ55pv7cF/rlJ9r+BgAA//8DAFBLAwQUAAYACAAA&#10;ACEADs5QZt8AAAALAQAADwAAAGRycy9kb3ducmV2LnhtbEyPy07DMBBF90j8gzVI7FonkRpoiFNV&#10;lRBig9oU9m7sOoF4HNlOGv6eKRtYzp2j+yg3s+3ZpH3oHApIlwkwjY1THRoB78fnxSOwECUq2TvU&#10;Ar51gE11e1PKQrkLHvRUR8PIBEMhBbQxDgXnoWm1lWHpBo30OztvZaTTG668vJC57XmWJDm3skNK&#10;aOWgd61uvurRCuhf/fRhdmYbxpdDXn/uz9nbcRLi/m7ePgGLeo5/MFzrU3WoqNPJjagC6wUsVgSS&#10;nCcPKTAC1umKxp1+pXUGvCr5/w3VDwAAAP//AwBQSwECLQAUAAYACAAAACEAtoM4kv4AAADhAQAA&#10;EwAAAAAAAAAAAAAAAAAAAAAAW0NvbnRlbnRfVHlwZXNdLnhtbFBLAQItABQABgAIAAAAIQA4/SH/&#10;1gAAAJQBAAALAAAAAAAAAAAAAAAAAC8BAABfcmVscy8ucmVsc1BLAQItABQABgAIAAAAIQCOgSdr&#10;nQEAAIwDAAAOAAAAAAAAAAAAAAAAAC4CAABkcnMvZTJvRG9jLnhtbFBLAQItABQABgAIAAAAIQAO&#10;zlBm3wAAAAsBAAAPAAAAAAAAAAAAAAAAAPcDAABkcnMvZG93bnJldi54bWxQSwUGAAAAAAQABADz&#10;AAAAAwUAAAAA&#10;" strokecolor="black [3200]" strokeweight=".5pt">
              <v:stroke joinstyle="miter"/>
              <w10:wrap anchorx="margin" anchory="page"/>
            </v:line>
          </w:pict>
        </mc:Fallback>
      </mc:AlternateContent>
    </w:r>
    <w:r w:rsidR="00DB166E" w:rsidRPr="00FF579A">
      <w:rPr>
        <w:sz w:val="18"/>
        <w:szCs w:val="18"/>
      </w:rPr>
      <w:t xml:space="preserve">Ministry of Disabled People </w:t>
    </w:r>
    <w:r w:rsidR="00126F45" w:rsidRPr="00FF579A">
      <w:rPr>
        <w:sz w:val="18"/>
        <w:szCs w:val="18"/>
      </w:rPr>
      <w:t>–</w:t>
    </w:r>
    <w:r w:rsidR="00DB166E" w:rsidRPr="00FF579A">
      <w:rPr>
        <w:sz w:val="18"/>
        <w:szCs w:val="18"/>
      </w:rPr>
      <w:t xml:space="preserve"> Whaikaha</w:t>
    </w:r>
    <w:r w:rsidR="00126F45" w:rsidRPr="00FF579A">
      <w:rPr>
        <w:sz w:val="18"/>
        <w:szCs w:val="18"/>
      </w:rPr>
      <w:t xml:space="preserve"> | </w:t>
    </w:r>
    <w:r w:rsidR="00756883" w:rsidRPr="00FF579A">
      <w:rPr>
        <w:sz w:val="18"/>
        <w:szCs w:val="18"/>
      </w:rPr>
      <w:t xml:space="preserve">Summary of Submissions </w:t>
    </w:r>
    <w:r w:rsidRPr="00FF579A">
      <w:rPr>
        <w:sz w:val="18"/>
        <w:szCs w:val="18"/>
      </w:rPr>
      <w:t xml:space="preserve">Page  </w:t>
    </w:r>
    <w:r w:rsidRPr="00FF579A">
      <w:rPr>
        <w:sz w:val="18"/>
        <w:szCs w:val="18"/>
      </w:rPr>
      <w:fldChar w:fldCharType="begin"/>
    </w:r>
    <w:r w:rsidRPr="00FF579A">
      <w:rPr>
        <w:sz w:val="20"/>
        <w:szCs w:val="20"/>
      </w:rPr>
      <w:instrText xml:space="preserve"> PAGE   \* MERGEFORMAT </w:instrText>
    </w:r>
    <w:r w:rsidRPr="00FF579A">
      <w:rPr>
        <w:sz w:val="18"/>
        <w:szCs w:val="18"/>
      </w:rPr>
      <w:fldChar w:fldCharType="separate"/>
    </w:r>
    <w:r w:rsidRPr="00FF579A">
      <w:rPr>
        <w:sz w:val="18"/>
        <w:szCs w:val="18"/>
      </w:rPr>
      <w:t>1</w:t>
    </w:r>
    <w:r w:rsidRPr="00FF579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478A1" w14:textId="77777777" w:rsidR="00E45CAD" w:rsidRPr="00FF579A" w:rsidRDefault="00E45CAD" w:rsidP="00116195">
      <w:r w:rsidRPr="00FF579A">
        <w:separator/>
      </w:r>
    </w:p>
  </w:footnote>
  <w:footnote w:type="continuationSeparator" w:id="0">
    <w:p w14:paraId="3EE0AA2B" w14:textId="77777777" w:rsidR="00E45CAD" w:rsidRPr="00FF579A" w:rsidRDefault="00E45CAD" w:rsidP="00116195">
      <w:r w:rsidRPr="00FF579A">
        <w:continuationSeparator/>
      </w:r>
    </w:p>
  </w:footnote>
  <w:footnote w:type="continuationNotice" w:id="1">
    <w:p w14:paraId="620D23CF" w14:textId="77777777" w:rsidR="00E45CAD" w:rsidRPr="00FF579A" w:rsidRDefault="00E45CAD"/>
  </w:footnote>
  <w:footnote w:id="2">
    <w:p w14:paraId="78B9045A" w14:textId="6B10592C" w:rsidR="00C36666" w:rsidRPr="00FF579A" w:rsidRDefault="00C36666">
      <w:pPr>
        <w:pStyle w:val="FootnoteText"/>
      </w:pPr>
      <w:r w:rsidRPr="00FF579A">
        <w:rPr>
          <w:rStyle w:val="FootnoteReference"/>
        </w:rPr>
        <w:footnoteRef/>
      </w:r>
      <w:r w:rsidRPr="00FF579A">
        <w:t xml:space="preserve"> </w:t>
      </w:r>
      <w:r w:rsidR="00112C68" w:rsidRPr="00FF579A">
        <w:t>Enabling Good Lives is an approach to disability support that gives disabled people and their whānau greater choice and control over their lives and the supports they receive.</w:t>
      </w:r>
      <w:r w:rsidR="00573049" w:rsidRPr="00FF579A">
        <w:t xml:space="preserve"> </w:t>
      </w:r>
      <w:r w:rsidR="00974E68" w:rsidRPr="00FF579A">
        <w:t xml:space="preserve">It is </w:t>
      </w:r>
      <w:r w:rsidR="002A0512" w:rsidRPr="00FF579A">
        <w:t>based on principles</w:t>
      </w:r>
      <w:r w:rsidR="00573049" w:rsidRPr="00FF579A">
        <w:t xml:space="preserve"> derived from the</w:t>
      </w:r>
      <w:r w:rsidR="008D02EB" w:rsidRPr="00FF579A">
        <w:t xml:space="preserve"> community</w:t>
      </w:r>
      <w:r w:rsidR="002A0512" w:rsidRPr="00FF579A">
        <w:t xml:space="preserve">: </w:t>
      </w:r>
      <w:r w:rsidR="002A0512" w:rsidRPr="00FF579A">
        <w:rPr>
          <w:rStyle w:val="Strong"/>
          <w:b w:val="0"/>
          <w:bCs w:val="0"/>
        </w:rPr>
        <w:t>self-determination</w:t>
      </w:r>
      <w:r w:rsidR="002A0512" w:rsidRPr="00FF579A">
        <w:t xml:space="preserve">, </w:t>
      </w:r>
      <w:r w:rsidR="002A0512" w:rsidRPr="00FF579A">
        <w:rPr>
          <w:rStyle w:val="Strong"/>
          <w:b w:val="0"/>
          <w:bCs w:val="0"/>
        </w:rPr>
        <w:t>starting early</w:t>
      </w:r>
      <w:r w:rsidR="002A0512" w:rsidRPr="00FF579A">
        <w:t xml:space="preserve">, </w:t>
      </w:r>
      <w:r w:rsidR="002A0512" w:rsidRPr="00FF579A">
        <w:rPr>
          <w:rStyle w:val="Strong"/>
          <w:b w:val="0"/>
          <w:bCs w:val="0"/>
        </w:rPr>
        <w:t>person-centred</w:t>
      </w:r>
      <w:r w:rsidR="002A0512" w:rsidRPr="00FF579A">
        <w:t xml:space="preserve">, </w:t>
      </w:r>
      <w:r w:rsidR="002A0512" w:rsidRPr="00FF579A">
        <w:rPr>
          <w:rStyle w:val="Strong"/>
          <w:b w:val="0"/>
          <w:bCs w:val="0"/>
        </w:rPr>
        <w:t>ordinary life outcomes</w:t>
      </w:r>
      <w:r w:rsidR="002A0512" w:rsidRPr="00FF579A">
        <w:t xml:space="preserve">, </w:t>
      </w:r>
      <w:r w:rsidR="002A0512" w:rsidRPr="00FF579A">
        <w:rPr>
          <w:rStyle w:val="Strong"/>
          <w:b w:val="0"/>
          <w:bCs w:val="0"/>
        </w:rPr>
        <w:t>mainstream first</w:t>
      </w:r>
      <w:r w:rsidR="002A0512" w:rsidRPr="00FF579A">
        <w:t xml:space="preserve">, </w:t>
      </w:r>
      <w:r w:rsidR="002A0512" w:rsidRPr="00FF579A">
        <w:rPr>
          <w:rStyle w:val="Strong"/>
          <w:b w:val="0"/>
          <w:bCs w:val="0"/>
        </w:rPr>
        <w:t>mana</w:t>
      </w:r>
      <w:r w:rsidR="002A0512" w:rsidRPr="00FF579A">
        <w:rPr>
          <w:rStyle w:val="Strong"/>
        </w:rPr>
        <w:t xml:space="preserve"> </w:t>
      </w:r>
      <w:r w:rsidR="002A0512" w:rsidRPr="00FF579A">
        <w:rPr>
          <w:rStyle w:val="Strong"/>
          <w:b w:val="0"/>
          <w:bCs w:val="0"/>
        </w:rPr>
        <w:t>enhancing</w:t>
      </w:r>
      <w:r w:rsidR="002A0512" w:rsidRPr="00FF579A">
        <w:t xml:space="preserve">, </w:t>
      </w:r>
      <w:r w:rsidR="002A0512" w:rsidRPr="00FF579A">
        <w:rPr>
          <w:rStyle w:val="Strong"/>
          <w:b w:val="0"/>
          <w:bCs w:val="0"/>
        </w:rPr>
        <w:t>easy to use</w:t>
      </w:r>
      <w:r w:rsidR="002A0512" w:rsidRPr="00FF579A">
        <w:t xml:space="preserve">, and </w:t>
      </w:r>
      <w:r w:rsidR="002A0512" w:rsidRPr="00FF579A">
        <w:rPr>
          <w:rStyle w:val="Strong"/>
          <w:b w:val="0"/>
          <w:bCs w:val="0"/>
        </w:rPr>
        <w:t>building relationships</w:t>
      </w:r>
      <w:r w:rsidR="003415F0" w:rsidRPr="00FF579A">
        <w:t>.</w:t>
      </w:r>
    </w:p>
  </w:footnote>
  <w:footnote w:id="3">
    <w:p w14:paraId="000B2292" w14:textId="5AB8DCFC" w:rsidR="00917CB6" w:rsidRPr="00FF579A" w:rsidRDefault="00917CB6" w:rsidP="00917CB6">
      <w:pPr>
        <w:rPr>
          <w:sz w:val="18"/>
          <w:szCs w:val="20"/>
        </w:rPr>
      </w:pPr>
      <w:r w:rsidRPr="00FF579A">
        <w:rPr>
          <w:rStyle w:val="FootnoteReference"/>
        </w:rPr>
        <w:footnoteRef/>
      </w:r>
      <w:r w:rsidRPr="00FF579A">
        <w:t xml:space="preserve"> </w:t>
      </w:r>
      <w:r w:rsidRPr="00FF579A">
        <w:rPr>
          <w:sz w:val="18"/>
          <w:szCs w:val="20"/>
        </w:rPr>
        <w:t>In addition to disability community and industry or sector representatives, the following government agencies participated in the Working Groups: Health – Ministry of Health and Health New Zealand; Education – Ministry of Education; Employment – Ministry of Social Development; Housing - Ministry of Business, Innovation and Employment, Ministry of Housing and Urban Development and Kāinga Ora; and Justice - Ministry of Justice and New Zealand Police. The Ministry of Disabled People has also consulted other agencies who may be impacted by the proposed actions, such as Oranga Tamariki.</w:t>
      </w:r>
    </w:p>
    <w:p w14:paraId="0EF43179" w14:textId="4639F0D6" w:rsidR="00917CB6" w:rsidRPr="00FF579A" w:rsidRDefault="00917CB6">
      <w:pPr>
        <w:pStyle w:val="FootnoteText"/>
      </w:pPr>
    </w:p>
  </w:footnote>
  <w:footnote w:id="4">
    <w:p w14:paraId="62B46D4C" w14:textId="6097EB76" w:rsidR="000C6452" w:rsidRPr="00FF579A" w:rsidRDefault="000C6452">
      <w:pPr>
        <w:pStyle w:val="FootnoteText"/>
      </w:pPr>
      <w:r w:rsidRPr="00FF579A">
        <w:rPr>
          <w:rStyle w:val="FootnoteReference"/>
        </w:rPr>
        <w:footnoteRef/>
      </w:r>
      <w:r w:rsidRPr="00FF579A">
        <w:t xml:space="preserve"> Traditional Māori healing system that uses holistic, cultural practices like herbal remedies (</w:t>
      </w:r>
      <w:hyperlink r:id="rId1" w:history="1">
        <w:r w:rsidRPr="00FF579A">
          <w:t>rongoā rākau</w:t>
        </w:r>
      </w:hyperlink>
      <w:r w:rsidRPr="00FF579A">
        <w:t>), physical therapies (</w:t>
      </w:r>
      <w:hyperlink r:id="rId2" w:history="1">
        <w:r w:rsidRPr="00FF579A">
          <w:t>mirimiri</w:t>
        </w:r>
      </w:hyperlink>
      <w:r w:rsidRPr="00FF579A">
        <w:t>, </w:t>
      </w:r>
      <w:hyperlink r:id="rId3" w:history="1">
        <w:r w:rsidRPr="00FF579A">
          <w:t>romiromi</w:t>
        </w:r>
      </w:hyperlink>
      <w:r w:rsidRPr="00FF579A">
        <w:t>), and spiritual healing (</w:t>
      </w:r>
      <w:hyperlink r:id="rId4" w:history="1">
        <w:r w:rsidRPr="00FF579A">
          <w:t>mahi wairua</w:t>
        </w:r>
      </w:hyperlink>
      <w:r w:rsidRPr="00FF579A">
        <w:t>)</w:t>
      </w:r>
    </w:p>
  </w:footnote>
  <w:footnote w:id="5">
    <w:p w14:paraId="762FB241" w14:textId="75148C4F" w:rsidR="00496108" w:rsidRPr="00FF579A" w:rsidRDefault="00496108">
      <w:pPr>
        <w:pStyle w:val="FootnoteText"/>
      </w:pPr>
      <w:r w:rsidRPr="00FF579A">
        <w:rPr>
          <w:rStyle w:val="FootnoteReference"/>
        </w:rPr>
        <w:footnoteRef/>
      </w:r>
      <w:r w:rsidRPr="00FF579A">
        <w:t xml:space="preserve"> Choice in Community Living is an alternative to residential care which is funded by DSS in some region</w:t>
      </w:r>
      <w:r w:rsidR="00A16187" w:rsidRPr="00FF579A">
        <w:t>s. It is available in Auckland, Waikato, Lower Hutt, Otago and Southland regions</w:t>
      </w:r>
      <w:r w:rsidR="00015BA0" w:rsidRPr="00FF579A">
        <w:t>.</w:t>
      </w:r>
    </w:p>
  </w:footnote>
  <w:footnote w:id="6">
    <w:p w14:paraId="0FC6DEA7" w14:textId="4937AB0A" w:rsidR="008D6C6B" w:rsidRPr="00FF579A" w:rsidRDefault="008D6C6B">
      <w:pPr>
        <w:pStyle w:val="FootnoteText"/>
      </w:pPr>
      <w:r w:rsidRPr="00FF579A">
        <w:rPr>
          <w:rStyle w:val="FootnoteReference"/>
        </w:rPr>
        <w:footnoteRef/>
      </w:r>
      <w:r w:rsidRPr="00FF579A">
        <w:t xml:space="preserve"> As defined under the Criminal Procedure (Mentally Impaired Persons) Act 2003</w:t>
      </w:r>
    </w:p>
  </w:footnote>
  <w:footnote w:id="7">
    <w:p w14:paraId="5D2263E4" w14:textId="77777777" w:rsidR="00FE44A2" w:rsidRPr="00FF579A" w:rsidRDefault="00FE44A2" w:rsidP="00FE44A2">
      <w:pPr>
        <w:pStyle w:val="FootnoteText"/>
      </w:pPr>
      <w:r w:rsidRPr="00FF579A">
        <w:rPr>
          <w:rStyle w:val="FootnoteReference"/>
        </w:rPr>
        <w:footnoteRef/>
      </w:r>
      <w:r w:rsidRPr="00FF579A">
        <w:t xml:space="preserve"> </w:t>
      </w:r>
      <w:hyperlink r:id="rId5" w:history="1">
        <w:r w:rsidRPr="00FF579A">
          <w:rPr>
            <w:rStyle w:val="Hyperlink"/>
          </w:rPr>
          <w:t>www.whaikaha.govt.nz/resources/strategies-and-studies/strategies/atoatoalio-national-pacific-disability-approach</w:t>
        </w:r>
      </w:hyperlink>
      <w:r w:rsidRPr="00FF579A">
        <w:t xml:space="preserve"> </w:t>
      </w:r>
    </w:p>
  </w:footnote>
  <w:footnote w:id="8">
    <w:p w14:paraId="0756F344" w14:textId="77E6736E" w:rsidR="00661A9A" w:rsidRPr="005B00E3" w:rsidRDefault="00661A9A">
      <w:pPr>
        <w:pStyle w:val="FootnoteText"/>
      </w:pPr>
      <w:r w:rsidRPr="00FF579A">
        <w:rPr>
          <w:rStyle w:val="FootnoteReference"/>
        </w:rPr>
        <w:footnoteRef/>
      </w:r>
      <w:r w:rsidRPr="00FF579A">
        <w:t xml:space="preserve"> </w:t>
      </w:r>
      <w:r w:rsidR="00CC4A69" w:rsidRPr="00FF579A">
        <w:t>Respondents were asked to rate the</w:t>
      </w:r>
      <w:r w:rsidRPr="00FF579A">
        <w:t xml:space="preserve"> importance of each principle</w:t>
      </w:r>
      <w:r w:rsidR="00CC4A69" w:rsidRPr="00FF579A">
        <w:t xml:space="preserve"> </w:t>
      </w:r>
      <w:r w:rsidR="005C3CB0" w:rsidRPr="00FF579A">
        <w:t>on a scale from 1</w:t>
      </w:r>
      <w:r w:rsidR="00D54E5B" w:rsidRPr="00FF579A">
        <w:t xml:space="preserve"> </w:t>
      </w:r>
      <w:r w:rsidR="007C1D67" w:rsidRPr="00FF579A">
        <w:t>-</w:t>
      </w:r>
      <w:r w:rsidR="008A0056" w:rsidRPr="00FF579A">
        <w:t xml:space="preserve"> not at all important</w:t>
      </w:r>
      <w:r w:rsidR="007C1D67" w:rsidRPr="00FF579A">
        <w:t xml:space="preserve"> to 5 – very important</w:t>
      </w:r>
      <w:r w:rsidR="008A0056" w:rsidRPr="00FF579A">
        <w:t>.</w:t>
      </w:r>
      <w:r w:rsidR="005B00E3" w:rsidRPr="00FF579A">
        <w:t xml:space="preserve"> The percentages </w:t>
      </w:r>
      <w:r w:rsidR="000B744D" w:rsidRPr="00FF579A">
        <w:t xml:space="preserve">in the table represent those who responded ‘important’ or ‘very important’ </w:t>
      </w:r>
      <w:r w:rsidR="00D54E5B" w:rsidRPr="00FF579A">
        <w:t>to each principle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4D9E" w14:textId="6BB910E2" w:rsidR="00DA0512" w:rsidRPr="00FF579A" w:rsidRDefault="00DA0512">
    <w:pPr>
      <w:pStyle w:val="Header"/>
    </w:pPr>
    <w:r w:rsidRPr="00FF579A">
      <w:rPr>
        <w:noProof/>
      </w:rPr>
      <mc:AlternateContent>
        <mc:Choice Requires="wps">
          <w:drawing>
            <wp:anchor distT="0" distB="0" distL="0" distR="0" simplePos="0" relativeHeight="251658242" behindDoc="0" locked="0" layoutInCell="1" allowOverlap="1" wp14:anchorId="35C9B08D" wp14:editId="5417AD83">
              <wp:simplePos x="635" y="635"/>
              <wp:positionH relativeFrom="page">
                <wp:align>center</wp:align>
              </wp:positionH>
              <wp:positionV relativeFrom="page">
                <wp:align>top</wp:align>
              </wp:positionV>
              <wp:extent cx="443865" cy="443865"/>
              <wp:effectExtent l="0" t="0" r="8890" b="8255"/>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CC631A" w14:textId="3A028BBA" w:rsidR="00DA0512" w:rsidRPr="00FF579A" w:rsidRDefault="00DA0512" w:rsidP="00DA0512">
                          <w:pPr>
                            <w:spacing w:after="0"/>
                            <w:rPr>
                              <w:rFonts w:ascii="Calibri" w:eastAsia="Calibri" w:hAnsi="Calibri" w:cs="Calibri"/>
                              <w:color w:val="000000"/>
                              <w:sz w:val="20"/>
                              <w:szCs w:val="20"/>
                            </w:rPr>
                          </w:pPr>
                          <w:r w:rsidRPr="00FF579A">
                            <w:rPr>
                              <w:rFonts w:ascii="Calibri" w:eastAsia="Calibri" w:hAnsi="Calibri" w:cs="Calibri"/>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9B08D" id="_x0000_t202" coordsize="21600,21600" o:spt="202" path="m,l,21600r21600,l21600,xe">
              <v:stroke joinstyle="miter"/>
              <v:path gradientshapeok="t" o:connecttype="rect"/>
            </v:shapetype>
            <v:shape id="Text Box 2" o:spid="_x0000_s1028" type="#_x0000_t202" alt="IN-CONFIDENCE"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6CC631A" w14:textId="3A028BBA" w:rsidR="00DA0512" w:rsidRPr="00FF579A" w:rsidRDefault="00DA0512" w:rsidP="00DA0512">
                    <w:pPr>
                      <w:spacing w:after="0"/>
                      <w:rPr>
                        <w:rFonts w:ascii="Calibri" w:eastAsia="Calibri" w:hAnsi="Calibri" w:cs="Calibri"/>
                        <w:color w:val="000000"/>
                        <w:sz w:val="20"/>
                        <w:szCs w:val="20"/>
                      </w:rPr>
                    </w:pPr>
                    <w:r w:rsidRPr="00FF579A">
                      <w:rPr>
                        <w:rFonts w:ascii="Calibri" w:eastAsia="Calibri" w:hAnsi="Calibri" w:cs="Calibri"/>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EB16" w14:textId="2C13F6D9" w:rsidR="00DA0512" w:rsidRPr="00FF579A" w:rsidRDefault="00DA0512">
    <w:pPr>
      <w:pStyle w:val="Header"/>
    </w:pPr>
    <w:r w:rsidRPr="00FF579A">
      <w:rPr>
        <w:noProof/>
      </w:rPr>
      <mc:AlternateContent>
        <mc:Choice Requires="wps">
          <w:drawing>
            <wp:anchor distT="0" distB="0" distL="0" distR="0" simplePos="0" relativeHeight="251658241" behindDoc="0" locked="0" layoutInCell="1" allowOverlap="1" wp14:anchorId="14F1B64E" wp14:editId="5FF463DC">
              <wp:simplePos x="635" y="635"/>
              <wp:positionH relativeFrom="page">
                <wp:align>center</wp:align>
              </wp:positionH>
              <wp:positionV relativeFrom="page">
                <wp:align>top</wp:align>
              </wp:positionV>
              <wp:extent cx="443865" cy="443865"/>
              <wp:effectExtent l="0" t="0" r="8890" b="8255"/>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B9A9BA" w14:textId="54B108C1" w:rsidR="00DA0512" w:rsidRPr="00FF579A" w:rsidRDefault="00DA0512" w:rsidP="00DA0512">
                          <w:pPr>
                            <w:spacing w:after="0"/>
                            <w:rPr>
                              <w:rFonts w:ascii="Calibri" w:eastAsia="Calibri" w:hAnsi="Calibri" w:cs="Calibri"/>
                              <w:color w:val="000000"/>
                              <w:sz w:val="20"/>
                              <w:szCs w:val="20"/>
                            </w:rPr>
                          </w:pPr>
                          <w:r w:rsidRPr="00FF579A">
                            <w:rPr>
                              <w:rFonts w:ascii="Calibri" w:eastAsia="Calibri" w:hAnsi="Calibri" w:cs="Calibri"/>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F1B64E" id="_x0000_t202" coordsize="21600,21600" o:spt="202" path="m,l,21600r21600,l21600,xe">
              <v:stroke joinstyle="miter"/>
              <v:path gradientshapeok="t" o:connecttype="rect"/>
            </v:shapetype>
            <v:shape id="Text Box 1" o:spid="_x0000_s1029" type="#_x0000_t202" alt="IN-CONFIDENC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3B9A9BA" w14:textId="54B108C1" w:rsidR="00DA0512" w:rsidRPr="00FF579A" w:rsidRDefault="00DA0512" w:rsidP="00DA0512">
                    <w:pPr>
                      <w:spacing w:after="0"/>
                      <w:rPr>
                        <w:rFonts w:ascii="Calibri" w:eastAsia="Calibri" w:hAnsi="Calibri" w:cs="Calibri"/>
                        <w:color w:val="000000"/>
                        <w:sz w:val="20"/>
                        <w:szCs w:val="20"/>
                      </w:rPr>
                    </w:pPr>
                    <w:r w:rsidRPr="00FF579A">
                      <w:rPr>
                        <w:rFonts w:ascii="Calibri" w:eastAsia="Calibri" w:hAnsi="Calibri" w:cs="Calibri"/>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714"/>
        </w:tabs>
        <w:ind w:left="1714"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311C536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2422D0"/>
    <w:multiLevelType w:val="multilevel"/>
    <w:tmpl w:val="7AFE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4164E2"/>
    <w:multiLevelType w:val="hybridMultilevel"/>
    <w:tmpl w:val="EA58F9BE"/>
    <w:lvl w:ilvl="0" w:tplc="40CEA01C">
      <w:start w:val="1"/>
      <w:numFmt w:val="bullet"/>
      <w:lvlText w:val=""/>
      <w:lvlJc w:val="left"/>
      <w:pPr>
        <w:ind w:left="720" w:hanging="360"/>
      </w:pPr>
      <w:rPr>
        <w:rFonts w:ascii="Symbol" w:hAnsi="Symbol" w:hint="default"/>
      </w:rPr>
    </w:lvl>
    <w:lvl w:ilvl="1" w:tplc="DF322AC2" w:tentative="1">
      <w:start w:val="1"/>
      <w:numFmt w:val="bullet"/>
      <w:lvlText w:val="o"/>
      <w:lvlJc w:val="left"/>
      <w:pPr>
        <w:ind w:left="1440" w:hanging="360"/>
      </w:pPr>
      <w:rPr>
        <w:rFonts w:ascii="Courier New" w:hAnsi="Courier New" w:hint="default"/>
      </w:rPr>
    </w:lvl>
    <w:lvl w:ilvl="2" w:tplc="DE4230A2" w:tentative="1">
      <w:start w:val="1"/>
      <w:numFmt w:val="bullet"/>
      <w:lvlText w:val=""/>
      <w:lvlJc w:val="left"/>
      <w:pPr>
        <w:ind w:left="2160" w:hanging="360"/>
      </w:pPr>
      <w:rPr>
        <w:rFonts w:ascii="Wingdings" w:hAnsi="Wingdings" w:hint="default"/>
      </w:rPr>
    </w:lvl>
    <w:lvl w:ilvl="3" w:tplc="3572E80A" w:tentative="1">
      <w:start w:val="1"/>
      <w:numFmt w:val="bullet"/>
      <w:lvlText w:val=""/>
      <w:lvlJc w:val="left"/>
      <w:pPr>
        <w:ind w:left="2880" w:hanging="360"/>
      </w:pPr>
      <w:rPr>
        <w:rFonts w:ascii="Symbol" w:hAnsi="Symbol" w:hint="default"/>
      </w:rPr>
    </w:lvl>
    <w:lvl w:ilvl="4" w:tplc="7422C22C" w:tentative="1">
      <w:start w:val="1"/>
      <w:numFmt w:val="bullet"/>
      <w:lvlText w:val="o"/>
      <w:lvlJc w:val="left"/>
      <w:pPr>
        <w:ind w:left="3600" w:hanging="360"/>
      </w:pPr>
      <w:rPr>
        <w:rFonts w:ascii="Courier New" w:hAnsi="Courier New" w:hint="default"/>
      </w:rPr>
    </w:lvl>
    <w:lvl w:ilvl="5" w:tplc="C3A6628C" w:tentative="1">
      <w:start w:val="1"/>
      <w:numFmt w:val="bullet"/>
      <w:lvlText w:val=""/>
      <w:lvlJc w:val="left"/>
      <w:pPr>
        <w:ind w:left="4320" w:hanging="360"/>
      </w:pPr>
      <w:rPr>
        <w:rFonts w:ascii="Wingdings" w:hAnsi="Wingdings" w:hint="default"/>
      </w:rPr>
    </w:lvl>
    <w:lvl w:ilvl="6" w:tplc="18805992" w:tentative="1">
      <w:start w:val="1"/>
      <w:numFmt w:val="bullet"/>
      <w:lvlText w:val=""/>
      <w:lvlJc w:val="left"/>
      <w:pPr>
        <w:ind w:left="5040" w:hanging="360"/>
      </w:pPr>
      <w:rPr>
        <w:rFonts w:ascii="Symbol" w:hAnsi="Symbol" w:hint="default"/>
      </w:rPr>
    </w:lvl>
    <w:lvl w:ilvl="7" w:tplc="AE5438D0" w:tentative="1">
      <w:start w:val="1"/>
      <w:numFmt w:val="bullet"/>
      <w:lvlText w:val="o"/>
      <w:lvlJc w:val="left"/>
      <w:pPr>
        <w:ind w:left="5760" w:hanging="360"/>
      </w:pPr>
      <w:rPr>
        <w:rFonts w:ascii="Courier New" w:hAnsi="Courier New" w:hint="default"/>
      </w:rPr>
    </w:lvl>
    <w:lvl w:ilvl="8" w:tplc="EA7AE304" w:tentative="1">
      <w:start w:val="1"/>
      <w:numFmt w:val="bullet"/>
      <w:lvlText w:val=""/>
      <w:lvlJc w:val="left"/>
      <w:pPr>
        <w:ind w:left="6480" w:hanging="360"/>
      </w:pPr>
      <w:rPr>
        <w:rFonts w:ascii="Wingdings" w:hAnsi="Wingdings" w:hint="default"/>
      </w:rPr>
    </w:lvl>
  </w:abstractNum>
  <w:abstractNum w:abstractNumId="8" w15:restartNumberingAfterBreak="0">
    <w:nsid w:val="00B37388"/>
    <w:multiLevelType w:val="multilevel"/>
    <w:tmpl w:val="DF66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5A10B3"/>
    <w:multiLevelType w:val="hybridMultilevel"/>
    <w:tmpl w:val="0D96B414"/>
    <w:lvl w:ilvl="0" w:tplc="39224E48">
      <w:start w:val="1"/>
      <w:numFmt w:val="bullet"/>
      <w:lvlText w:val=""/>
      <w:lvlJc w:val="left"/>
      <w:pPr>
        <w:ind w:left="720" w:hanging="360"/>
      </w:pPr>
      <w:rPr>
        <w:rFonts w:ascii="Symbol" w:hAnsi="Symbol" w:hint="default"/>
      </w:rPr>
    </w:lvl>
    <w:lvl w:ilvl="1" w:tplc="955EAF38" w:tentative="1">
      <w:start w:val="1"/>
      <w:numFmt w:val="bullet"/>
      <w:lvlText w:val="o"/>
      <w:lvlJc w:val="left"/>
      <w:pPr>
        <w:ind w:left="1440" w:hanging="360"/>
      </w:pPr>
      <w:rPr>
        <w:rFonts w:ascii="Courier New" w:hAnsi="Courier New" w:hint="default"/>
      </w:rPr>
    </w:lvl>
    <w:lvl w:ilvl="2" w:tplc="99E43894" w:tentative="1">
      <w:start w:val="1"/>
      <w:numFmt w:val="bullet"/>
      <w:lvlText w:val=""/>
      <w:lvlJc w:val="left"/>
      <w:pPr>
        <w:ind w:left="2160" w:hanging="360"/>
      </w:pPr>
      <w:rPr>
        <w:rFonts w:ascii="Wingdings" w:hAnsi="Wingdings" w:hint="default"/>
      </w:rPr>
    </w:lvl>
    <w:lvl w:ilvl="3" w:tplc="17BCFD14" w:tentative="1">
      <w:start w:val="1"/>
      <w:numFmt w:val="bullet"/>
      <w:lvlText w:val=""/>
      <w:lvlJc w:val="left"/>
      <w:pPr>
        <w:ind w:left="2880" w:hanging="360"/>
      </w:pPr>
      <w:rPr>
        <w:rFonts w:ascii="Symbol" w:hAnsi="Symbol" w:hint="default"/>
      </w:rPr>
    </w:lvl>
    <w:lvl w:ilvl="4" w:tplc="974CB26E" w:tentative="1">
      <w:start w:val="1"/>
      <w:numFmt w:val="bullet"/>
      <w:lvlText w:val="o"/>
      <w:lvlJc w:val="left"/>
      <w:pPr>
        <w:ind w:left="3600" w:hanging="360"/>
      </w:pPr>
      <w:rPr>
        <w:rFonts w:ascii="Courier New" w:hAnsi="Courier New" w:hint="default"/>
      </w:rPr>
    </w:lvl>
    <w:lvl w:ilvl="5" w:tplc="DC0EA454" w:tentative="1">
      <w:start w:val="1"/>
      <w:numFmt w:val="bullet"/>
      <w:lvlText w:val=""/>
      <w:lvlJc w:val="left"/>
      <w:pPr>
        <w:ind w:left="4320" w:hanging="360"/>
      </w:pPr>
      <w:rPr>
        <w:rFonts w:ascii="Wingdings" w:hAnsi="Wingdings" w:hint="default"/>
      </w:rPr>
    </w:lvl>
    <w:lvl w:ilvl="6" w:tplc="A4FE443E" w:tentative="1">
      <w:start w:val="1"/>
      <w:numFmt w:val="bullet"/>
      <w:lvlText w:val=""/>
      <w:lvlJc w:val="left"/>
      <w:pPr>
        <w:ind w:left="5040" w:hanging="360"/>
      </w:pPr>
      <w:rPr>
        <w:rFonts w:ascii="Symbol" w:hAnsi="Symbol" w:hint="default"/>
      </w:rPr>
    </w:lvl>
    <w:lvl w:ilvl="7" w:tplc="6060A27C" w:tentative="1">
      <w:start w:val="1"/>
      <w:numFmt w:val="bullet"/>
      <w:lvlText w:val="o"/>
      <w:lvlJc w:val="left"/>
      <w:pPr>
        <w:ind w:left="5760" w:hanging="360"/>
      </w:pPr>
      <w:rPr>
        <w:rFonts w:ascii="Courier New" w:hAnsi="Courier New" w:hint="default"/>
      </w:rPr>
    </w:lvl>
    <w:lvl w:ilvl="8" w:tplc="F9F0F800" w:tentative="1">
      <w:start w:val="1"/>
      <w:numFmt w:val="bullet"/>
      <w:lvlText w:val=""/>
      <w:lvlJc w:val="left"/>
      <w:pPr>
        <w:ind w:left="6480" w:hanging="360"/>
      </w:pPr>
      <w:rPr>
        <w:rFonts w:ascii="Wingdings" w:hAnsi="Wingdings" w:hint="default"/>
      </w:rPr>
    </w:lvl>
  </w:abstractNum>
  <w:abstractNum w:abstractNumId="10" w15:restartNumberingAfterBreak="0">
    <w:nsid w:val="09534FA7"/>
    <w:multiLevelType w:val="hybridMultilevel"/>
    <w:tmpl w:val="1CBCD9E4"/>
    <w:lvl w:ilvl="0" w:tplc="BED469DE">
      <w:start w:val="1"/>
      <w:numFmt w:val="bullet"/>
      <w:lvlText w:val=""/>
      <w:lvlJc w:val="left"/>
      <w:pPr>
        <w:ind w:left="720" w:hanging="360"/>
      </w:pPr>
      <w:rPr>
        <w:rFonts w:ascii="Symbol" w:hAnsi="Symbol" w:hint="default"/>
      </w:rPr>
    </w:lvl>
    <w:lvl w:ilvl="1" w:tplc="E4148A48">
      <w:start w:val="1"/>
      <w:numFmt w:val="bullet"/>
      <w:lvlText w:val="o"/>
      <w:lvlJc w:val="left"/>
      <w:pPr>
        <w:ind w:left="1440" w:hanging="360"/>
      </w:pPr>
      <w:rPr>
        <w:rFonts w:ascii="Courier New" w:hAnsi="Courier New" w:hint="default"/>
      </w:rPr>
    </w:lvl>
    <w:lvl w:ilvl="2" w:tplc="97D8AE6A">
      <w:start w:val="1"/>
      <w:numFmt w:val="bullet"/>
      <w:lvlText w:val=""/>
      <w:lvlJc w:val="left"/>
      <w:pPr>
        <w:ind w:left="2160" w:hanging="360"/>
      </w:pPr>
      <w:rPr>
        <w:rFonts w:ascii="Wingdings" w:hAnsi="Wingdings" w:hint="default"/>
      </w:rPr>
    </w:lvl>
    <w:lvl w:ilvl="3" w:tplc="AE0213C6">
      <w:start w:val="1"/>
      <w:numFmt w:val="bullet"/>
      <w:lvlText w:val=""/>
      <w:lvlJc w:val="left"/>
      <w:pPr>
        <w:ind w:left="2880" w:hanging="360"/>
      </w:pPr>
      <w:rPr>
        <w:rFonts w:ascii="Symbol" w:hAnsi="Symbol" w:hint="default"/>
      </w:rPr>
    </w:lvl>
    <w:lvl w:ilvl="4" w:tplc="D77667AA">
      <w:start w:val="1"/>
      <w:numFmt w:val="bullet"/>
      <w:lvlText w:val="o"/>
      <w:lvlJc w:val="left"/>
      <w:pPr>
        <w:ind w:left="3600" w:hanging="360"/>
      </w:pPr>
      <w:rPr>
        <w:rFonts w:ascii="Courier New" w:hAnsi="Courier New" w:hint="default"/>
      </w:rPr>
    </w:lvl>
    <w:lvl w:ilvl="5" w:tplc="5D5AD0B2">
      <w:start w:val="1"/>
      <w:numFmt w:val="bullet"/>
      <w:lvlText w:val=""/>
      <w:lvlJc w:val="left"/>
      <w:pPr>
        <w:ind w:left="4320" w:hanging="360"/>
      </w:pPr>
      <w:rPr>
        <w:rFonts w:ascii="Wingdings" w:hAnsi="Wingdings" w:hint="default"/>
      </w:rPr>
    </w:lvl>
    <w:lvl w:ilvl="6" w:tplc="F98897C0">
      <w:start w:val="1"/>
      <w:numFmt w:val="bullet"/>
      <w:lvlText w:val=""/>
      <w:lvlJc w:val="left"/>
      <w:pPr>
        <w:ind w:left="5040" w:hanging="360"/>
      </w:pPr>
      <w:rPr>
        <w:rFonts w:ascii="Symbol" w:hAnsi="Symbol" w:hint="default"/>
      </w:rPr>
    </w:lvl>
    <w:lvl w:ilvl="7" w:tplc="15187D1A">
      <w:start w:val="1"/>
      <w:numFmt w:val="bullet"/>
      <w:lvlText w:val="o"/>
      <w:lvlJc w:val="left"/>
      <w:pPr>
        <w:ind w:left="5760" w:hanging="360"/>
      </w:pPr>
      <w:rPr>
        <w:rFonts w:ascii="Courier New" w:hAnsi="Courier New" w:hint="default"/>
      </w:rPr>
    </w:lvl>
    <w:lvl w:ilvl="8" w:tplc="C2A24F1C">
      <w:start w:val="1"/>
      <w:numFmt w:val="bullet"/>
      <w:lvlText w:val=""/>
      <w:lvlJc w:val="left"/>
      <w:pPr>
        <w:ind w:left="6480" w:hanging="360"/>
      </w:pPr>
      <w:rPr>
        <w:rFonts w:ascii="Wingdings" w:hAnsi="Wingdings" w:hint="default"/>
      </w:rPr>
    </w:lvl>
  </w:abstractNum>
  <w:abstractNum w:abstractNumId="11" w15:restartNumberingAfterBreak="0">
    <w:nsid w:val="0AC42C32"/>
    <w:multiLevelType w:val="hybridMultilevel"/>
    <w:tmpl w:val="8EC0E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7A5611"/>
    <w:multiLevelType w:val="hybridMultilevel"/>
    <w:tmpl w:val="32F43246"/>
    <w:lvl w:ilvl="0" w:tplc="59C8B74A">
      <w:start w:val="1"/>
      <w:numFmt w:val="bullet"/>
      <w:lvlText w:val=""/>
      <w:lvlJc w:val="left"/>
      <w:pPr>
        <w:tabs>
          <w:tab w:val="num" w:pos="720"/>
        </w:tabs>
        <w:ind w:left="720" w:hanging="360"/>
      </w:pPr>
      <w:rPr>
        <w:rFonts w:ascii="Symbol" w:hAnsi="Symbol" w:hint="default"/>
        <w:sz w:val="20"/>
      </w:rPr>
    </w:lvl>
    <w:lvl w:ilvl="1" w:tplc="286872D8" w:tentative="1">
      <w:start w:val="1"/>
      <w:numFmt w:val="bullet"/>
      <w:lvlText w:val="o"/>
      <w:lvlJc w:val="left"/>
      <w:pPr>
        <w:tabs>
          <w:tab w:val="num" w:pos="1440"/>
        </w:tabs>
        <w:ind w:left="1440" w:hanging="360"/>
      </w:pPr>
      <w:rPr>
        <w:rFonts w:ascii="Courier New" w:hAnsi="Courier New" w:hint="default"/>
        <w:sz w:val="20"/>
      </w:rPr>
    </w:lvl>
    <w:lvl w:ilvl="2" w:tplc="6C6E593C" w:tentative="1">
      <w:start w:val="1"/>
      <w:numFmt w:val="bullet"/>
      <w:lvlText w:val=""/>
      <w:lvlJc w:val="left"/>
      <w:pPr>
        <w:tabs>
          <w:tab w:val="num" w:pos="2160"/>
        </w:tabs>
        <w:ind w:left="2160" w:hanging="360"/>
      </w:pPr>
      <w:rPr>
        <w:rFonts w:ascii="Wingdings" w:hAnsi="Wingdings" w:hint="default"/>
        <w:sz w:val="20"/>
      </w:rPr>
    </w:lvl>
    <w:lvl w:ilvl="3" w:tplc="C2E09FD2" w:tentative="1">
      <w:start w:val="1"/>
      <w:numFmt w:val="bullet"/>
      <w:lvlText w:val=""/>
      <w:lvlJc w:val="left"/>
      <w:pPr>
        <w:tabs>
          <w:tab w:val="num" w:pos="2880"/>
        </w:tabs>
        <w:ind w:left="2880" w:hanging="360"/>
      </w:pPr>
      <w:rPr>
        <w:rFonts w:ascii="Wingdings" w:hAnsi="Wingdings" w:hint="default"/>
        <w:sz w:val="20"/>
      </w:rPr>
    </w:lvl>
    <w:lvl w:ilvl="4" w:tplc="C804E476" w:tentative="1">
      <w:start w:val="1"/>
      <w:numFmt w:val="bullet"/>
      <w:lvlText w:val=""/>
      <w:lvlJc w:val="left"/>
      <w:pPr>
        <w:tabs>
          <w:tab w:val="num" w:pos="3600"/>
        </w:tabs>
        <w:ind w:left="3600" w:hanging="360"/>
      </w:pPr>
      <w:rPr>
        <w:rFonts w:ascii="Wingdings" w:hAnsi="Wingdings" w:hint="default"/>
        <w:sz w:val="20"/>
      </w:rPr>
    </w:lvl>
    <w:lvl w:ilvl="5" w:tplc="1EC25A90" w:tentative="1">
      <w:start w:val="1"/>
      <w:numFmt w:val="bullet"/>
      <w:lvlText w:val=""/>
      <w:lvlJc w:val="left"/>
      <w:pPr>
        <w:tabs>
          <w:tab w:val="num" w:pos="4320"/>
        </w:tabs>
        <w:ind w:left="4320" w:hanging="360"/>
      </w:pPr>
      <w:rPr>
        <w:rFonts w:ascii="Wingdings" w:hAnsi="Wingdings" w:hint="default"/>
        <w:sz w:val="20"/>
      </w:rPr>
    </w:lvl>
    <w:lvl w:ilvl="6" w:tplc="999EB9E0" w:tentative="1">
      <w:start w:val="1"/>
      <w:numFmt w:val="bullet"/>
      <w:lvlText w:val=""/>
      <w:lvlJc w:val="left"/>
      <w:pPr>
        <w:tabs>
          <w:tab w:val="num" w:pos="5040"/>
        </w:tabs>
        <w:ind w:left="5040" w:hanging="360"/>
      </w:pPr>
      <w:rPr>
        <w:rFonts w:ascii="Wingdings" w:hAnsi="Wingdings" w:hint="default"/>
        <w:sz w:val="20"/>
      </w:rPr>
    </w:lvl>
    <w:lvl w:ilvl="7" w:tplc="5C1C3A82" w:tentative="1">
      <w:start w:val="1"/>
      <w:numFmt w:val="bullet"/>
      <w:lvlText w:val=""/>
      <w:lvlJc w:val="left"/>
      <w:pPr>
        <w:tabs>
          <w:tab w:val="num" w:pos="5760"/>
        </w:tabs>
        <w:ind w:left="5760" w:hanging="360"/>
      </w:pPr>
      <w:rPr>
        <w:rFonts w:ascii="Wingdings" w:hAnsi="Wingdings" w:hint="default"/>
        <w:sz w:val="20"/>
      </w:rPr>
    </w:lvl>
    <w:lvl w:ilvl="8" w:tplc="124C33F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863CA"/>
    <w:multiLevelType w:val="hybridMultilevel"/>
    <w:tmpl w:val="34E6D5EA"/>
    <w:lvl w:ilvl="0" w:tplc="9D844CDA">
      <w:start w:val="1"/>
      <w:numFmt w:val="bullet"/>
      <w:lvlText w:val=""/>
      <w:lvlJc w:val="left"/>
      <w:pPr>
        <w:ind w:left="720" w:hanging="360"/>
      </w:pPr>
      <w:rPr>
        <w:rFonts w:ascii="Symbol" w:hAnsi="Symbol" w:hint="default"/>
      </w:rPr>
    </w:lvl>
    <w:lvl w:ilvl="1" w:tplc="9A485F16" w:tentative="1">
      <w:start w:val="1"/>
      <w:numFmt w:val="bullet"/>
      <w:lvlText w:val="o"/>
      <w:lvlJc w:val="left"/>
      <w:pPr>
        <w:ind w:left="1440" w:hanging="360"/>
      </w:pPr>
      <w:rPr>
        <w:rFonts w:ascii="Courier New" w:hAnsi="Courier New" w:hint="default"/>
      </w:rPr>
    </w:lvl>
    <w:lvl w:ilvl="2" w:tplc="4614B952" w:tentative="1">
      <w:start w:val="1"/>
      <w:numFmt w:val="bullet"/>
      <w:lvlText w:val=""/>
      <w:lvlJc w:val="left"/>
      <w:pPr>
        <w:ind w:left="2160" w:hanging="360"/>
      </w:pPr>
      <w:rPr>
        <w:rFonts w:ascii="Wingdings" w:hAnsi="Wingdings" w:hint="default"/>
      </w:rPr>
    </w:lvl>
    <w:lvl w:ilvl="3" w:tplc="0E425AB4" w:tentative="1">
      <w:start w:val="1"/>
      <w:numFmt w:val="bullet"/>
      <w:lvlText w:val=""/>
      <w:lvlJc w:val="left"/>
      <w:pPr>
        <w:ind w:left="2880" w:hanging="360"/>
      </w:pPr>
      <w:rPr>
        <w:rFonts w:ascii="Symbol" w:hAnsi="Symbol" w:hint="default"/>
      </w:rPr>
    </w:lvl>
    <w:lvl w:ilvl="4" w:tplc="10F25E56" w:tentative="1">
      <w:start w:val="1"/>
      <w:numFmt w:val="bullet"/>
      <w:lvlText w:val="o"/>
      <w:lvlJc w:val="left"/>
      <w:pPr>
        <w:ind w:left="3600" w:hanging="360"/>
      </w:pPr>
      <w:rPr>
        <w:rFonts w:ascii="Courier New" w:hAnsi="Courier New" w:hint="default"/>
      </w:rPr>
    </w:lvl>
    <w:lvl w:ilvl="5" w:tplc="7F68570C" w:tentative="1">
      <w:start w:val="1"/>
      <w:numFmt w:val="bullet"/>
      <w:lvlText w:val=""/>
      <w:lvlJc w:val="left"/>
      <w:pPr>
        <w:ind w:left="4320" w:hanging="360"/>
      </w:pPr>
      <w:rPr>
        <w:rFonts w:ascii="Wingdings" w:hAnsi="Wingdings" w:hint="default"/>
      </w:rPr>
    </w:lvl>
    <w:lvl w:ilvl="6" w:tplc="FC0CDE34" w:tentative="1">
      <w:start w:val="1"/>
      <w:numFmt w:val="bullet"/>
      <w:lvlText w:val=""/>
      <w:lvlJc w:val="left"/>
      <w:pPr>
        <w:ind w:left="5040" w:hanging="360"/>
      </w:pPr>
      <w:rPr>
        <w:rFonts w:ascii="Symbol" w:hAnsi="Symbol" w:hint="default"/>
      </w:rPr>
    </w:lvl>
    <w:lvl w:ilvl="7" w:tplc="F8F8EDEE" w:tentative="1">
      <w:start w:val="1"/>
      <w:numFmt w:val="bullet"/>
      <w:lvlText w:val="o"/>
      <w:lvlJc w:val="left"/>
      <w:pPr>
        <w:ind w:left="5760" w:hanging="360"/>
      </w:pPr>
      <w:rPr>
        <w:rFonts w:ascii="Courier New" w:hAnsi="Courier New" w:hint="default"/>
      </w:rPr>
    </w:lvl>
    <w:lvl w:ilvl="8" w:tplc="73FAC910" w:tentative="1">
      <w:start w:val="1"/>
      <w:numFmt w:val="bullet"/>
      <w:lvlText w:val=""/>
      <w:lvlJc w:val="left"/>
      <w:pPr>
        <w:ind w:left="6480" w:hanging="360"/>
      </w:pPr>
      <w:rPr>
        <w:rFonts w:ascii="Wingdings" w:hAnsi="Wingdings" w:hint="default"/>
      </w:rPr>
    </w:lvl>
  </w:abstractNum>
  <w:abstractNum w:abstractNumId="14" w15:restartNumberingAfterBreak="0">
    <w:nsid w:val="10373A10"/>
    <w:multiLevelType w:val="multilevel"/>
    <w:tmpl w:val="625C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FB1872"/>
    <w:multiLevelType w:val="hybridMultilevel"/>
    <w:tmpl w:val="21DE8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47B6F31"/>
    <w:multiLevelType w:val="hybridMultilevel"/>
    <w:tmpl w:val="D1C05CDC"/>
    <w:lvl w:ilvl="0" w:tplc="6700E700">
      <w:start w:val="1"/>
      <w:numFmt w:val="bullet"/>
      <w:lvlText w:val=""/>
      <w:lvlJc w:val="left"/>
      <w:pPr>
        <w:ind w:left="720" w:hanging="360"/>
      </w:pPr>
      <w:rPr>
        <w:rFonts w:ascii="Symbol" w:hAnsi="Symbol" w:hint="default"/>
        <w:b w:val="0"/>
        <w:color w:val="auto"/>
        <w:sz w:val="22"/>
      </w:rPr>
    </w:lvl>
    <w:lvl w:ilvl="1" w:tplc="A1D8839C" w:tentative="1">
      <w:start w:val="1"/>
      <w:numFmt w:val="bullet"/>
      <w:lvlText w:val="o"/>
      <w:lvlJc w:val="left"/>
      <w:pPr>
        <w:ind w:left="1440" w:hanging="360"/>
      </w:pPr>
      <w:rPr>
        <w:rFonts w:ascii="Courier New" w:hAnsi="Courier New" w:hint="default"/>
      </w:rPr>
    </w:lvl>
    <w:lvl w:ilvl="2" w:tplc="8D545ABE" w:tentative="1">
      <w:start w:val="1"/>
      <w:numFmt w:val="bullet"/>
      <w:lvlText w:val=""/>
      <w:lvlJc w:val="left"/>
      <w:pPr>
        <w:ind w:left="2160" w:hanging="360"/>
      </w:pPr>
      <w:rPr>
        <w:rFonts w:ascii="Wingdings" w:hAnsi="Wingdings" w:hint="default"/>
      </w:rPr>
    </w:lvl>
    <w:lvl w:ilvl="3" w:tplc="94D89272" w:tentative="1">
      <w:start w:val="1"/>
      <w:numFmt w:val="bullet"/>
      <w:lvlText w:val=""/>
      <w:lvlJc w:val="left"/>
      <w:pPr>
        <w:ind w:left="2880" w:hanging="360"/>
      </w:pPr>
      <w:rPr>
        <w:rFonts w:ascii="Symbol" w:hAnsi="Symbol" w:hint="default"/>
      </w:rPr>
    </w:lvl>
    <w:lvl w:ilvl="4" w:tplc="834EC334" w:tentative="1">
      <w:start w:val="1"/>
      <w:numFmt w:val="bullet"/>
      <w:lvlText w:val="o"/>
      <w:lvlJc w:val="left"/>
      <w:pPr>
        <w:ind w:left="3600" w:hanging="360"/>
      </w:pPr>
      <w:rPr>
        <w:rFonts w:ascii="Courier New" w:hAnsi="Courier New" w:hint="default"/>
      </w:rPr>
    </w:lvl>
    <w:lvl w:ilvl="5" w:tplc="2D22E58A" w:tentative="1">
      <w:start w:val="1"/>
      <w:numFmt w:val="bullet"/>
      <w:lvlText w:val=""/>
      <w:lvlJc w:val="left"/>
      <w:pPr>
        <w:ind w:left="4320" w:hanging="360"/>
      </w:pPr>
      <w:rPr>
        <w:rFonts w:ascii="Wingdings" w:hAnsi="Wingdings" w:hint="default"/>
      </w:rPr>
    </w:lvl>
    <w:lvl w:ilvl="6" w:tplc="70D89670" w:tentative="1">
      <w:start w:val="1"/>
      <w:numFmt w:val="bullet"/>
      <w:lvlText w:val=""/>
      <w:lvlJc w:val="left"/>
      <w:pPr>
        <w:ind w:left="5040" w:hanging="360"/>
      </w:pPr>
      <w:rPr>
        <w:rFonts w:ascii="Symbol" w:hAnsi="Symbol" w:hint="default"/>
      </w:rPr>
    </w:lvl>
    <w:lvl w:ilvl="7" w:tplc="E6525D34" w:tentative="1">
      <w:start w:val="1"/>
      <w:numFmt w:val="bullet"/>
      <w:lvlText w:val="o"/>
      <w:lvlJc w:val="left"/>
      <w:pPr>
        <w:ind w:left="5760" w:hanging="360"/>
      </w:pPr>
      <w:rPr>
        <w:rFonts w:ascii="Courier New" w:hAnsi="Courier New" w:hint="default"/>
      </w:rPr>
    </w:lvl>
    <w:lvl w:ilvl="8" w:tplc="26BC54A2" w:tentative="1">
      <w:start w:val="1"/>
      <w:numFmt w:val="bullet"/>
      <w:lvlText w:val=""/>
      <w:lvlJc w:val="left"/>
      <w:pPr>
        <w:ind w:left="6480" w:hanging="360"/>
      </w:pPr>
      <w:rPr>
        <w:rFonts w:ascii="Wingdings" w:hAnsi="Wingdings" w:hint="default"/>
      </w:rPr>
    </w:lvl>
  </w:abstractNum>
  <w:abstractNum w:abstractNumId="17" w15:restartNumberingAfterBreak="0">
    <w:nsid w:val="179A3305"/>
    <w:multiLevelType w:val="hybridMultilevel"/>
    <w:tmpl w:val="E83494D2"/>
    <w:lvl w:ilvl="0" w:tplc="67662F4A">
      <w:start w:val="1"/>
      <w:numFmt w:val="bullet"/>
      <w:lvlText w:val=""/>
      <w:lvlJc w:val="left"/>
      <w:pPr>
        <w:ind w:left="720" w:hanging="360"/>
      </w:pPr>
      <w:rPr>
        <w:rFonts w:ascii="Symbol" w:hAnsi="Symbol" w:hint="default"/>
      </w:rPr>
    </w:lvl>
    <w:lvl w:ilvl="1" w:tplc="A33EE8E4" w:tentative="1">
      <w:start w:val="1"/>
      <w:numFmt w:val="bullet"/>
      <w:lvlText w:val="o"/>
      <w:lvlJc w:val="left"/>
      <w:pPr>
        <w:ind w:left="1440" w:hanging="360"/>
      </w:pPr>
      <w:rPr>
        <w:rFonts w:ascii="Courier New" w:hAnsi="Courier New" w:hint="default"/>
      </w:rPr>
    </w:lvl>
    <w:lvl w:ilvl="2" w:tplc="152A5642" w:tentative="1">
      <w:start w:val="1"/>
      <w:numFmt w:val="bullet"/>
      <w:lvlText w:val=""/>
      <w:lvlJc w:val="left"/>
      <w:pPr>
        <w:ind w:left="2160" w:hanging="360"/>
      </w:pPr>
      <w:rPr>
        <w:rFonts w:ascii="Wingdings" w:hAnsi="Wingdings" w:hint="default"/>
      </w:rPr>
    </w:lvl>
    <w:lvl w:ilvl="3" w:tplc="B8784F52" w:tentative="1">
      <w:start w:val="1"/>
      <w:numFmt w:val="bullet"/>
      <w:lvlText w:val=""/>
      <w:lvlJc w:val="left"/>
      <w:pPr>
        <w:ind w:left="2880" w:hanging="360"/>
      </w:pPr>
      <w:rPr>
        <w:rFonts w:ascii="Symbol" w:hAnsi="Symbol" w:hint="default"/>
      </w:rPr>
    </w:lvl>
    <w:lvl w:ilvl="4" w:tplc="60422220" w:tentative="1">
      <w:start w:val="1"/>
      <w:numFmt w:val="bullet"/>
      <w:lvlText w:val="o"/>
      <w:lvlJc w:val="left"/>
      <w:pPr>
        <w:ind w:left="3600" w:hanging="360"/>
      </w:pPr>
      <w:rPr>
        <w:rFonts w:ascii="Courier New" w:hAnsi="Courier New" w:hint="default"/>
      </w:rPr>
    </w:lvl>
    <w:lvl w:ilvl="5" w:tplc="80B64EFA" w:tentative="1">
      <w:start w:val="1"/>
      <w:numFmt w:val="bullet"/>
      <w:lvlText w:val=""/>
      <w:lvlJc w:val="left"/>
      <w:pPr>
        <w:ind w:left="4320" w:hanging="360"/>
      </w:pPr>
      <w:rPr>
        <w:rFonts w:ascii="Wingdings" w:hAnsi="Wingdings" w:hint="default"/>
      </w:rPr>
    </w:lvl>
    <w:lvl w:ilvl="6" w:tplc="63EA6198" w:tentative="1">
      <w:start w:val="1"/>
      <w:numFmt w:val="bullet"/>
      <w:lvlText w:val=""/>
      <w:lvlJc w:val="left"/>
      <w:pPr>
        <w:ind w:left="5040" w:hanging="360"/>
      </w:pPr>
      <w:rPr>
        <w:rFonts w:ascii="Symbol" w:hAnsi="Symbol" w:hint="default"/>
      </w:rPr>
    </w:lvl>
    <w:lvl w:ilvl="7" w:tplc="709CA096" w:tentative="1">
      <w:start w:val="1"/>
      <w:numFmt w:val="bullet"/>
      <w:lvlText w:val="o"/>
      <w:lvlJc w:val="left"/>
      <w:pPr>
        <w:ind w:left="5760" w:hanging="360"/>
      </w:pPr>
      <w:rPr>
        <w:rFonts w:ascii="Courier New" w:hAnsi="Courier New" w:hint="default"/>
      </w:rPr>
    </w:lvl>
    <w:lvl w:ilvl="8" w:tplc="45A8BC08" w:tentative="1">
      <w:start w:val="1"/>
      <w:numFmt w:val="bullet"/>
      <w:lvlText w:val=""/>
      <w:lvlJc w:val="left"/>
      <w:pPr>
        <w:ind w:left="6480" w:hanging="360"/>
      </w:pPr>
      <w:rPr>
        <w:rFonts w:ascii="Wingdings" w:hAnsi="Wingdings" w:hint="default"/>
      </w:rPr>
    </w:lvl>
  </w:abstractNum>
  <w:abstractNum w:abstractNumId="18" w15:restartNumberingAfterBreak="0">
    <w:nsid w:val="1A7D6C87"/>
    <w:multiLevelType w:val="hybridMultilevel"/>
    <w:tmpl w:val="703077AE"/>
    <w:lvl w:ilvl="0" w:tplc="C78A8598">
      <w:start w:val="1"/>
      <w:numFmt w:val="bullet"/>
      <w:lvlText w:val=""/>
      <w:lvlJc w:val="left"/>
      <w:pPr>
        <w:ind w:left="720" w:hanging="360"/>
      </w:pPr>
      <w:rPr>
        <w:rFonts w:ascii="Symbol" w:hAnsi="Symbol" w:hint="default"/>
      </w:rPr>
    </w:lvl>
    <w:lvl w:ilvl="1" w:tplc="B138596E" w:tentative="1">
      <w:start w:val="1"/>
      <w:numFmt w:val="bullet"/>
      <w:lvlText w:val="o"/>
      <w:lvlJc w:val="left"/>
      <w:pPr>
        <w:ind w:left="1440" w:hanging="360"/>
      </w:pPr>
      <w:rPr>
        <w:rFonts w:ascii="Courier New" w:hAnsi="Courier New" w:hint="default"/>
      </w:rPr>
    </w:lvl>
    <w:lvl w:ilvl="2" w:tplc="312E0604" w:tentative="1">
      <w:start w:val="1"/>
      <w:numFmt w:val="bullet"/>
      <w:lvlText w:val=""/>
      <w:lvlJc w:val="left"/>
      <w:pPr>
        <w:ind w:left="2160" w:hanging="360"/>
      </w:pPr>
      <w:rPr>
        <w:rFonts w:ascii="Wingdings" w:hAnsi="Wingdings" w:hint="default"/>
      </w:rPr>
    </w:lvl>
    <w:lvl w:ilvl="3" w:tplc="349C9B7C" w:tentative="1">
      <w:start w:val="1"/>
      <w:numFmt w:val="bullet"/>
      <w:lvlText w:val=""/>
      <w:lvlJc w:val="left"/>
      <w:pPr>
        <w:ind w:left="2880" w:hanging="360"/>
      </w:pPr>
      <w:rPr>
        <w:rFonts w:ascii="Symbol" w:hAnsi="Symbol" w:hint="default"/>
      </w:rPr>
    </w:lvl>
    <w:lvl w:ilvl="4" w:tplc="735E3606" w:tentative="1">
      <w:start w:val="1"/>
      <w:numFmt w:val="bullet"/>
      <w:lvlText w:val="o"/>
      <w:lvlJc w:val="left"/>
      <w:pPr>
        <w:ind w:left="3600" w:hanging="360"/>
      </w:pPr>
      <w:rPr>
        <w:rFonts w:ascii="Courier New" w:hAnsi="Courier New" w:hint="default"/>
      </w:rPr>
    </w:lvl>
    <w:lvl w:ilvl="5" w:tplc="F10E43CA" w:tentative="1">
      <w:start w:val="1"/>
      <w:numFmt w:val="bullet"/>
      <w:lvlText w:val=""/>
      <w:lvlJc w:val="left"/>
      <w:pPr>
        <w:ind w:left="4320" w:hanging="360"/>
      </w:pPr>
      <w:rPr>
        <w:rFonts w:ascii="Wingdings" w:hAnsi="Wingdings" w:hint="default"/>
      </w:rPr>
    </w:lvl>
    <w:lvl w:ilvl="6" w:tplc="12164FE4" w:tentative="1">
      <w:start w:val="1"/>
      <w:numFmt w:val="bullet"/>
      <w:lvlText w:val=""/>
      <w:lvlJc w:val="left"/>
      <w:pPr>
        <w:ind w:left="5040" w:hanging="360"/>
      </w:pPr>
      <w:rPr>
        <w:rFonts w:ascii="Symbol" w:hAnsi="Symbol" w:hint="default"/>
      </w:rPr>
    </w:lvl>
    <w:lvl w:ilvl="7" w:tplc="4E382928" w:tentative="1">
      <w:start w:val="1"/>
      <w:numFmt w:val="bullet"/>
      <w:lvlText w:val="o"/>
      <w:lvlJc w:val="left"/>
      <w:pPr>
        <w:ind w:left="5760" w:hanging="360"/>
      </w:pPr>
      <w:rPr>
        <w:rFonts w:ascii="Courier New" w:hAnsi="Courier New" w:hint="default"/>
      </w:rPr>
    </w:lvl>
    <w:lvl w:ilvl="8" w:tplc="3B160324" w:tentative="1">
      <w:start w:val="1"/>
      <w:numFmt w:val="bullet"/>
      <w:lvlText w:val=""/>
      <w:lvlJc w:val="left"/>
      <w:pPr>
        <w:ind w:left="6480" w:hanging="360"/>
      </w:pPr>
      <w:rPr>
        <w:rFonts w:ascii="Wingdings" w:hAnsi="Wingdings" w:hint="default"/>
      </w:rPr>
    </w:lvl>
  </w:abstractNum>
  <w:abstractNum w:abstractNumId="19" w15:restartNumberingAfterBreak="0">
    <w:nsid w:val="1B873436"/>
    <w:multiLevelType w:val="hybridMultilevel"/>
    <w:tmpl w:val="711A94EE"/>
    <w:lvl w:ilvl="0" w:tplc="30D6DBB4">
      <w:start w:val="1"/>
      <w:numFmt w:val="bullet"/>
      <w:lvlText w:val=""/>
      <w:lvlJc w:val="left"/>
      <w:pPr>
        <w:ind w:left="720" w:hanging="360"/>
      </w:pPr>
      <w:rPr>
        <w:rFonts w:ascii="Symbol" w:hAnsi="Symbol" w:hint="default"/>
      </w:rPr>
    </w:lvl>
    <w:lvl w:ilvl="1" w:tplc="2392E2E4" w:tentative="1">
      <w:start w:val="1"/>
      <w:numFmt w:val="bullet"/>
      <w:lvlText w:val="o"/>
      <w:lvlJc w:val="left"/>
      <w:pPr>
        <w:ind w:left="1440" w:hanging="360"/>
      </w:pPr>
      <w:rPr>
        <w:rFonts w:ascii="Courier New" w:hAnsi="Courier New" w:hint="default"/>
      </w:rPr>
    </w:lvl>
    <w:lvl w:ilvl="2" w:tplc="CED2F614" w:tentative="1">
      <w:start w:val="1"/>
      <w:numFmt w:val="bullet"/>
      <w:lvlText w:val=""/>
      <w:lvlJc w:val="left"/>
      <w:pPr>
        <w:ind w:left="2160" w:hanging="360"/>
      </w:pPr>
      <w:rPr>
        <w:rFonts w:ascii="Wingdings" w:hAnsi="Wingdings" w:hint="default"/>
      </w:rPr>
    </w:lvl>
    <w:lvl w:ilvl="3" w:tplc="2870D94C" w:tentative="1">
      <w:start w:val="1"/>
      <w:numFmt w:val="bullet"/>
      <w:lvlText w:val=""/>
      <w:lvlJc w:val="left"/>
      <w:pPr>
        <w:ind w:left="2880" w:hanging="360"/>
      </w:pPr>
      <w:rPr>
        <w:rFonts w:ascii="Symbol" w:hAnsi="Symbol" w:hint="default"/>
      </w:rPr>
    </w:lvl>
    <w:lvl w:ilvl="4" w:tplc="C8225F24" w:tentative="1">
      <w:start w:val="1"/>
      <w:numFmt w:val="bullet"/>
      <w:lvlText w:val="o"/>
      <w:lvlJc w:val="left"/>
      <w:pPr>
        <w:ind w:left="3600" w:hanging="360"/>
      </w:pPr>
      <w:rPr>
        <w:rFonts w:ascii="Courier New" w:hAnsi="Courier New" w:hint="default"/>
      </w:rPr>
    </w:lvl>
    <w:lvl w:ilvl="5" w:tplc="75B63B18" w:tentative="1">
      <w:start w:val="1"/>
      <w:numFmt w:val="bullet"/>
      <w:lvlText w:val=""/>
      <w:lvlJc w:val="left"/>
      <w:pPr>
        <w:ind w:left="4320" w:hanging="360"/>
      </w:pPr>
      <w:rPr>
        <w:rFonts w:ascii="Wingdings" w:hAnsi="Wingdings" w:hint="default"/>
      </w:rPr>
    </w:lvl>
    <w:lvl w:ilvl="6" w:tplc="54687414" w:tentative="1">
      <w:start w:val="1"/>
      <w:numFmt w:val="bullet"/>
      <w:lvlText w:val=""/>
      <w:lvlJc w:val="left"/>
      <w:pPr>
        <w:ind w:left="5040" w:hanging="360"/>
      </w:pPr>
      <w:rPr>
        <w:rFonts w:ascii="Symbol" w:hAnsi="Symbol" w:hint="default"/>
      </w:rPr>
    </w:lvl>
    <w:lvl w:ilvl="7" w:tplc="985C6A1C" w:tentative="1">
      <w:start w:val="1"/>
      <w:numFmt w:val="bullet"/>
      <w:lvlText w:val="o"/>
      <w:lvlJc w:val="left"/>
      <w:pPr>
        <w:ind w:left="5760" w:hanging="360"/>
      </w:pPr>
      <w:rPr>
        <w:rFonts w:ascii="Courier New" w:hAnsi="Courier New" w:hint="default"/>
      </w:rPr>
    </w:lvl>
    <w:lvl w:ilvl="8" w:tplc="55A40134" w:tentative="1">
      <w:start w:val="1"/>
      <w:numFmt w:val="bullet"/>
      <w:lvlText w:val=""/>
      <w:lvlJc w:val="left"/>
      <w:pPr>
        <w:ind w:left="6480" w:hanging="360"/>
      </w:pPr>
      <w:rPr>
        <w:rFonts w:ascii="Wingdings" w:hAnsi="Wingdings" w:hint="default"/>
      </w:rPr>
    </w:lvl>
  </w:abstractNum>
  <w:abstractNum w:abstractNumId="20" w15:restartNumberingAfterBreak="0">
    <w:nsid w:val="1B954DDC"/>
    <w:multiLevelType w:val="hybridMultilevel"/>
    <w:tmpl w:val="1EAE7538"/>
    <w:lvl w:ilvl="0" w:tplc="6F6043B6">
      <w:start w:val="1"/>
      <w:numFmt w:val="bullet"/>
      <w:lvlText w:val=""/>
      <w:lvlJc w:val="left"/>
      <w:pPr>
        <w:ind w:left="720" w:hanging="360"/>
      </w:pPr>
      <w:rPr>
        <w:rFonts w:ascii="Symbol" w:hAnsi="Symbol" w:hint="default"/>
      </w:rPr>
    </w:lvl>
    <w:lvl w:ilvl="1" w:tplc="2196C46A">
      <w:start w:val="1"/>
      <w:numFmt w:val="bullet"/>
      <w:lvlText w:val="o"/>
      <w:lvlJc w:val="left"/>
      <w:pPr>
        <w:ind w:left="1440" w:hanging="360"/>
      </w:pPr>
      <w:rPr>
        <w:rFonts w:ascii="Courier New" w:hAnsi="Courier New" w:hint="default"/>
      </w:rPr>
    </w:lvl>
    <w:lvl w:ilvl="2" w:tplc="A418BA14">
      <w:start w:val="1"/>
      <w:numFmt w:val="bullet"/>
      <w:lvlText w:val=""/>
      <w:lvlJc w:val="left"/>
      <w:pPr>
        <w:ind w:left="2160" w:hanging="360"/>
      </w:pPr>
      <w:rPr>
        <w:rFonts w:ascii="Wingdings" w:hAnsi="Wingdings" w:hint="default"/>
      </w:rPr>
    </w:lvl>
    <w:lvl w:ilvl="3" w:tplc="23C23A7A">
      <w:start w:val="1"/>
      <w:numFmt w:val="bullet"/>
      <w:lvlText w:val=""/>
      <w:lvlJc w:val="left"/>
      <w:pPr>
        <w:ind w:left="2880" w:hanging="360"/>
      </w:pPr>
      <w:rPr>
        <w:rFonts w:ascii="Symbol" w:hAnsi="Symbol" w:hint="default"/>
      </w:rPr>
    </w:lvl>
    <w:lvl w:ilvl="4" w:tplc="C39CABBA">
      <w:start w:val="1"/>
      <w:numFmt w:val="bullet"/>
      <w:lvlText w:val="o"/>
      <w:lvlJc w:val="left"/>
      <w:pPr>
        <w:ind w:left="3600" w:hanging="360"/>
      </w:pPr>
      <w:rPr>
        <w:rFonts w:ascii="Courier New" w:hAnsi="Courier New" w:hint="default"/>
      </w:rPr>
    </w:lvl>
    <w:lvl w:ilvl="5" w:tplc="94667834">
      <w:start w:val="1"/>
      <w:numFmt w:val="bullet"/>
      <w:lvlText w:val=""/>
      <w:lvlJc w:val="left"/>
      <w:pPr>
        <w:ind w:left="4320" w:hanging="360"/>
      </w:pPr>
      <w:rPr>
        <w:rFonts w:ascii="Wingdings" w:hAnsi="Wingdings" w:hint="default"/>
      </w:rPr>
    </w:lvl>
    <w:lvl w:ilvl="6" w:tplc="FCA254C2">
      <w:start w:val="1"/>
      <w:numFmt w:val="bullet"/>
      <w:lvlText w:val=""/>
      <w:lvlJc w:val="left"/>
      <w:pPr>
        <w:ind w:left="5040" w:hanging="360"/>
      </w:pPr>
      <w:rPr>
        <w:rFonts w:ascii="Symbol" w:hAnsi="Symbol" w:hint="default"/>
      </w:rPr>
    </w:lvl>
    <w:lvl w:ilvl="7" w:tplc="0AF83BDE">
      <w:start w:val="1"/>
      <w:numFmt w:val="bullet"/>
      <w:lvlText w:val="o"/>
      <w:lvlJc w:val="left"/>
      <w:pPr>
        <w:ind w:left="5760" w:hanging="360"/>
      </w:pPr>
      <w:rPr>
        <w:rFonts w:ascii="Courier New" w:hAnsi="Courier New" w:hint="default"/>
      </w:rPr>
    </w:lvl>
    <w:lvl w:ilvl="8" w:tplc="1166FC96">
      <w:start w:val="1"/>
      <w:numFmt w:val="bullet"/>
      <w:lvlText w:val=""/>
      <w:lvlJc w:val="left"/>
      <w:pPr>
        <w:ind w:left="6480" w:hanging="360"/>
      </w:pPr>
      <w:rPr>
        <w:rFonts w:ascii="Wingdings" w:hAnsi="Wingdings" w:hint="default"/>
      </w:rPr>
    </w:lvl>
  </w:abstractNum>
  <w:abstractNum w:abstractNumId="21" w15:restartNumberingAfterBreak="0">
    <w:nsid w:val="1C034F8A"/>
    <w:multiLevelType w:val="hybridMultilevel"/>
    <w:tmpl w:val="2940E320"/>
    <w:lvl w:ilvl="0" w:tplc="D5C69032">
      <w:start w:val="1"/>
      <w:numFmt w:val="bullet"/>
      <w:lvlText w:val=""/>
      <w:lvlJc w:val="left"/>
      <w:pPr>
        <w:ind w:left="1440" w:hanging="360"/>
      </w:pPr>
      <w:rPr>
        <w:rFonts w:ascii="Symbol" w:hAnsi="Symbol"/>
      </w:rPr>
    </w:lvl>
    <w:lvl w:ilvl="1" w:tplc="65ECA588">
      <w:start w:val="1"/>
      <w:numFmt w:val="bullet"/>
      <w:lvlText w:val=""/>
      <w:lvlJc w:val="left"/>
      <w:pPr>
        <w:ind w:left="1440" w:hanging="360"/>
      </w:pPr>
      <w:rPr>
        <w:rFonts w:ascii="Symbol" w:hAnsi="Symbol"/>
      </w:rPr>
    </w:lvl>
    <w:lvl w:ilvl="2" w:tplc="FB487CE2">
      <w:start w:val="1"/>
      <w:numFmt w:val="bullet"/>
      <w:lvlText w:val=""/>
      <w:lvlJc w:val="left"/>
      <w:pPr>
        <w:ind w:left="1440" w:hanging="360"/>
      </w:pPr>
      <w:rPr>
        <w:rFonts w:ascii="Symbol" w:hAnsi="Symbol"/>
      </w:rPr>
    </w:lvl>
    <w:lvl w:ilvl="3" w:tplc="6E68FA94">
      <w:start w:val="1"/>
      <w:numFmt w:val="bullet"/>
      <w:lvlText w:val=""/>
      <w:lvlJc w:val="left"/>
      <w:pPr>
        <w:ind w:left="1440" w:hanging="360"/>
      </w:pPr>
      <w:rPr>
        <w:rFonts w:ascii="Symbol" w:hAnsi="Symbol"/>
      </w:rPr>
    </w:lvl>
    <w:lvl w:ilvl="4" w:tplc="B2784616">
      <w:start w:val="1"/>
      <w:numFmt w:val="bullet"/>
      <w:lvlText w:val=""/>
      <w:lvlJc w:val="left"/>
      <w:pPr>
        <w:ind w:left="1440" w:hanging="360"/>
      </w:pPr>
      <w:rPr>
        <w:rFonts w:ascii="Symbol" w:hAnsi="Symbol"/>
      </w:rPr>
    </w:lvl>
    <w:lvl w:ilvl="5" w:tplc="1BDC3868">
      <w:start w:val="1"/>
      <w:numFmt w:val="bullet"/>
      <w:lvlText w:val=""/>
      <w:lvlJc w:val="left"/>
      <w:pPr>
        <w:ind w:left="1440" w:hanging="360"/>
      </w:pPr>
      <w:rPr>
        <w:rFonts w:ascii="Symbol" w:hAnsi="Symbol"/>
      </w:rPr>
    </w:lvl>
    <w:lvl w:ilvl="6" w:tplc="53ECF3BC">
      <w:start w:val="1"/>
      <w:numFmt w:val="bullet"/>
      <w:lvlText w:val=""/>
      <w:lvlJc w:val="left"/>
      <w:pPr>
        <w:ind w:left="1440" w:hanging="360"/>
      </w:pPr>
      <w:rPr>
        <w:rFonts w:ascii="Symbol" w:hAnsi="Symbol"/>
      </w:rPr>
    </w:lvl>
    <w:lvl w:ilvl="7" w:tplc="0E1A3EDC">
      <w:start w:val="1"/>
      <w:numFmt w:val="bullet"/>
      <w:lvlText w:val=""/>
      <w:lvlJc w:val="left"/>
      <w:pPr>
        <w:ind w:left="1440" w:hanging="360"/>
      </w:pPr>
      <w:rPr>
        <w:rFonts w:ascii="Symbol" w:hAnsi="Symbol"/>
      </w:rPr>
    </w:lvl>
    <w:lvl w:ilvl="8" w:tplc="0914A8A8">
      <w:start w:val="1"/>
      <w:numFmt w:val="bullet"/>
      <w:lvlText w:val=""/>
      <w:lvlJc w:val="left"/>
      <w:pPr>
        <w:ind w:left="1440" w:hanging="360"/>
      </w:pPr>
      <w:rPr>
        <w:rFonts w:ascii="Symbol" w:hAnsi="Symbol"/>
      </w:rPr>
    </w:lvl>
  </w:abstractNum>
  <w:abstractNum w:abstractNumId="22" w15:restartNumberingAfterBreak="0">
    <w:nsid w:val="1DC129F1"/>
    <w:multiLevelType w:val="multilevel"/>
    <w:tmpl w:val="9128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EC0C59"/>
    <w:multiLevelType w:val="hybridMultilevel"/>
    <w:tmpl w:val="E4EA8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E084704"/>
    <w:multiLevelType w:val="hybridMultilevel"/>
    <w:tmpl w:val="3910A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FF10C32"/>
    <w:multiLevelType w:val="multilevel"/>
    <w:tmpl w:val="362E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3B1C84"/>
    <w:multiLevelType w:val="hybridMultilevel"/>
    <w:tmpl w:val="C130D9F4"/>
    <w:lvl w:ilvl="0" w:tplc="5906C160">
      <w:start w:val="1"/>
      <w:numFmt w:val="decimal"/>
      <w:pStyle w:val="Left-Anumberedlist"/>
      <w:lvlText w:val="%1."/>
      <w:lvlJc w:val="left"/>
      <w:pPr>
        <w:ind w:left="360" w:hanging="360"/>
      </w:pPr>
    </w:lvl>
    <w:lvl w:ilvl="1" w:tplc="FAA2E1CE">
      <w:start w:val="1"/>
      <w:numFmt w:val="bullet"/>
      <w:lvlText w:val="o"/>
      <w:lvlJc w:val="left"/>
      <w:pPr>
        <w:ind w:left="1080" w:hanging="360"/>
      </w:pPr>
      <w:rPr>
        <w:rFonts w:ascii="Courier New" w:hAnsi="Courier New" w:hint="default"/>
      </w:rPr>
    </w:lvl>
    <w:lvl w:ilvl="2" w:tplc="4F8E6A7A" w:tentative="1">
      <w:start w:val="1"/>
      <w:numFmt w:val="bullet"/>
      <w:lvlText w:val=""/>
      <w:lvlJc w:val="left"/>
      <w:pPr>
        <w:ind w:left="1800" w:hanging="360"/>
      </w:pPr>
      <w:rPr>
        <w:rFonts w:ascii="Wingdings" w:hAnsi="Wingdings" w:hint="default"/>
      </w:rPr>
    </w:lvl>
    <w:lvl w:ilvl="3" w:tplc="4FC6EC82" w:tentative="1">
      <w:start w:val="1"/>
      <w:numFmt w:val="bullet"/>
      <w:lvlText w:val=""/>
      <w:lvlJc w:val="left"/>
      <w:pPr>
        <w:ind w:left="2520" w:hanging="360"/>
      </w:pPr>
      <w:rPr>
        <w:rFonts w:ascii="Symbol" w:hAnsi="Symbol" w:hint="default"/>
      </w:rPr>
    </w:lvl>
    <w:lvl w:ilvl="4" w:tplc="FA22A4D8" w:tentative="1">
      <w:start w:val="1"/>
      <w:numFmt w:val="bullet"/>
      <w:lvlText w:val="o"/>
      <w:lvlJc w:val="left"/>
      <w:pPr>
        <w:ind w:left="3240" w:hanging="360"/>
      </w:pPr>
      <w:rPr>
        <w:rFonts w:ascii="Courier New" w:hAnsi="Courier New" w:hint="default"/>
      </w:rPr>
    </w:lvl>
    <w:lvl w:ilvl="5" w:tplc="6D4EE704" w:tentative="1">
      <w:start w:val="1"/>
      <w:numFmt w:val="bullet"/>
      <w:lvlText w:val=""/>
      <w:lvlJc w:val="left"/>
      <w:pPr>
        <w:ind w:left="3960" w:hanging="360"/>
      </w:pPr>
      <w:rPr>
        <w:rFonts w:ascii="Wingdings" w:hAnsi="Wingdings" w:hint="default"/>
      </w:rPr>
    </w:lvl>
    <w:lvl w:ilvl="6" w:tplc="2BC8163E" w:tentative="1">
      <w:start w:val="1"/>
      <w:numFmt w:val="bullet"/>
      <w:lvlText w:val=""/>
      <w:lvlJc w:val="left"/>
      <w:pPr>
        <w:ind w:left="4680" w:hanging="360"/>
      </w:pPr>
      <w:rPr>
        <w:rFonts w:ascii="Symbol" w:hAnsi="Symbol" w:hint="default"/>
      </w:rPr>
    </w:lvl>
    <w:lvl w:ilvl="7" w:tplc="9BF6A8EA" w:tentative="1">
      <w:start w:val="1"/>
      <w:numFmt w:val="bullet"/>
      <w:lvlText w:val="o"/>
      <w:lvlJc w:val="left"/>
      <w:pPr>
        <w:ind w:left="5400" w:hanging="360"/>
      </w:pPr>
      <w:rPr>
        <w:rFonts w:ascii="Courier New" w:hAnsi="Courier New" w:hint="default"/>
      </w:rPr>
    </w:lvl>
    <w:lvl w:ilvl="8" w:tplc="B21ED8A6" w:tentative="1">
      <w:start w:val="1"/>
      <w:numFmt w:val="bullet"/>
      <w:lvlText w:val=""/>
      <w:lvlJc w:val="left"/>
      <w:pPr>
        <w:ind w:left="6120" w:hanging="360"/>
      </w:pPr>
      <w:rPr>
        <w:rFonts w:ascii="Wingdings" w:hAnsi="Wingdings" w:hint="default"/>
      </w:rPr>
    </w:lvl>
  </w:abstractNum>
  <w:abstractNum w:abstractNumId="27" w15:restartNumberingAfterBreak="0">
    <w:nsid w:val="24EB731A"/>
    <w:multiLevelType w:val="multilevel"/>
    <w:tmpl w:val="047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155693"/>
    <w:multiLevelType w:val="multilevel"/>
    <w:tmpl w:val="060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426631"/>
    <w:multiLevelType w:val="hybridMultilevel"/>
    <w:tmpl w:val="F698D81A"/>
    <w:lvl w:ilvl="0" w:tplc="A364D20C">
      <w:start w:val="1"/>
      <w:numFmt w:val="bullet"/>
      <w:lvlText w:val=""/>
      <w:lvlJc w:val="left"/>
      <w:pPr>
        <w:ind w:left="720" w:hanging="360"/>
      </w:pPr>
      <w:rPr>
        <w:rFonts w:ascii="Symbol" w:hAnsi="Symbol" w:hint="default"/>
      </w:rPr>
    </w:lvl>
    <w:lvl w:ilvl="1" w:tplc="BB1C9636" w:tentative="1">
      <w:start w:val="1"/>
      <w:numFmt w:val="bullet"/>
      <w:lvlText w:val="o"/>
      <w:lvlJc w:val="left"/>
      <w:pPr>
        <w:ind w:left="1440" w:hanging="360"/>
      </w:pPr>
      <w:rPr>
        <w:rFonts w:ascii="Courier New" w:hAnsi="Courier New" w:hint="default"/>
      </w:rPr>
    </w:lvl>
    <w:lvl w:ilvl="2" w:tplc="1C4CE6D6" w:tentative="1">
      <w:start w:val="1"/>
      <w:numFmt w:val="bullet"/>
      <w:lvlText w:val=""/>
      <w:lvlJc w:val="left"/>
      <w:pPr>
        <w:ind w:left="2160" w:hanging="360"/>
      </w:pPr>
      <w:rPr>
        <w:rFonts w:ascii="Wingdings" w:hAnsi="Wingdings" w:hint="default"/>
      </w:rPr>
    </w:lvl>
    <w:lvl w:ilvl="3" w:tplc="61FEE27E" w:tentative="1">
      <w:start w:val="1"/>
      <w:numFmt w:val="bullet"/>
      <w:lvlText w:val=""/>
      <w:lvlJc w:val="left"/>
      <w:pPr>
        <w:ind w:left="2880" w:hanging="360"/>
      </w:pPr>
      <w:rPr>
        <w:rFonts w:ascii="Symbol" w:hAnsi="Symbol" w:hint="default"/>
      </w:rPr>
    </w:lvl>
    <w:lvl w:ilvl="4" w:tplc="A28A37DC" w:tentative="1">
      <w:start w:val="1"/>
      <w:numFmt w:val="bullet"/>
      <w:lvlText w:val="o"/>
      <w:lvlJc w:val="left"/>
      <w:pPr>
        <w:ind w:left="3600" w:hanging="360"/>
      </w:pPr>
      <w:rPr>
        <w:rFonts w:ascii="Courier New" w:hAnsi="Courier New" w:hint="default"/>
      </w:rPr>
    </w:lvl>
    <w:lvl w:ilvl="5" w:tplc="498CE2EC" w:tentative="1">
      <w:start w:val="1"/>
      <w:numFmt w:val="bullet"/>
      <w:lvlText w:val=""/>
      <w:lvlJc w:val="left"/>
      <w:pPr>
        <w:ind w:left="4320" w:hanging="360"/>
      </w:pPr>
      <w:rPr>
        <w:rFonts w:ascii="Wingdings" w:hAnsi="Wingdings" w:hint="default"/>
      </w:rPr>
    </w:lvl>
    <w:lvl w:ilvl="6" w:tplc="F37A4750" w:tentative="1">
      <w:start w:val="1"/>
      <w:numFmt w:val="bullet"/>
      <w:lvlText w:val=""/>
      <w:lvlJc w:val="left"/>
      <w:pPr>
        <w:ind w:left="5040" w:hanging="360"/>
      </w:pPr>
      <w:rPr>
        <w:rFonts w:ascii="Symbol" w:hAnsi="Symbol" w:hint="default"/>
      </w:rPr>
    </w:lvl>
    <w:lvl w:ilvl="7" w:tplc="27DEE158" w:tentative="1">
      <w:start w:val="1"/>
      <w:numFmt w:val="bullet"/>
      <w:lvlText w:val="o"/>
      <w:lvlJc w:val="left"/>
      <w:pPr>
        <w:ind w:left="5760" w:hanging="360"/>
      </w:pPr>
      <w:rPr>
        <w:rFonts w:ascii="Courier New" w:hAnsi="Courier New" w:hint="default"/>
      </w:rPr>
    </w:lvl>
    <w:lvl w:ilvl="8" w:tplc="68D2B1F4" w:tentative="1">
      <w:start w:val="1"/>
      <w:numFmt w:val="bullet"/>
      <w:lvlText w:val=""/>
      <w:lvlJc w:val="left"/>
      <w:pPr>
        <w:ind w:left="6480" w:hanging="360"/>
      </w:pPr>
      <w:rPr>
        <w:rFonts w:ascii="Wingdings" w:hAnsi="Wingdings" w:hint="default"/>
      </w:rPr>
    </w:lvl>
  </w:abstractNum>
  <w:abstractNum w:abstractNumId="30" w15:restartNumberingAfterBreak="0">
    <w:nsid w:val="2C394583"/>
    <w:multiLevelType w:val="hybridMultilevel"/>
    <w:tmpl w:val="DB0E54BA"/>
    <w:lvl w:ilvl="0" w:tplc="DA54689C">
      <w:start w:val="1"/>
      <w:numFmt w:val="decimal"/>
      <w:pStyle w:val="options"/>
      <w:lvlText w:val="%1."/>
      <w:lvlJc w:val="left"/>
      <w:pPr>
        <w:ind w:left="786" w:hanging="360"/>
      </w:p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31" w15:restartNumberingAfterBreak="0">
    <w:nsid w:val="2CFF6245"/>
    <w:multiLevelType w:val="hybridMultilevel"/>
    <w:tmpl w:val="6E288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DEA1CDD"/>
    <w:multiLevelType w:val="multilevel"/>
    <w:tmpl w:val="1056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4E1E5D"/>
    <w:multiLevelType w:val="multilevel"/>
    <w:tmpl w:val="ED349B7A"/>
    <w:lvl w:ilvl="0">
      <w:start w:val="1"/>
      <w:numFmt w:val="decimal"/>
      <w:pStyle w:val="Numberedheading1"/>
      <w:lvlText w:val="%1"/>
      <w:lvlJc w:val="left"/>
      <w:pPr>
        <w:ind w:left="720" w:hanging="720"/>
      </w:pPr>
      <w:rPr>
        <w:rFonts w:hint="default"/>
      </w:rPr>
    </w:lvl>
    <w:lvl w:ilvl="1">
      <w:start w:val="1"/>
      <w:numFmt w:val="decimal"/>
      <w:pStyle w:val="Purplenumberedheading"/>
      <w:lvlText w:val="%1.%2"/>
      <w:lvlJc w:val="left"/>
      <w:pPr>
        <w:ind w:left="720" w:hanging="720"/>
      </w:pPr>
      <w:rPr>
        <w:sz w:val="28"/>
        <w:szCs w:val="28"/>
      </w:rPr>
    </w:lvl>
    <w:lvl w:ilvl="2">
      <w:start w:val="1"/>
      <w:numFmt w:val="decimal"/>
      <w:pStyle w:val="Numberedsubsubheading"/>
      <w:lvlText w:val="%1.%2.%3"/>
      <w:lvlJc w:val="left"/>
      <w:pPr>
        <w:ind w:left="8942" w:hanging="8942"/>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E75A786"/>
    <w:multiLevelType w:val="hybridMultilevel"/>
    <w:tmpl w:val="FFFFFFFF"/>
    <w:lvl w:ilvl="0" w:tplc="9B9AFFD6">
      <w:start w:val="1"/>
      <w:numFmt w:val="bullet"/>
      <w:lvlText w:val=""/>
      <w:lvlJc w:val="left"/>
      <w:pPr>
        <w:ind w:left="720" w:hanging="360"/>
      </w:pPr>
      <w:rPr>
        <w:rFonts w:ascii="Symbol" w:hAnsi="Symbol" w:hint="default"/>
      </w:rPr>
    </w:lvl>
    <w:lvl w:ilvl="1" w:tplc="6FAA68DC">
      <w:start w:val="1"/>
      <w:numFmt w:val="bullet"/>
      <w:lvlText w:val="o"/>
      <w:lvlJc w:val="left"/>
      <w:pPr>
        <w:ind w:left="1440" w:hanging="360"/>
      </w:pPr>
      <w:rPr>
        <w:rFonts w:ascii="Courier New" w:hAnsi="Courier New" w:hint="default"/>
      </w:rPr>
    </w:lvl>
    <w:lvl w:ilvl="2" w:tplc="166A3FFC">
      <w:start w:val="1"/>
      <w:numFmt w:val="bullet"/>
      <w:lvlText w:val=""/>
      <w:lvlJc w:val="left"/>
      <w:pPr>
        <w:ind w:left="2160" w:hanging="360"/>
      </w:pPr>
      <w:rPr>
        <w:rFonts w:ascii="Wingdings" w:hAnsi="Wingdings" w:hint="default"/>
      </w:rPr>
    </w:lvl>
    <w:lvl w:ilvl="3" w:tplc="092E9892">
      <w:start w:val="1"/>
      <w:numFmt w:val="bullet"/>
      <w:lvlText w:val=""/>
      <w:lvlJc w:val="left"/>
      <w:pPr>
        <w:ind w:left="2880" w:hanging="360"/>
      </w:pPr>
      <w:rPr>
        <w:rFonts w:ascii="Symbol" w:hAnsi="Symbol" w:hint="default"/>
      </w:rPr>
    </w:lvl>
    <w:lvl w:ilvl="4" w:tplc="8B92C7CE">
      <w:start w:val="1"/>
      <w:numFmt w:val="bullet"/>
      <w:lvlText w:val="o"/>
      <w:lvlJc w:val="left"/>
      <w:pPr>
        <w:ind w:left="3600" w:hanging="360"/>
      </w:pPr>
      <w:rPr>
        <w:rFonts w:ascii="Courier New" w:hAnsi="Courier New" w:hint="default"/>
      </w:rPr>
    </w:lvl>
    <w:lvl w:ilvl="5" w:tplc="C36A73C6">
      <w:start w:val="1"/>
      <w:numFmt w:val="bullet"/>
      <w:lvlText w:val=""/>
      <w:lvlJc w:val="left"/>
      <w:pPr>
        <w:ind w:left="4320" w:hanging="360"/>
      </w:pPr>
      <w:rPr>
        <w:rFonts w:ascii="Wingdings" w:hAnsi="Wingdings" w:hint="default"/>
      </w:rPr>
    </w:lvl>
    <w:lvl w:ilvl="6" w:tplc="DC262478">
      <w:start w:val="1"/>
      <w:numFmt w:val="bullet"/>
      <w:lvlText w:val=""/>
      <w:lvlJc w:val="left"/>
      <w:pPr>
        <w:ind w:left="5040" w:hanging="360"/>
      </w:pPr>
      <w:rPr>
        <w:rFonts w:ascii="Symbol" w:hAnsi="Symbol" w:hint="default"/>
      </w:rPr>
    </w:lvl>
    <w:lvl w:ilvl="7" w:tplc="6B24DE72">
      <w:start w:val="1"/>
      <w:numFmt w:val="bullet"/>
      <w:lvlText w:val="o"/>
      <w:lvlJc w:val="left"/>
      <w:pPr>
        <w:ind w:left="5760" w:hanging="360"/>
      </w:pPr>
      <w:rPr>
        <w:rFonts w:ascii="Courier New" w:hAnsi="Courier New" w:hint="default"/>
      </w:rPr>
    </w:lvl>
    <w:lvl w:ilvl="8" w:tplc="4AA4C362">
      <w:start w:val="1"/>
      <w:numFmt w:val="bullet"/>
      <w:lvlText w:val=""/>
      <w:lvlJc w:val="left"/>
      <w:pPr>
        <w:ind w:left="6480" w:hanging="360"/>
      </w:pPr>
      <w:rPr>
        <w:rFonts w:ascii="Wingdings" w:hAnsi="Wingdings" w:hint="default"/>
      </w:rPr>
    </w:lvl>
  </w:abstractNum>
  <w:abstractNum w:abstractNumId="35" w15:restartNumberingAfterBreak="0">
    <w:nsid w:val="2F1328A0"/>
    <w:multiLevelType w:val="hybridMultilevel"/>
    <w:tmpl w:val="981E3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FFD280F"/>
    <w:multiLevelType w:val="multilevel"/>
    <w:tmpl w:val="208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74597C"/>
    <w:multiLevelType w:val="multilevel"/>
    <w:tmpl w:val="4BCA125E"/>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8" w15:restartNumberingAfterBreak="0">
    <w:nsid w:val="31AC5BCC"/>
    <w:multiLevelType w:val="multilevel"/>
    <w:tmpl w:val="B33C8C64"/>
    <w:name w:val="CabNumeric2"/>
    <w:lvl w:ilvl="0">
      <w:start w:val="1"/>
      <w:numFmt w:val="decimal"/>
      <w:pStyle w:val="CabStandard"/>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39" w15:restartNumberingAfterBreak="0">
    <w:nsid w:val="32B35B8F"/>
    <w:multiLevelType w:val="hybridMultilevel"/>
    <w:tmpl w:val="FFFFFFFF"/>
    <w:lvl w:ilvl="0" w:tplc="93E2C18A">
      <w:start w:val="1"/>
      <w:numFmt w:val="bullet"/>
      <w:lvlText w:val=""/>
      <w:lvlJc w:val="left"/>
      <w:pPr>
        <w:ind w:left="720" w:hanging="360"/>
      </w:pPr>
      <w:rPr>
        <w:rFonts w:ascii="Symbol" w:hAnsi="Symbol" w:hint="default"/>
      </w:rPr>
    </w:lvl>
    <w:lvl w:ilvl="1" w:tplc="3D6E1470">
      <w:start w:val="1"/>
      <w:numFmt w:val="bullet"/>
      <w:lvlText w:val="o"/>
      <w:lvlJc w:val="left"/>
      <w:pPr>
        <w:ind w:left="1440" w:hanging="360"/>
      </w:pPr>
      <w:rPr>
        <w:rFonts w:ascii="Symbol" w:hAnsi="Symbol" w:hint="default"/>
      </w:rPr>
    </w:lvl>
    <w:lvl w:ilvl="2" w:tplc="582283AC">
      <w:start w:val="1"/>
      <w:numFmt w:val="bullet"/>
      <w:lvlText w:val=""/>
      <w:lvlJc w:val="left"/>
      <w:pPr>
        <w:ind w:left="2160" w:hanging="360"/>
      </w:pPr>
      <w:rPr>
        <w:rFonts w:ascii="Wingdings" w:hAnsi="Wingdings" w:hint="default"/>
      </w:rPr>
    </w:lvl>
    <w:lvl w:ilvl="3" w:tplc="F892A756">
      <w:start w:val="1"/>
      <w:numFmt w:val="bullet"/>
      <w:lvlText w:val=""/>
      <w:lvlJc w:val="left"/>
      <w:pPr>
        <w:ind w:left="2880" w:hanging="360"/>
      </w:pPr>
      <w:rPr>
        <w:rFonts w:ascii="Symbol" w:hAnsi="Symbol" w:hint="default"/>
      </w:rPr>
    </w:lvl>
    <w:lvl w:ilvl="4" w:tplc="0CBA9202">
      <w:start w:val="1"/>
      <w:numFmt w:val="bullet"/>
      <w:lvlText w:val="o"/>
      <w:lvlJc w:val="left"/>
      <w:pPr>
        <w:ind w:left="3600" w:hanging="360"/>
      </w:pPr>
      <w:rPr>
        <w:rFonts w:ascii="Courier New" w:hAnsi="Courier New" w:hint="default"/>
      </w:rPr>
    </w:lvl>
    <w:lvl w:ilvl="5" w:tplc="02E0B63A">
      <w:start w:val="1"/>
      <w:numFmt w:val="bullet"/>
      <w:lvlText w:val=""/>
      <w:lvlJc w:val="left"/>
      <w:pPr>
        <w:ind w:left="4320" w:hanging="360"/>
      </w:pPr>
      <w:rPr>
        <w:rFonts w:ascii="Wingdings" w:hAnsi="Wingdings" w:hint="default"/>
      </w:rPr>
    </w:lvl>
    <w:lvl w:ilvl="6" w:tplc="6F929DD8">
      <w:start w:val="1"/>
      <w:numFmt w:val="bullet"/>
      <w:lvlText w:val=""/>
      <w:lvlJc w:val="left"/>
      <w:pPr>
        <w:ind w:left="5040" w:hanging="360"/>
      </w:pPr>
      <w:rPr>
        <w:rFonts w:ascii="Symbol" w:hAnsi="Symbol" w:hint="default"/>
      </w:rPr>
    </w:lvl>
    <w:lvl w:ilvl="7" w:tplc="D0886722">
      <w:start w:val="1"/>
      <w:numFmt w:val="bullet"/>
      <w:lvlText w:val="o"/>
      <w:lvlJc w:val="left"/>
      <w:pPr>
        <w:ind w:left="5760" w:hanging="360"/>
      </w:pPr>
      <w:rPr>
        <w:rFonts w:ascii="Courier New" w:hAnsi="Courier New" w:hint="default"/>
      </w:rPr>
    </w:lvl>
    <w:lvl w:ilvl="8" w:tplc="10D65C36">
      <w:start w:val="1"/>
      <w:numFmt w:val="bullet"/>
      <w:lvlText w:val=""/>
      <w:lvlJc w:val="left"/>
      <w:pPr>
        <w:ind w:left="6480" w:hanging="360"/>
      </w:pPr>
      <w:rPr>
        <w:rFonts w:ascii="Wingdings" w:hAnsi="Wingdings" w:hint="default"/>
      </w:rPr>
    </w:lvl>
  </w:abstractNum>
  <w:abstractNum w:abstractNumId="40" w15:restartNumberingAfterBreak="0">
    <w:nsid w:val="335D24E1"/>
    <w:multiLevelType w:val="multilevel"/>
    <w:tmpl w:val="2624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6E4D4D"/>
    <w:multiLevelType w:val="multilevel"/>
    <w:tmpl w:val="8E9C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D56636"/>
    <w:multiLevelType w:val="multilevel"/>
    <w:tmpl w:val="D550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9C74D70"/>
    <w:multiLevelType w:val="multilevel"/>
    <w:tmpl w:val="255E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A656DD2"/>
    <w:multiLevelType w:val="multilevel"/>
    <w:tmpl w:val="DB58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895200"/>
    <w:multiLevelType w:val="multilevel"/>
    <w:tmpl w:val="FE1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6A1203"/>
    <w:multiLevelType w:val="multilevel"/>
    <w:tmpl w:val="858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8D5B3B"/>
    <w:multiLevelType w:val="hybridMultilevel"/>
    <w:tmpl w:val="FFFFFFFF"/>
    <w:lvl w:ilvl="0" w:tplc="DFE63A82">
      <w:start w:val="1"/>
      <w:numFmt w:val="bullet"/>
      <w:lvlText w:val=""/>
      <w:lvlJc w:val="left"/>
      <w:pPr>
        <w:ind w:left="720" w:hanging="360"/>
      </w:pPr>
      <w:rPr>
        <w:rFonts w:ascii="Symbol" w:hAnsi="Symbol" w:hint="default"/>
      </w:rPr>
    </w:lvl>
    <w:lvl w:ilvl="1" w:tplc="1E782AE4">
      <w:start w:val="1"/>
      <w:numFmt w:val="bullet"/>
      <w:lvlText w:val="o"/>
      <w:lvlJc w:val="left"/>
      <w:pPr>
        <w:ind w:left="1440" w:hanging="360"/>
      </w:pPr>
      <w:rPr>
        <w:rFonts w:ascii="Courier New" w:hAnsi="Courier New" w:hint="default"/>
      </w:rPr>
    </w:lvl>
    <w:lvl w:ilvl="2" w:tplc="DA22DE76">
      <w:start w:val="1"/>
      <w:numFmt w:val="bullet"/>
      <w:lvlText w:val=""/>
      <w:lvlJc w:val="left"/>
      <w:pPr>
        <w:ind w:left="2160" w:hanging="360"/>
      </w:pPr>
      <w:rPr>
        <w:rFonts w:ascii="Wingdings" w:hAnsi="Wingdings" w:hint="default"/>
      </w:rPr>
    </w:lvl>
    <w:lvl w:ilvl="3" w:tplc="F3B061CA">
      <w:start w:val="1"/>
      <w:numFmt w:val="bullet"/>
      <w:lvlText w:val=""/>
      <w:lvlJc w:val="left"/>
      <w:pPr>
        <w:ind w:left="2880" w:hanging="360"/>
      </w:pPr>
      <w:rPr>
        <w:rFonts w:ascii="Symbol" w:hAnsi="Symbol" w:hint="default"/>
      </w:rPr>
    </w:lvl>
    <w:lvl w:ilvl="4" w:tplc="FC6A3BEE">
      <w:start w:val="1"/>
      <w:numFmt w:val="bullet"/>
      <w:lvlText w:val="o"/>
      <w:lvlJc w:val="left"/>
      <w:pPr>
        <w:ind w:left="3600" w:hanging="360"/>
      </w:pPr>
      <w:rPr>
        <w:rFonts w:ascii="Courier New" w:hAnsi="Courier New" w:hint="default"/>
      </w:rPr>
    </w:lvl>
    <w:lvl w:ilvl="5" w:tplc="AA0C097A">
      <w:start w:val="1"/>
      <w:numFmt w:val="bullet"/>
      <w:lvlText w:val=""/>
      <w:lvlJc w:val="left"/>
      <w:pPr>
        <w:ind w:left="4320" w:hanging="360"/>
      </w:pPr>
      <w:rPr>
        <w:rFonts w:ascii="Wingdings" w:hAnsi="Wingdings" w:hint="default"/>
      </w:rPr>
    </w:lvl>
    <w:lvl w:ilvl="6" w:tplc="F01AD4DE">
      <w:start w:val="1"/>
      <w:numFmt w:val="bullet"/>
      <w:lvlText w:val=""/>
      <w:lvlJc w:val="left"/>
      <w:pPr>
        <w:ind w:left="5040" w:hanging="360"/>
      </w:pPr>
      <w:rPr>
        <w:rFonts w:ascii="Symbol" w:hAnsi="Symbol" w:hint="default"/>
      </w:rPr>
    </w:lvl>
    <w:lvl w:ilvl="7" w:tplc="E2FA0D00">
      <w:start w:val="1"/>
      <w:numFmt w:val="bullet"/>
      <w:lvlText w:val="o"/>
      <w:lvlJc w:val="left"/>
      <w:pPr>
        <w:ind w:left="5760" w:hanging="360"/>
      </w:pPr>
      <w:rPr>
        <w:rFonts w:ascii="Courier New" w:hAnsi="Courier New" w:hint="default"/>
      </w:rPr>
    </w:lvl>
    <w:lvl w:ilvl="8" w:tplc="28103952">
      <w:start w:val="1"/>
      <w:numFmt w:val="bullet"/>
      <w:lvlText w:val=""/>
      <w:lvlJc w:val="left"/>
      <w:pPr>
        <w:ind w:left="6480" w:hanging="360"/>
      </w:pPr>
      <w:rPr>
        <w:rFonts w:ascii="Wingdings" w:hAnsi="Wingdings" w:hint="default"/>
      </w:rPr>
    </w:lvl>
  </w:abstractNum>
  <w:abstractNum w:abstractNumId="48" w15:restartNumberingAfterBreak="0">
    <w:nsid w:val="3EC1292C"/>
    <w:multiLevelType w:val="hybridMultilevel"/>
    <w:tmpl w:val="563837D2"/>
    <w:lvl w:ilvl="0" w:tplc="8CA6578E">
      <w:start w:val="1"/>
      <w:numFmt w:val="bullet"/>
      <w:lvlText w:val=""/>
      <w:lvlJc w:val="left"/>
      <w:pPr>
        <w:ind w:left="720" w:hanging="360"/>
      </w:pPr>
      <w:rPr>
        <w:rFonts w:ascii="Symbol" w:hAnsi="Symbol" w:hint="default"/>
      </w:rPr>
    </w:lvl>
    <w:lvl w:ilvl="1" w:tplc="7B223226" w:tentative="1">
      <w:start w:val="1"/>
      <w:numFmt w:val="bullet"/>
      <w:lvlText w:val="o"/>
      <w:lvlJc w:val="left"/>
      <w:pPr>
        <w:ind w:left="1440" w:hanging="360"/>
      </w:pPr>
      <w:rPr>
        <w:rFonts w:ascii="Courier New" w:hAnsi="Courier New" w:hint="default"/>
      </w:rPr>
    </w:lvl>
    <w:lvl w:ilvl="2" w:tplc="3AFC2686" w:tentative="1">
      <w:start w:val="1"/>
      <w:numFmt w:val="bullet"/>
      <w:lvlText w:val=""/>
      <w:lvlJc w:val="left"/>
      <w:pPr>
        <w:ind w:left="2160" w:hanging="360"/>
      </w:pPr>
      <w:rPr>
        <w:rFonts w:ascii="Wingdings" w:hAnsi="Wingdings" w:hint="default"/>
      </w:rPr>
    </w:lvl>
    <w:lvl w:ilvl="3" w:tplc="59FA4C84" w:tentative="1">
      <w:start w:val="1"/>
      <w:numFmt w:val="bullet"/>
      <w:lvlText w:val=""/>
      <w:lvlJc w:val="left"/>
      <w:pPr>
        <w:ind w:left="2880" w:hanging="360"/>
      </w:pPr>
      <w:rPr>
        <w:rFonts w:ascii="Symbol" w:hAnsi="Symbol" w:hint="default"/>
      </w:rPr>
    </w:lvl>
    <w:lvl w:ilvl="4" w:tplc="B71E88AA" w:tentative="1">
      <w:start w:val="1"/>
      <w:numFmt w:val="bullet"/>
      <w:lvlText w:val="o"/>
      <w:lvlJc w:val="left"/>
      <w:pPr>
        <w:ind w:left="3600" w:hanging="360"/>
      </w:pPr>
      <w:rPr>
        <w:rFonts w:ascii="Courier New" w:hAnsi="Courier New" w:hint="default"/>
      </w:rPr>
    </w:lvl>
    <w:lvl w:ilvl="5" w:tplc="41560B6A" w:tentative="1">
      <w:start w:val="1"/>
      <w:numFmt w:val="bullet"/>
      <w:lvlText w:val=""/>
      <w:lvlJc w:val="left"/>
      <w:pPr>
        <w:ind w:left="4320" w:hanging="360"/>
      </w:pPr>
      <w:rPr>
        <w:rFonts w:ascii="Wingdings" w:hAnsi="Wingdings" w:hint="default"/>
      </w:rPr>
    </w:lvl>
    <w:lvl w:ilvl="6" w:tplc="524C84AA" w:tentative="1">
      <w:start w:val="1"/>
      <w:numFmt w:val="bullet"/>
      <w:lvlText w:val=""/>
      <w:lvlJc w:val="left"/>
      <w:pPr>
        <w:ind w:left="5040" w:hanging="360"/>
      </w:pPr>
      <w:rPr>
        <w:rFonts w:ascii="Symbol" w:hAnsi="Symbol" w:hint="default"/>
      </w:rPr>
    </w:lvl>
    <w:lvl w:ilvl="7" w:tplc="091A7A68" w:tentative="1">
      <w:start w:val="1"/>
      <w:numFmt w:val="bullet"/>
      <w:lvlText w:val="o"/>
      <w:lvlJc w:val="left"/>
      <w:pPr>
        <w:ind w:left="5760" w:hanging="360"/>
      </w:pPr>
      <w:rPr>
        <w:rFonts w:ascii="Courier New" w:hAnsi="Courier New" w:hint="default"/>
      </w:rPr>
    </w:lvl>
    <w:lvl w:ilvl="8" w:tplc="561870D8" w:tentative="1">
      <w:start w:val="1"/>
      <w:numFmt w:val="bullet"/>
      <w:lvlText w:val=""/>
      <w:lvlJc w:val="left"/>
      <w:pPr>
        <w:ind w:left="6480" w:hanging="360"/>
      </w:pPr>
      <w:rPr>
        <w:rFonts w:ascii="Wingdings" w:hAnsi="Wingdings" w:hint="default"/>
      </w:rPr>
    </w:lvl>
  </w:abstractNum>
  <w:abstractNum w:abstractNumId="49" w15:restartNumberingAfterBreak="0">
    <w:nsid w:val="420A3B25"/>
    <w:multiLevelType w:val="hybridMultilevel"/>
    <w:tmpl w:val="939E9F96"/>
    <w:lvl w:ilvl="0" w:tplc="85663CC2">
      <w:start w:val="1"/>
      <w:numFmt w:val="bullet"/>
      <w:lvlText w:val=""/>
      <w:lvlJc w:val="left"/>
      <w:pPr>
        <w:ind w:left="720" w:hanging="360"/>
      </w:pPr>
      <w:rPr>
        <w:rFonts w:ascii="Symbol" w:hAnsi="Symbol" w:hint="default"/>
      </w:rPr>
    </w:lvl>
    <w:lvl w:ilvl="1" w:tplc="648005A0" w:tentative="1">
      <w:start w:val="1"/>
      <w:numFmt w:val="bullet"/>
      <w:lvlText w:val="o"/>
      <w:lvlJc w:val="left"/>
      <w:pPr>
        <w:ind w:left="1440" w:hanging="360"/>
      </w:pPr>
      <w:rPr>
        <w:rFonts w:ascii="Courier New" w:hAnsi="Courier New" w:hint="default"/>
      </w:rPr>
    </w:lvl>
    <w:lvl w:ilvl="2" w:tplc="405EBAA0" w:tentative="1">
      <w:start w:val="1"/>
      <w:numFmt w:val="bullet"/>
      <w:lvlText w:val=""/>
      <w:lvlJc w:val="left"/>
      <w:pPr>
        <w:ind w:left="2160" w:hanging="360"/>
      </w:pPr>
      <w:rPr>
        <w:rFonts w:ascii="Wingdings" w:hAnsi="Wingdings" w:hint="default"/>
      </w:rPr>
    </w:lvl>
    <w:lvl w:ilvl="3" w:tplc="44ACFE10" w:tentative="1">
      <w:start w:val="1"/>
      <w:numFmt w:val="bullet"/>
      <w:lvlText w:val=""/>
      <w:lvlJc w:val="left"/>
      <w:pPr>
        <w:ind w:left="2880" w:hanging="360"/>
      </w:pPr>
      <w:rPr>
        <w:rFonts w:ascii="Symbol" w:hAnsi="Symbol" w:hint="default"/>
      </w:rPr>
    </w:lvl>
    <w:lvl w:ilvl="4" w:tplc="75ACDB0C" w:tentative="1">
      <w:start w:val="1"/>
      <w:numFmt w:val="bullet"/>
      <w:lvlText w:val="o"/>
      <w:lvlJc w:val="left"/>
      <w:pPr>
        <w:ind w:left="3600" w:hanging="360"/>
      </w:pPr>
      <w:rPr>
        <w:rFonts w:ascii="Courier New" w:hAnsi="Courier New" w:hint="default"/>
      </w:rPr>
    </w:lvl>
    <w:lvl w:ilvl="5" w:tplc="05665D6A" w:tentative="1">
      <w:start w:val="1"/>
      <w:numFmt w:val="bullet"/>
      <w:lvlText w:val=""/>
      <w:lvlJc w:val="left"/>
      <w:pPr>
        <w:ind w:left="4320" w:hanging="360"/>
      </w:pPr>
      <w:rPr>
        <w:rFonts w:ascii="Wingdings" w:hAnsi="Wingdings" w:hint="default"/>
      </w:rPr>
    </w:lvl>
    <w:lvl w:ilvl="6" w:tplc="01C2E8BE" w:tentative="1">
      <w:start w:val="1"/>
      <w:numFmt w:val="bullet"/>
      <w:lvlText w:val=""/>
      <w:lvlJc w:val="left"/>
      <w:pPr>
        <w:ind w:left="5040" w:hanging="360"/>
      </w:pPr>
      <w:rPr>
        <w:rFonts w:ascii="Symbol" w:hAnsi="Symbol" w:hint="default"/>
      </w:rPr>
    </w:lvl>
    <w:lvl w:ilvl="7" w:tplc="5E626E26" w:tentative="1">
      <w:start w:val="1"/>
      <w:numFmt w:val="bullet"/>
      <w:lvlText w:val="o"/>
      <w:lvlJc w:val="left"/>
      <w:pPr>
        <w:ind w:left="5760" w:hanging="360"/>
      </w:pPr>
      <w:rPr>
        <w:rFonts w:ascii="Courier New" w:hAnsi="Courier New" w:hint="default"/>
      </w:rPr>
    </w:lvl>
    <w:lvl w:ilvl="8" w:tplc="0178A564" w:tentative="1">
      <w:start w:val="1"/>
      <w:numFmt w:val="bullet"/>
      <w:lvlText w:val=""/>
      <w:lvlJc w:val="left"/>
      <w:pPr>
        <w:ind w:left="6480" w:hanging="360"/>
      </w:pPr>
      <w:rPr>
        <w:rFonts w:ascii="Wingdings" w:hAnsi="Wingdings" w:hint="default"/>
      </w:rPr>
    </w:lvl>
  </w:abstractNum>
  <w:abstractNum w:abstractNumId="50" w15:restartNumberingAfterBreak="0">
    <w:nsid w:val="45767DF5"/>
    <w:multiLevelType w:val="multilevel"/>
    <w:tmpl w:val="F06A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882328"/>
    <w:multiLevelType w:val="multilevel"/>
    <w:tmpl w:val="E444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68B730B"/>
    <w:multiLevelType w:val="hybridMultilevel"/>
    <w:tmpl w:val="8FE480DC"/>
    <w:lvl w:ilvl="0" w:tplc="1924D6D8">
      <w:start w:val="1"/>
      <w:numFmt w:val="bullet"/>
      <w:lvlText w:val=""/>
      <w:lvlJc w:val="left"/>
      <w:pPr>
        <w:ind w:left="1440" w:hanging="360"/>
      </w:pPr>
      <w:rPr>
        <w:rFonts w:ascii="Symbol" w:hAnsi="Symbol"/>
      </w:rPr>
    </w:lvl>
    <w:lvl w:ilvl="1" w:tplc="D888546E">
      <w:start w:val="1"/>
      <w:numFmt w:val="bullet"/>
      <w:lvlText w:val=""/>
      <w:lvlJc w:val="left"/>
      <w:pPr>
        <w:ind w:left="1440" w:hanging="360"/>
      </w:pPr>
      <w:rPr>
        <w:rFonts w:ascii="Symbol" w:hAnsi="Symbol"/>
      </w:rPr>
    </w:lvl>
    <w:lvl w:ilvl="2" w:tplc="9976AB8E">
      <w:start w:val="1"/>
      <w:numFmt w:val="bullet"/>
      <w:lvlText w:val=""/>
      <w:lvlJc w:val="left"/>
      <w:pPr>
        <w:ind w:left="1440" w:hanging="360"/>
      </w:pPr>
      <w:rPr>
        <w:rFonts w:ascii="Symbol" w:hAnsi="Symbol"/>
      </w:rPr>
    </w:lvl>
    <w:lvl w:ilvl="3" w:tplc="F5963F30">
      <w:start w:val="1"/>
      <w:numFmt w:val="bullet"/>
      <w:lvlText w:val=""/>
      <w:lvlJc w:val="left"/>
      <w:pPr>
        <w:ind w:left="1440" w:hanging="360"/>
      </w:pPr>
      <w:rPr>
        <w:rFonts w:ascii="Symbol" w:hAnsi="Symbol"/>
      </w:rPr>
    </w:lvl>
    <w:lvl w:ilvl="4" w:tplc="76CCD0A4">
      <w:start w:val="1"/>
      <w:numFmt w:val="bullet"/>
      <w:lvlText w:val=""/>
      <w:lvlJc w:val="left"/>
      <w:pPr>
        <w:ind w:left="1440" w:hanging="360"/>
      </w:pPr>
      <w:rPr>
        <w:rFonts w:ascii="Symbol" w:hAnsi="Symbol"/>
      </w:rPr>
    </w:lvl>
    <w:lvl w:ilvl="5" w:tplc="9E5470FC">
      <w:start w:val="1"/>
      <w:numFmt w:val="bullet"/>
      <w:lvlText w:val=""/>
      <w:lvlJc w:val="left"/>
      <w:pPr>
        <w:ind w:left="1440" w:hanging="360"/>
      </w:pPr>
      <w:rPr>
        <w:rFonts w:ascii="Symbol" w:hAnsi="Symbol"/>
      </w:rPr>
    </w:lvl>
    <w:lvl w:ilvl="6" w:tplc="DAAA42DE">
      <w:start w:val="1"/>
      <w:numFmt w:val="bullet"/>
      <w:lvlText w:val=""/>
      <w:lvlJc w:val="left"/>
      <w:pPr>
        <w:ind w:left="1440" w:hanging="360"/>
      </w:pPr>
      <w:rPr>
        <w:rFonts w:ascii="Symbol" w:hAnsi="Symbol"/>
      </w:rPr>
    </w:lvl>
    <w:lvl w:ilvl="7" w:tplc="C4382FA2">
      <w:start w:val="1"/>
      <w:numFmt w:val="bullet"/>
      <w:lvlText w:val=""/>
      <w:lvlJc w:val="left"/>
      <w:pPr>
        <w:ind w:left="1440" w:hanging="360"/>
      </w:pPr>
      <w:rPr>
        <w:rFonts w:ascii="Symbol" w:hAnsi="Symbol"/>
      </w:rPr>
    </w:lvl>
    <w:lvl w:ilvl="8" w:tplc="BE262C92">
      <w:start w:val="1"/>
      <w:numFmt w:val="bullet"/>
      <w:lvlText w:val=""/>
      <w:lvlJc w:val="left"/>
      <w:pPr>
        <w:ind w:left="1440" w:hanging="360"/>
      </w:pPr>
      <w:rPr>
        <w:rFonts w:ascii="Symbol" w:hAnsi="Symbol"/>
      </w:rPr>
    </w:lvl>
  </w:abstractNum>
  <w:abstractNum w:abstractNumId="53" w15:restartNumberingAfterBreak="0">
    <w:nsid w:val="47CE7B58"/>
    <w:multiLevelType w:val="multilevel"/>
    <w:tmpl w:val="531E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93E023F"/>
    <w:multiLevelType w:val="hybridMultilevel"/>
    <w:tmpl w:val="D6B458BA"/>
    <w:lvl w:ilvl="0" w:tplc="6CFA4C6C">
      <w:start w:val="1"/>
      <w:numFmt w:val="bullet"/>
      <w:lvlText w:val=""/>
      <w:lvlJc w:val="left"/>
      <w:pPr>
        <w:ind w:left="1440" w:hanging="360"/>
      </w:pPr>
      <w:rPr>
        <w:rFonts w:ascii="Symbol" w:hAnsi="Symbol"/>
      </w:rPr>
    </w:lvl>
    <w:lvl w:ilvl="1" w:tplc="4ACE0EA0">
      <w:start w:val="1"/>
      <w:numFmt w:val="bullet"/>
      <w:lvlText w:val=""/>
      <w:lvlJc w:val="left"/>
      <w:pPr>
        <w:ind w:left="1440" w:hanging="360"/>
      </w:pPr>
      <w:rPr>
        <w:rFonts w:ascii="Symbol" w:hAnsi="Symbol"/>
      </w:rPr>
    </w:lvl>
    <w:lvl w:ilvl="2" w:tplc="71F41012">
      <w:start w:val="1"/>
      <w:numFmt w:val="bullet"/>
      <w:lvlText w:val=""/>
      <w:lvlJc w:val="left"/>
      <w:pPr>
        <w:ind w:left="1440" w:hanging="360"/>
      </w:pPr>
      <w:rPr>
        <w:rFonts w:ascii="Symbol" w:hAnsi="Symbol"/>
      </w:rPr>
    </w:lvl>
    <w:lvl w:ilvl="3" w:tplc="D4401C9A">
      <w:start w:val="1"/>
      <w:numFmt w:val="bullet"/>
      <w:lvlText w:val=""/>
      <w:lvlJc w:val="left"/>
      <w:pPr>
        <w:ind w:left="1440" w:hanging="360"/>
      </w:pPr>
      <w:rPr>
        <w:rFonts w:ascii="Symbol" w:hAnsi="Symbol"/>
      </w:rPr>
    </w:lvl>
    <w:lvl w:ilvl="4" w:tplc="9C9A3600">
      <w:start w:val="1"/>
      <w:numFmt w:val="bullet"/>
      <w:lvlText w:val=""/>
      <w:lvlJc w:val="left"/>
      <w:pPr>
        <w:ind w:left="1440" w:hanging="360"/>
      </w:pPr>
      <w:rPr>
        <w:rFonts w:ascii="Symbol" w:hAnsi="Symbol"/>
      </w:rPr>
    </w:lvl>
    <w:lvl w:ilvl="5" w:tplc="F1CE1A88">
      <w:start w:val="1"/>
      <w:numFmt w:val="bullet"/>
      <w:lvlText w:val=""/>
      <w:lvlJc w:val="left"/>
      <w:pPr>
        <w:ind w:left="1440" w:hanging="360"/>
      </w:pPr>
      <w:rPr>
        <w:rFonts w:ascii="Symbol" w:hAnsi="Symbol"/>
      </w:rPr>
    </w:lvl>
    <w:lvl w:ilvl="6" w:tplc="2968EEC0">
      <w:start w:val="1"/>
      <w:numFmt w:val="bullet"/>
      <w:lvlText w:val=""/>
      <w:lvlJc w:val="left"/>
      <w:pPr>
        <w:ind w:left="1440" w:hanging="360"/>
      </w:pPr>
      <w:rPr>
        <w:rFonts w:ascii="Symbol" w:hAnsi="Symbol"/>
      </w:rPr>
    </w:lvl>
    <w:lvl w:ilvl="7" w:tplc="E38E432C">
      <w:start w:val="1"/>
      <w:numFmt w:val="bullet"/>
      <w:lvlText w:val=""/>
      <w:lvlJc w:val="left"/>
      <w:pPr>
        <w:ind w:left="1440" w:hanging="360"/>
      </w:pPr>
      <w:rPr>
        <w:rFonts w:ascii="Symbol" w:hAnsi="Symbol"/>
      </w:rPr>
    </w:lvl>
    <w:lvl w:ilvl="8" w:tplc="6EDC8BF0">
      <w:start w:val="1"/>
      <w:numFmt w:val="bullet"/>
      <w:lvlText w:val=""/>
      <w:lvlJc w:val="left"/>
      <w:pPr>
        <w:ind w:left="1440" w:hanging="360"/>
      </w:pPr>
      <w:rPr>
        <w:rFonts w:ascii="Symbol" w:hAnsi="Symbol"/>
      </w:rPr>
    </w:lvl>
  </w:abstractNum>
  <w:abstractNum w:abstractNumId="55" w15:restartNumberingAfterBreak="0">
    <w:nsid w:val="4946480C"/>
    <w:multiLevelType w:val="multilevel"/>
    <w:tmpl w:val="17AC8094"/>
    <w:lvl w:ilvl="0">
      <w:start w:val="1"/>
      <w:numFmt w:val="decimal"/>
      <w:pStyle w:val="ParaLevel1"/>
      <w:lvlText w:val="%1"/>
      <w:lvlJc w:val="left"/>
      <w:pPr>
        <w:ind w:left="360" w:hanging="360"/>
      </w:pPr>
      <w:rPr>
        <w:rFonts w:hint="default"/>
      </w:rPr>
    </w:lvl>
    <w:lvl w:ilvl="1">
      <w:start w:val="1"/>
      <w:numFmt w:val="decimal"/>
      <w:pStyle w:val="Para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F163E3C"/>
    <w:multiLevelType w:val="multilevel"/>
    <w:tmpl w:val="9BE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F32748E"/>
    <w:multiLevelType w:val="multilevel"/>
    <w:tmpl w:val="5D64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EE3B36"/>
    <w:multiLevelType w:val="hybridMultilevel"/>
    <w:tmpl w:val="FFFFFFFF"/>
    <w:lvl w:ilvl="0" w:tplc="6CCEAD3C">
      <w:start w:val="1"/>
      <w:numFmt w:val="bullet"/>
      <w:lvlText w:val=""/>
      <w:lvlJc w:val="left"/>
      <w:pPr>
        <w:ind w:left="720" w:hanging="360"/>
      </w:pPr>
      <w:rPr>
        <w:rFonts w:ascii="Symbol" w:hAnsi="Symbol" w:hint="default"/>
      </w:rPr>
    </w:lvl>
    <w:lvl w:ilvl="1" w:tplc="539263AE">
      <w:start w:val="1"/>
      <w:numFmt w:val="bullet"/>
      <w:lvlText w:val="o"/>
      <w:lvlJc w:val="left"/>
      <w:pPr>
        <w:ind w:left="1440" w:hanging="360"/>
      </w:pPr>
      <w:rPr>
        <w:rFonts w:ascii="Courier New" w:hAnsi="Courier New" w:hint="default"/>
      </w:rPr>
    </w:lvl>
    <w:lvl w:ilvl="2" w:tplc="867CB2D0">
      <w:start w:val="1"/>
      <w:numFmt w:val="bullet"/>
      <w:lvlText w:val=""/>
      <w:lvlJc w:val="left"/>
      <w:pPr>
        <w:ind w:left="2160" w:hanging="360"/>
      </w:pPr>
      <w:rPr>
        <w:rFonts w:ascii="Courier New" w:hAnsi="Courier New" w:hint="default"/>
      </w:rPr>
    </w:lvl>
    <w:lvl w:ilvl="3" w:tplc="8C367852">
      <w:start w:val="1"/>
      <w:numFmt w:val="bullet"/>
      <w:lvlText w:val=""/>
      <w:lvlJc w:val="left"/>
      <w:pPr>
        <w:ind w:left="2880" w:hanging="360"/>
      </w:pPr>
      <w:rPr>
        <w:rFonts w:ascii="Symbol" w:hAnsi="Symbol" w:hint="default"/>
      </w:rPr>
    </w:lvl>
    <w:lvl w:ilvl="4" w:tplc="7CFAF088">
      <w:start w:val="1"/>
      <w:numFmt w:val="bullet"/>
      <w:lvlText w:val="o"/>
      <w:lvlJc w:val="left"/>
      <w:pPr>
        <w:ind w:left="3600" w:hanging="360"/>
      </w:pPr>
      <w:rPr>
        <w:rFonts w:ascii="Courier New" w:hAnsi="Courier New" w:hint="default"/>
      </w:rPr>
    </w:lvl>
    <w:lvl w:ilvl="5" w:tplc="37646D96">
      <w:start w:val="1"/>
      <w:numFmt w:val="bullet"/>
      <w:lvlText w:val=""/>
      <w:lvlJc w:val="left"/>
      <w:pPr>
        <w:ind w:left="4320" w:hanging="360"/>
      </w:pPr>
      <w:rPr>
        <w:rFonts w:ascii="Wingdings" w:hAnsi="Wingdings" w:hint="default"/>
      </w:rPr>
    </w:lvl>
    <w:lvl w:ilvl="6" w:tplc="7E9A3A00">
      <w:start w:val="1"/>
      <w:numFmt w:val="bullet"/>
      <w:lvlText w:val=""/>
      <w:lvlJc w:val="left"/>
      <w:pPr>
        <w:ind w:left="5040" w:hanging="360"/>
      </w:pPr>
      <w:rPr>
        <w:rFonts w:ascii="Symbol" w:hAnsi="Symbol" w:hint="default"/>
      </w:rPr>
    </w:lvl>
    <w:lvl w:ilvl="7" w:tplc="68004EAE">
      <w:start w:val="1"/>
      <w:numFmt w:val="bullet"/>
      <w:lvlText w:val="o"/>
      <w:lvlJc w:val="left"/>
      <w:pPr>
        <w:ind w:left="5760" w:hanging="360"/>
      </w:pPr>
      <w:rPr>
        <w:rFonts w:ascii="Courier New" w:hAnsi="Courier New" w:hint="default"/>
      </w:rPr>
    </w:lvl>
    <w:lvl w:ilvl="8" w:tplc="E722B2C6">
      <w:start w:val="1"/>
      <w:numFmt w:val="bullet"/>
      <w:lvlText w:val=""/>
      <w:lvlJc w:val="left"/>
      <w:pPr>
        <w:ind w:left="6480" w:hanging="360"/>
      </w:pPr>
      <w:rPr>
        <w:rFonts w:ascii="Wingdings" w:hAnsi="Wingdings" w:hint="default"/>
      </w:rPr>
    </w:lvl>
  </w:abstractNum>
  <w:abstractNum w:abstractNumId="59" w15:restartNumberingAfterBreak="0">
    <w:nsid w:val="50145C6E"/>
    <w:multiLevelType w:val="hybridMultilevel"/>
    <w:tmpl w:val="4DE0FFF4"/>
    <w:lvl w:ilvl="0" w:tplc="196C9640">
      <w:start w:val="1"/>
      <w:numFmt w:val="bullet"/>
      <w:lvlText w:val=""/>
      <w:lvlJc w:val="left"/>
      <w:pPr>
        <w:ind w:left="720" w:hanging="360"/>
      </w:pPr>
      <w:rPr>
        <w:rFonts w:ascii="Symbol" w:hAnsi="Symbol" w:hint="default"/>
      </w:rPr>
    </w:lvl>
    <w:lvl w:ilvl="1" w:tplc="B9D82B12" w:tentative="1">
      <w:start w:val="1"/>
      <w:numFmt w:val="bullet"/>
      <w:lvlText w:val="o"/>
      <w:lvlJc w:val="left"/>
      <w:pPr>
        <w:ind w:left="1440" w:hanging="360"/>
      </w:pPr>
      <w:rPr>
        <w:rFonts w:ascii="Courier New" w:hAnsi="Courier New" w:hint="default"/>
      </w:rPr>
    </w:lvl>
    <w:lvl w:ilvl="2" w:tplc="CE0AFD78" w:tentative="1">
      <w:start w:val="1"/>
      <w:numFmt w:val="bullet"/>
      <w:lvlText w:val=""/>
      <w:lvlJc w:val="left"/>
      <w:pPr>
        <w:ind w:left="2160" w:hanging="360"/>
      </w:pPr>
      <w:rPr>
        <w:rFonts w:ascii="Wingdings" w:hAnsi="Wingdings" w:hint="default"/>
      </w:rPr>
    </w:lvl>
    <w:lvl w:ilvl="3" w:tplc="6FE2C986" w:tentative="1">
      <w:start w:val="1"/>
      <w:numFmt w:val="bullet"/>
      <w:lvlText w:val=""/>
      <w:lvlJc w:val="left"/>
      <w:pPr>
        <w:ind w:left="2880" w:hanging="360"/>
      </w:pPr>
      <w:rPr>
        <w:rFonts w:ascii="Symbol" w:hAnsi="Symbol" w:hint="default"/>
      </w:rPr>
    </w:lvl>
    <w:lvl w:ilvl="4" w:tplc="94B4263A" w:tentative="1">
      <w:start w:val="1"/>
      <w:numFmt w:val="bullet"/>
      <w:lvlText w:val="o"/>
      <w:lvlJc w:val="left"/>
      <w:pPr>
        <w:ind w:left="3600" w:hanging="360"/>
      </w:pPr>
      <w:rPr>
        <w:rFonts w:ascii="Courier New" w:hAnsi="Courier New" w:hint="default"/>
      </w:rPr>
    </w:lvl>
    <w:lvl w:ilvl="5" w:tplc="E46A3474" w:tentative="1">
      <w:start w:val="1"/>
      <w:numFmt w:val="bullet"/>
      <w:lvlText w:val=""/>
      <w:lvlJc w:val="left"/>
      <w:pPr>
        <w:ind w:left="4320" w:hanging="360"/>
      </w:pPr>
      <w:rPr>
        <w:rFonts w:ascii="Wingdings" w:hAnsi="Wingdings" w:hint="default"/>
      </w:rPr>
    </w:lvl>
    <w:lvl w:ilvl="6" w:tplc="A4BE9F1C" w:tentative="1">
      <w:start w:val="1"/>
      <w:numFmt w:val="bullet"/>
      <w:lvlText w:val=""/>
      <w:lvlJc w:val="left"/>
      <w:pPr>
        <w:ind w:left="5040" w:hanging="360"/>
      </w:pPr>
      <w:rPr>
        <w:rFonts w:ascii="Symbol" w:hAnsi="Symbol" w:hint="default"/>
      </w:rPr>
    </w:lvl>
    <w:lvl w:ilvl="7" w:tplc="89ECCB1E" w:tentative="1">
      <w:start w:val="1"/>
      <w:numFmt w:val="bullet"/>
      <w:lvlText w:val="o"/>
      <w:lvlJc w:val="left"/>
      <w:pPr>
        <w:ind w:left="5760" w:hanging="360"/>
      </w:pPr>
      <w:rPr>
        <w:rFonts w:ascii="Courier New" w:hAnsi="Courier New" w:hint="default"/>
      </w:rPr>
    </w:lvl>
    <w:lvl w:ilvl="8" w:tplc="EF6819CC" w:tentative="1">
      <w:start w:val="1"/>
      <w:numFmt w:val="bullet"/>
      <w:lvlText w:val=""/>
      <w:lvlJc w:val="left"/>
      <w:pPr>
        <w:ind w:left="6480" w:hanging="360"/>
      </w:pPr>
      <w:rPr>
        <w:rFonts w:ascii="Wingdings" w:hAnsi="Wingdings" w:hint="default"/>
      </w:rPr>
    </w:lvl>
  </w:abstractNum>
  <w:abstractNum w:abstractNumId="60" w15:restartNumberingAfterBreak="0">
    <w:nsid w:val="50E23598"/>
    <w:multiLevelType w:val="multilevel"/>
    <w:tmpl w:val="83C2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10C0389"/>
    <w:multiLevelType w:val="multilevel"/>
    <w:tmpl w:val="94FC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1A63EB"/>
    <w:multiLevelType w:val="multilevel"/>
    <w:tmpl w:val="E634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D17A95"/>
    <w:multiLevelType w:val="hybridMultilevel"/>
    <w:tmpl w:val="B93E39CA"/>
    <w:lvl w:ilvl="0" w:tplc="C4E8A9C6">
      <w:start w:val="1"/>
      <w:numFmt w:val="bullet"/>
      <w:lvlText w:val=""/>
      <w:lvlJc w:val="left"/>
      <w:pPr>
        <w:ind w:left="720" w:hanging="360"/>
      </w:pPr>
      <w:rPr>
        <w:rFonts w:ascii="Symbol" w:hAnsi="Symbol" w:hint="default"/>
      </w:rPr>
    </w:lvl>
    <w:lvl w:ilvl="1" w:tplc="85905B8E" w:tentative="1">
      <w:start w:val="1"/>
      <w:numFmt w:val="bullet"/>
      <w:lvlText w:val="o"/>
      <w:lvlJc w:val="left"/>
      <w:pPr>
        <w:ind w:left="1440" w:hanging="360"/>
      </w:pPr>
      <w:rPr>
        <w:rFonts w:ascii="Courier New" w:hAnsi="Courier New" w:hint="default"/>
      </w:rPr>
    </w:lvl>
    <w:lvl w:ilvl="2" w:tplc="D3E8081E" w:tentative="1">
      <w:start w:val="1"/>
      <w:numFmt w:val="bullet"/>
      <w:lvlText w:val=""/>
      <w:lvlJc w:val="left"/>
      <w:pPr>
        <w:ind w:left="2160" w:hanging="360"/>
      </w:pPr>
      <w:rPr>
        <w:rFonts w:ascii="Wingdings" w:hAnsi="Wingdings" w:hint="default"/>
      </w:rPr>
    </w:lvl>
    <w:lvl w:ilvl="3" w:tplc="C39E2656" w:tentative="1">
      <w:start w:val="1"/>
      <w:numFmt w:val="bullet"/>
      <w:lvlText w:val=""/>
      <w:lvlJc w:val="left"/>
      <w:pPr>
        <w:ind w:left="2880" w:hanging="360"/>
      </w:pPr>
      <w:rPr>
        <w:rFonts w:ascii="Symbol" w:hAnsi="Symbol" w:hint="default"/>
      </w:rPr>
    </w:lvl>
    <w:lvl w:ilvl="4" w:tplc="1E5C1C22" w:tentative="1">
      <w:start w:val="1"/>
      <w:numFmt w:val="bullet"/>
      <w:lvlText w:val="o"/>
      <w:lvlJc w:val="left"/>
      <w:pPr>
        <w:ind w:left="3600" w:hanging="360"/>
      </w:pPr>
      <w:rPr>
        <w:rFonts w:ascii="Courier New" w:hAnsi="Courier New" w:hint="default"/>
      </w:rPr>
    </w:lvl>
    <w:lvl w:ilvl="5" w:tplc="B7D88486" w:tentative="1">
      <w:start w:val="1"/>
      <w:numFmt w:val="bullet"/>
      <w:lvlText w:val=""/>
      <w:lvlJc w:val="left"/>
      <w:pPr>
        <w:ind w:left="4320" w:hanging="360"/>
      </w:pPr>
      <w:rPr>
        <w:rFonts w:ascii="Wingdings" w:hAnsi="Wingdings" w:hint="default"/>
      </w:rPr>
    </w:lvl>
    <w:lvl w:ilvl="6" w:tplc="77381DD0" w:tentative="1">
      <w:start w:val="1"/>
      <w:numFmt w:val="bullet"/>
      <w:lvlText w:val=""/>
      <w:lvlJc w:val="left"/>
      <w:pPr>
        <w:ind w:left="5040" w:hanging="360"/>
      </w:pPr>
      <w:rPr>
        <w:rFonts w:ascii="Symbol" w:hAnsi="Symbol" w:hint="default"/>
      </w:rPr>
    </w:lvl>
    <w:lvl w:ilvl="7" w:tplc="25B6317C" w:tentative="1">
      <w:start w:val="1"/>
      <w:numFmt w:val="bullet"/>
      <w:lvlText w:val="o"/>
      <w:lvlJc w:val="left"/>
      <w:pPr>
        <w:ind w:left="5760" w:hanging="360"/>
      </w:pPr>
      <w:rPr>
        <w:rFonts w:ascii="Courier New" w:hAnsi="Courier New" w:hint="default"/>
      </w:rPr>
    </w:lvl>
    <w:lvl w:ilvl="8" w:tplc="EECC97B2" w:tentative="1">
      <w:start w:val="1"/>
      <w:numFmt w:val="bullet"/>
      <w:lvlText w:val=""/>
      <w:lvlJc w:val="left"/>
      <w:pPr>
        <w:ind w:left="6480" w:hanging="360"/>
      </w:pPr>
      <w:rPr>
        <w:rFonts w:ascii="Wingdings" w:hAnsi="Wingdings" w:hint="default"/>
      </w:rPr>
    </w:lvl>
  </w:abstractNum>
  <w:abstractNum w:abstractNumId="64" w15:restartNumberingAfterBreak="0">
    <w:nsid w:val="563F6543"/>
    <w:multiLevelType w:val="hybridMultilevel"/>
    <w:tmpl w:val="880A63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64E3CE9"/>
    <w:multiLevelType w:val="hybridMultilevel"/>
    <w:tmpl w:val="0C66F7B8"/>
    <w:lvl w:ilvl="0" w:tplc="876CCCB6">
      <w:start w:val="1"/>
      <w:numFmt w:val="bullet"/>
      <w:lvlText w:val=""/>
      <w:lvlJc w:val="left"/>
      <w:pPr>
        <w:ind w:left="720" w:hanging="360"/>
      </w:pPr>
      <w:rPr>
        <w:rFonts w:ascii="Symbol" w:hAnsi="Symbol" w:hint="default"/>
      </w:rPr>
    </w:lvl>
    <w:lvl w:ilvl="1" w:tplc="04E8BB08" w:tentative="1">
      <w:start w:val="1"/>
      <w:numFmt w:val="bullet"/>
      <w:lvlText w:val="o"/>
      <w:lvlJc w:val="left"/>
      <w:pPr>
        <w:ind w:left="1440" w:hanging="360"/>
      </w:pPr>
      <w:rPr>
        <w:rFonts w:ascii="Courier New" w:hAnsi="Courier New" w:hint="default"/>
      </w:rPr>
    </w:lvl>
    <w:lvl w:ilvl="2" w:tplc="C8864688" w:tentative="1">
      <w:start w:val="1"/>
      <w:numFmt w:val="bullet"/>
      <w:lvlText w:val=""/>
      <w:lvlJc w:val="left"/>
      <w:pPr>
        <w:ind w:left="2160" w:hanging="360"/>
      </w:pPr>
      <w:rPr>
        <w:rFonts w:ascii="Wingdings" w:hAnsi="Wingdings" w:hint="default"/>
      </w:rPr>
    </w:lvl>
    <w:lvl w:ilvl="3" w:tplc="24E6DD6A" w:tentative="1">
      <w:start w:val="1"/>
      <w:numFmt w:val="bullet"/>
      <w:lvlText w:val=""/>
      <w:lvlJc w:val="left"/>
      <w:pPr>
        <w:ind w:left="2880" w:hanging="360"/>
      </w:pPr>
      <w:rPr>
        <w:rFonts w:ascii="Symbol" w:hAnsi="Symbol" w:hint="default"/>
      </w:rPr>
    </w:lvl>
    <w:lvl w:ilvl="4" w:tplc="BCD6DE94" w:tentative="1">
      <w:start w:val="1"/>
      <w:numFmt w:val="bullet"/>
      <w:lvlText w:val="o"/>
      <w:lvlJc w:val="left"/>
      <w:pPr>
        <w:ind w:left="3600" w:hanging="360"/>
      </w:pPr>
      <w:rPr>
        <w:rFonts w:ascii="Courier New" w:hAnsi="Courier New" w:hint="default"/>
      </w:rPr>
    </w:lvl>
    <w:lvl w:ilvl="5" w:tplc="7BC22BB6" w:tentative="1">
      <w:start w:val="1"/>
      <w:numFmt w:val="bullet"/>
      <w:lvlText w:val=""/>
      <w:lvlJc w:val="left"/>
      <w:pPr>
        <w:ind w:left="4320" w:hanging="360"/>
      </w:pPr>
      <w:rPr>
        <w:rFonts w:ascii="Wingdings" w:hAnsi="Wingdings" w:hint="default"/>
      </w:rPr>
    </w:lvl>
    <w:lvl w:ilvl="6" w:tplc="68621238" w:tentative="1">
      <w:start w:val="1"/>
      <w:numFmt w:val="bullet"/>
      <w:lvlText w:val=""/>
      <w:lvlJc w:val="left"/>
      <w:pPr>
        <w:ind w:left="5040" w:hanging="360"/>
      </w:pPr>
      <w:rPr>
        <w:rFonts w:ascii="Symbol" w:hAnsi="Symbol" w:hint="default"/>
      </w:rPr>
    </w:lvl>
    <w:lvl w:ilvl="7" w:tplc="3D101D64" w:tentative="1">
      <w:start w:val="1"/>
      <w:numFmt w:val="bullet"/>
      <w:lvlText w:val="o"/>
      <w:lvlJc w:val="left"/>
      <w:pPr>
        <w:ind w:left="5760" w:hanging="360"/>
      </w:pPr>
      <w:rPr>
        <w:rFonts w:ascii="Courier New" w:hAnsi="Courier New" w:hint="default"/>
      </w:rPr>
    </w:lvl>
    <w:lvl w:ilvl="8" w:tplc="D90E9B0C" w:tentative="1">
      <w:start w:val="1"/>
      <w:numFmt w:val="bullet"/>
      <w:lvlText w:val=""/>
      <w:lvlJc w:val="left"/>
      <w:pPr>
        <w:ind w:left="6480" w:hanging="360"/>
      </w:pPr>
      <w:rPr>
        <w:rFonts w:ascii="Wingdings" w:hAnsi="Wingdings" w:hint="default"/>
      </w:rPr>
    </w:lvl>
  </w:abstractNum>
  <w:abstractNum w:abstractNumId="66" w15:restartNumberingAfterBreak="0">
    <w:nsid w:val="568D1CA7"/>
    <w:multiLevelType w:val="multilevel"/>
    <w:tmpl w:val="E24E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5650CF"/>
    <w:multiLevelType w:val="hybridMultilevel"/>
    <w:tmpl w:val="B380EA32"/>
    <w:lvl w:ilvl="0" w:tplc="4208827E">
      <w:start w:val="1"/>
      <w:numFmt w:val="bullet"/>
      <w:lvlText w:val=""/>
      <w:lvlJc w:val="left"/>
      <w:pPr>
        <w:ind w:left="360" w:hanging="360"/>
      </w:pPr>
      <w:rPr>
        <w:rFonts w:ascii="Symbol" w:hAnsi="Symbol" w:hint="default"/>
      </w:rPr>
    </w:lvl>
    <w:lvl w:ilvl="1" w:tplc="BFD2718C">
      <w:start w:val="1"/>
      <w:numFmt w:val="bullet"/>
      <w:lvlText w:val="o"/>
      <w:lvlJc w:val="left"/>
      <w:pPr>
        <w:ind w:left="1080" w:hanging="360"/>
      </w:pPr>
      <w:rPr>
        <w:rFonts w:ascii="Courier New" w:hAnsi="Courier New" w:hint="default"/>
      </w:rPr>
    </w:lvl>
    <w:lvl w:ilvl="2" w:tplc="65ACEA80">
      <w:start w:val="1"/>
      <w:numFmt w:val="bullet"/>
      <w:lvlText w:val=""/>
      <w:lvlJc w:val="left"/>
      <w:pPr>
        <w:ind w:left="1800" w:hanging="360"/>
      </w:pPr>
      <w:rPr>
        <w:rFonts w:ascii="Wingdings" w:hAnsi="Wingdings" w:hint="default"/>
      </w:rPr>
    </w:lvl>
    <w:lvl w:ilvl="3" w:tplc="ED7C4D1A">
      <w:start w:val="1"/>
      <w:numFmt w:val="bullet"/>
      <w:lvlText w:val=""/>
      <w:lvlJc w:val="left"/>
      <w:pPr>
        <w:ind w:left="2520" w:hanging="360"/>
      </w:pPr>
      <w:rPr>
        <w:rFonts w:ascii="Symbol" w:hAnsi="Symbol" w:hint="default"/>
      </w:rPr>
    </w:lvl>
    <w:lvl w:ilvl="4" w:tplc="368874FE">
      <w:start w:val="1"/>
      <w:numFmt w:val="bullet"/>
      <w:lvlText w:val="o"/>
      <w:lvlJc w:val="left"/>
      <w:pPr>
        <w:ind w:left="3240" w:hanging="360"/>
      </w:pPr>
      <w:rPr>
        <w:rFonts w:ascii="Courier New" w:hAnsi="Courier New" w:hint="default"/>
      </w:rPr>
    </w:lvl>
    <w:lvl w:ilvl="5" w:tplc="98CA13D2">
      <w:start w:val="1"/>
      <w:numFmt w:val="bullet"/>
      <w:lvlText w:val=""/>
      <w:lvlJc w:val="left"/>
      <w:pPr>
        <w:ind w:left="3960" w:hanging="360"/>
      </w:pPr>
      <w:rPr>
        <w:rFonts w:ascii="Wingdings" w:hAnsi="Wingdings" w:hint="default"/>
      </w:rPr>
    </w:lvl>
    <w:lvl w:ilvl="6" w:tplc="C02856A2">
      <w:start w:val="1"/>
      <w:numFmt w:val="bullet"/>
      <w:lvlText w:val=""/>
      <w:lvlJc w:val="left"/>
      <w:pPr>
        <w:ind w:left="4680" w:hanging="360"/>
      </w:pPr>
      <w:rPr>
        <w:rFonts w:ascii="Symbol" w:hAnsi="Symbol" w:hint="default"/>
      </w:rPr>
    </w:lvl>
    <w:lvl w:ilvl="7" w:tplc="1F709592">
      <w:start w:val="1"/>
      <w:numFmt w:val="bullet"/>
      <w:lvlText w:val="o"/>
      <w:lvlJc w:val="left"/>
      <w:pPr>
        <w:ind w:left="5400" w:hanging="360"/>
      </w:pPr>
      <w:rPr>
        <w:rFonts w:ascii="Courier New" w:hAnsi="Courier New" w:hint="default"/>
      </w:rPr>
    </w:lvl>
    <w:lvl w:ilvl="8" w:tplc="6FDCDA0E">
      <w:start w:val="1"/>
      <w:numFmt w:val="bullet"/>
      <w:lvlText w:val=""/>
      <w:lvlJc w:val="left"/>
      <w:pPr>
        <w:ind w:left="6120" w:hanging="360"/>
      </w:pPr>
      <w:rPr>
        <w:rFonts w:ascii="Wingdings" w:hAnsi="Wingdings" w:hint="default"/>
      </w:rPr>
    </w:lvl>
  </w:abstractNum>
  <w:abstractNum w:abstractNumId="68" w15:restartNumberingAfterBreak="0">
    <w:nsid w:val="575F28B5"/>
    <w:multiLevelType w:val="multilevel"/>
    <w:tmpl w:val="D9F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59D376"/>
    <w:multiLevelType w:val="hybridMultilevel"/>
    <w:tmpl w:val="FFFFFFFF"/>
    <w:lvl w:ilvl="0" w:tplc="7F32FDE4">
      <w:start w:val="1"/>
      <w:numFmt w:val="decimal"/>
      <w:lvlText w:val="%1."/>
      <w:lvlJc w:val="left"/>
      <w:pPr>
        <w:ind w:left="720" w:hanging="360"/>
      </w:pPr>
    </w:lvl>
    <w:lvl w:ilvl="1" w:tplc="B022A762">
      <w:start w:val="1"/>
      <w:numFmt w:val="lowerLetter"/>
      <w:lvlText w:val="%2."/>
      <w:lvlJc w:val="left"/>
      <w:pPr>
        <w:ind w:left="1440" w:hanging="360"/>
      </w:pPr>
    </w:lvl>
    <w:lvl w:ilvl="2" w:tplc="F30A7438">
      <w:start w:val="1"/>
      <w:numFmt w:val="lowerRoman"/>
      <w:lvlText w:val="%3."/>
      <w:lvlJc w:val="right"/>
      <w:pPr>
        <w:ind w:left="2160" w:hanging="180"/>
      </w:pPr>
    </w:lvl>
    <w:lvl w:ilvl="3" w:tplc="2D72CA64">
      <w:start w:val="1"/>
      <w:numFmt w:val="decimal"/>
      <w:lvlText w:val="%4."/>
      <w:lvlJc w:val="left"/>
      <w:pPr>
        <w:ind w:left="2880" w:hanging="360"/>
      </w:pPr>
    </w:lvl>
    <w:lvl w:ilvl="4" w:tplc="E676C100">
      <w:start w:val="1"/>
      <w:numFmt w:val="lowerLetter"/>
      <w:lvlText w:val="%5."/>
      <w:lvlJc w:val="left"/>
      <w:pPr>
        <w:ind w:left="3600" w:hanging="360"/>
      </w:pPr>
    </w:lvl>
    <w:lvl w:ilvl="5" w:tplc="98A6BC50">
      <w:start w:val="1"/>
      <w:numFmt w:val="lowerRoman"/>
      <w:lvlText w:val="%6."/>
      <w:lvlJc w:val="right"/>
      <w:pPr>
        <w:ind w:left="4320" w:hanging="180"/>
      </w:pPr>
    </w:lvl>
    <w:lvl w:ilvl="6" w:tplc="BED8E786">
      <w:start w:val="1"/>
      <w:numFmt w:val="decimal"/>
      <w:lvlText w:val="%7."/>
      <w:lvlJc w:val="left"/>
      <w:pPr>
        <w:ind w:left="5040" w:hanging="360"/>
      </w:pPr>
    </w:lvl>
    <w:lvl w:ilvl="7" w:tplc="AC38517C">
      <w:start w:val="1"/>
      <w:numFmt w:val="lowerLetter"/>
      <w:lvlText w:val="%8."/>
      <w:lvlJc w:val="left"/>
      <w:pPr>
        <w:ind w:left="5760" w:hanging="360"/>
      </w:pPr>
    </w:lvl>
    <w:lvl w:ilvl="8" w:tplc="93E64A88">
      <w:start w:val="1"/>
      <w:numFmt w:val="lowerRoman"/>
      <w:lvlText w:val="%9."/>
      <w:lvlJc w:val="right"/>
      <w:pPr>
        <w:ind w:left="6480" w:hanging="180"/>
      </w:pPr>
    </w:lvl>
  </w:abstractNum>
  <w:abstractNum w:abstractNumId="70" w15:restartNumberingAfterBreak="0">
    <w:nsid w:val="5A5708F9"/>
    <w:multiLevelType w:val="hybridMultilevel"/>
    <w:tmpl w:val="ED6023DA"/>
    <w:lvl w:ilvl="0" w:tplc="B87C1698">
      <w:start w:val="1"/>
      <w:numFmt w:val="bullet"/>
      <w:lvlText w:val=""/>
      <w:lvlJc w:val="left"/>
      <w:pPr>
        <w:ind w:left="720" w:hanging="360"/>
      </w:pPr>
      <w:rPr>
        <w:rFonts w:ascii="Symbol" w:hAnsi="Symbol" w:hint="default"/>
      </w:rPr>
    </w:lvl>
    <w:lvl w:ilvl="1" w:tplc="1BCCBB9A" w:tentative="1">
      <w:start w:val="1"/>
      <w:numFmt w:val="bullet"/>
      <w:lvlText w:val="o"/>
      <w:lvlJc w:val="left"/>
      <w:pPr>
        <w:ind w:left="1440" w:hanging="360"/>
      </w:pPr>
      <w:rPr>
        <w:rFonts w:ascii="Courier New" w:hAnsi="Courier New" w:hint="default"/>
      </w:rPr>
    </w:lvl>
    <w:lvl w:ilvl="2" w:tplc="B260BB96" w:tentative="1">
      <w:start w:val="1"/>
      <w:numFmt w:val="bullet"/>
      <w:lvlText w:val=""/>
      <w:lvlJc w:val="left"/>
      <w:pPr>
        <w:ind w:left="2160" w:hanging="360"/>
      </w:pPr>
      <w:rPr>
        <w:rFonts w:ascii="Wingdings" w:hAnsi="Wingdings" w:hint="default"/>
      </w:rPr>
    </w:lvl>
    <w:lvl w:ilvl="3" w:tplc="216CA780" w:tentative="1">
      <w:start w:val="1"/>
      <w:numFmt w:val="bullet"/>
      <w:lvlText w:val=""/>
      <w:lvlJc w:val="left"/>
      <w:pPr>
        <w:ind w:left="2880" w:hanging="360"/>
      </w:pPr>
      <w:rPr>
        <w:rFonts w:ascii="Symbol" w:hAnsi="Symbol" w:hint="default"/>
      </w:rPr>
    </w:lvl>
    <w:lvl w:ilvl="4" w:tplc="46966C68" w:tentative="1">
      <w:start w:val="1"/>
      <w:numFmt w:val="bullet"/>
      <w:lvlText w:val="o"/>
      <w:lvlJc w:val="left"/>
      <w:pPr>
        <w:ind w:left="3600" w:hanging="360"/>
      </w:pPr>
      <w:rPr>
        <w:rFonts w:ascii="Courier New" w:hAnsi="Courier New" w:hint="default"/>
      </w:rPr>
    </w:lvl>
    <w:lvl w:ilvl="5" w:tplc="6C2C5C0C" w:tentative="1">
      <w:start w:val="1"/>
      <w:numFmt w:val="bullet"/>
      <w:lvlText w:val=""/>
      <w:lvlJc w:val="left"/>
      <w:pPr>
        <w:ind w:left="4320" w:hanging="360"/>
      </w:pPr>
      <w:rPr>
        <w:rFonts w:ascii="Wingdings" w:hAnsi="Wingdings" w:hint="default"/>
      </w:rPr>
    </w:lvl>
    <w:lvl w:ilvl="6" w:tplc="B4D25E32" w:tentative="1">
      <w:start w:val="1"/>
      <w:numFmt w:val="bullet"/>
      <w:lvlText w:val=""/>
      <w:lvlJc w:val="left"/>
      <w:pPr>
        <w:ind w:left="5040" w:hanging="360"/>
      </w:pPr>
      <w:rPr>
        <w:rFonts w:ascii="Symbol" w:hAnsi="Symbol" w:hint="default"/>
      </w:rPr>
    </w:lvl>
    <w:lvl w:ilvl="7" w:tplc="2E2CABCE" w:tentative="1">
      <w:start w:val="1"/>
      <w:numFmt w:val="bullet"/>
      <w:lvlText w:val="o"/>
      <w:lvlJc w:val="left"/>
      <w:pPr>
        <w:ind w:left="5760" w:hanging="360"/>
      </w:pPr>
      <w:rPr>
        <w:rFonts w:ascii="Courier New" w:hAnsi="Courier New" w:hint="default"/>
      </w:rPr>
    </w:lvl>
    <w:lvl w:ilvl="8" w:tplc="6FBE5CD2" w:tentative="1">
      <w:start w:val="1"/>
      <w:numFmt w:val="bullet"/>
      <w:lvlText w:val=""/>
      <w:lvlJc w:val="left"/>
      <w:pPr>
        <w:ind w:left="6480" w:hanging="360"/>
      </w:pPr>
      <w:rPr>
        <w:rFonts w:ascii="Wingdings" w:hAnsi="Wingdings" w:hint="default"/>
      </w:rPr>
    </w:lvl>
  </w:abstractNum>
  <w:abstractNum w:abstractNumId="71" w15:restartNumberingAfterBreak="0">
    <w:nsid w:val="5BF795F5"/>
    <w:multiLevelType w:val="hybridMultilevel"/>
    <w:tmpl w:val="FFFFFFFF"/>
    <w:lvl w:ilvl="0" w:tplc="E0D26980">
      <w:start w:val="1"/>
      <w:numFmt w:val="bullet"/>
      <w:lvlText w:val=""/>
      <w:lvlJc w:val="left"/>
      <w:pPr>
        <w:ind w:left="720" w:hanging="360"/>
      </w:pPr>
      <w:rPr>
        <w:rFonts w:ascii="Symbol" w:hAnsi="Symbol" w:hint="default"/>
      </w:rPr>
    </w:lvl>
    <w:lvl w:ilvl="1" w:tplc="C81A0892">
      <w:start w:val="1"/>
      <w:numFmt w:val="bullet"/>
      <w:lvlText w:val="o"/>
      <w:lvlJc w:val="left"/>
      <w:pPr>
        <w:ind w:left="1440" w:hanging="360"/>
      </w:pPr>
      <w:rPr>
        <w:rFonts w:ascii="Courier New" w:hAnsi="Courier New" w:hint="default"/>
      </w:rPr>
    </w:lvl>
    <w:lvl w:ilvl="2" w:tplc="402ADCB4">
      <w:start w:val="1"/>
      <w:numFmt w:val="bullet"/>
      <w:lvlText w:val=""/>
      <w:lvlJc w:val="left"/>
      <w:pPr>
        <w:ind w:left="2160" w:hanging="360"/>
      </w:pPr>
      <w:rPr>
        <w:rFonts w:ascii="Wingdings" w:hAnsi="Wingdings" w:hint="default"/>
      </w:rPr>
    </w:lvl>
    <w:lvl w:ilvl="3" w:tplc="6B2CF6DC">
      <w:start w:val="1"/>
      <w:numFmt w:val="bullet"/>
      <w:lvlText w:val=""/>
      <w:lvlJc w:val="left"/>
      <w:pPr>
        <w:ind w:left="2880" w:hanging="360"/>
      </w:pPr>
      <w:rPr>
        <w:rFonts w:ascii="Symbol" w:hAnsi="Symbol" w:hint="default"/>
      </w:rPr>
    </w:lvl>
    <w:lvl w:ilvl="4" w:tplc="145EC7A0">
      <w:start w:val="1"/>
      <w:numFmt w:val="bullet"/>
      <w:lvlText w:val="o"/>
      <w:lvlJc w:val="left"/>
      <w:pPr>
        <w:ind w:left="3600" w:hanging="360"/>
      </w:pPr>
      <w:rPr>
        <w:rFonts w:ascii="Courier New" w:hAnsi="Courier New" w:hint="default"/>
      </w:rPr>
    </w:lvl>
    <w:lvl w:ilvl="5" w:tplc="FB7A16C0">
      <w:start w:val="1"/>
      <w:numFmt w:val="bullet"/>
      <w:lvlText w:val=""/>
      <w:lvlJc w:val="left"/>
      <w:pPr>
        <w:ind w:left="4320" w:hanging="360"/>
      </w:pPr>
      <w:rPr>
        <w:rFonts w:ascii="Wingdings" w:hAnsi="Wingdings" w:hint="default"/>
      </w:rPr>
    </w:lvl>
    <w:lvl w:ilvl="6" w:tplc="1ACA00EC">
      <w:start w:val="1"/>
      <w:numFmt w:val="bullet"/>
      <w:lvlText w:val=""/>
      <w:lvlJc w:val="left"/>
      <w:pPr>
        <w:ind w:left="5040" w:hanging="360"/>
      </w:pPr>
      <w:rPr>
        <w:rFonts w:ascii="Symbol" w:hAnsi="Symbol" w:hint="default"/>
      </w:rPr>
    </w:lvl>
    <w:lvl w:ilvl="7" w:tplc="9DC07708">
      <w:start w:val="1"/>
      <w:numFmt w:val="bullet"/>
      <w:lvlText w:val="o"/>
      <w:lvlJc w:val="left"/>
      <w:pPr>
        <w:ind w:left="5760" w:hanging="360"/>
      </w:pPr>
      <w:rPr>
        <w:rFonts w:ascii="Courier New" w:hAnsi="Courier New" w:hint="default"/>
      </w:rPr>
    </w:lvl>
    <w:lvl w:ilvl="8" w:tplc="04626884">
      <w:start w:val="1"/>
      <w:numFmt w:val="bullet"/>
      <w:lvlText w:val=""/>
      <w:lvlJc w:val="left"/>
      <w:pPr>
        <w:ind w:left="6480" w:hanging="360"/>
      </w:pPr>
      <w:rPr>
        <w:rFonts w:ascii="Wingdings" w:hAnsi="Wingdings" w:hint="default"/>
      </w:rPr>
    </w:lvl>
  </w:abstractNum>
  <w:abstractNum w:abstractNumId="72" w15:restartNumberingAfterBreak="0">
    <w:nsid w:val="5C736D50"/>
    <w:multiLevelType w:val="multilevel"/>
    <w:tmpl w:val="EC6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CAD647F"/>
    <w:multiLevelType w:val="hybridMultilevel"/>
    <w:tmpl w:val="FFFFFFFF"/>
    <w:lvl w:ilvl="0" w:tplc="627EF8CA">
      <w:start w:val="1"/>
      <w:numFmt w:val="bullet"/>
      <w:lvlText w:val="-"/>
      <w:lvlJc w:val="left"/>
      <w:pPr>
        <w:ind w:left="720" w:hanging="360"/>
      </w:pPr>
      <w:rPr>
        <w:rFonts w:ascii="Aptos" w:hAnsi="Aptos" w:hint="default"/>
      </w:rPr>
    </w:lvl>
    <w:lvl w:ilvl="1" w:tplc="0BECCFBE">
      <w:start w:val="1"/>
      <w:numFmt w:val="bullet"/>
      <w:lvlText w:val="o"/>
      <w:lvlJc w:val="left"/>
      <w:pPr>
        <w:ind w:left="1440" w:hanging="360"/>
      </w:pPr>
      <w:rPr>
        <w:rFonts w:ascii="Courier New" w:hAnsi="Courier New" w:hint="default"/>
      </w:rPr>
    </w:lvl>
    <w:lvl w:ilvl="2" w:tplc="62889A34">
      <w:start w:val="1"/>
      <w:numFmt w:val="bullet"/>
      <w:lvlText w:val=""/>
      <w:lvlJc w:val="left"/>
      <w:pPr>
        <w:ind w:left="2160" w:hanging="360"/>
      </w:pPr>
      <w:rPr>
        <w:rFonts w:ascii="Wingdings" w:hAnsi="Wingdings" w:hint="default"/>
      </w:rPr>
    </w:lvl>
    <w:lvl w:ilvl="3" w:tplc="39D8A610">
      <w:start w:val="1"/>
      <w:numFmt w:val="bullet"/>
      <w:lvlText w:val=""/>
      <w:lvlJc w:val="left"/>
      <w:pPr>
        <w:ind w:left="2880" w:hanging="360"/>
      </w:pPr>
      <w:rPr>
        <w:rFonts w:ascii="Symbol" w:hAnsi="Symbol" w:hint="default"/>
      </w:rPr>
    </w:lvl>
    <w:lvl w:ilvl="4" w:tplc="51E8C494">
      <w:start w:val="1"/>
      <w:numFmt w:val="bullet"/>
      <w:lvlText w:val="o"/>
      <w:lvlJc w:val="left"/>
      <w:pPr>
        <w:ind w:left="3600" w:hanging="360"/>
      </w:pPr>
      <w:rPr>
        <w:rFonts w:ascii="Courier New" w:hAnsi="Courier New" w:hint="default"/>
      </w:rPr>
    </w:lvl>
    <w:lvl w:ilvl="5" w:tplc="04A0CBF8">
      <w:start w:val="1"/>
      <w:numFmt w:val="bullet"/>
      <w:lvlText w:val=""/>
      <w:lvlJc w:val="left"/>
      <w:pPr>
        <w:ind w:left="4320" w:hanging="360"/>
      </w:pPr>
      <w:rPr>
        <w:rFonts w:ascii="Wingdings" w:hAnsi="Wingdings" w:hint="default"/>
      </w:rPr>
    </w:lvl>
    <w:lvl w:ilvl="6" w:tplc="9342E9B2">
      <w:start w:val="1"/>
      <w:numFmt w:val="bullet"/>
      <w:lvlText w:val=""/>
      <w:lvlJc w:val="left"/>
      <w:pPr>
        <w:ind w:left="5040" w:hanging="360"/>
      </w:pPr>
      <w:rPr>
        <w:rFonts w:ascii="Symbol" w:hAnsi="Symbol" w:hint="default"/>
      </w:rPr>
    </w:lvl>
    <w:lvl w:ilvl="7" w:tplc="DB36675E">
      <w:start w:val="1"/>
      <w:numFmt w:val="bullet"/>
      <w:lvlText w:val="o"/>
      <w:lvlJc w:val="left"/>
      <w:pPr>
        <w:ind w:left="5760" w:hanging="360"/>
      </w:pPr>
      <w:rPr>
        <w:rFonts w:ascii="Courier New" w:hAnsi="Courier New" w:hint="default"/>
      </w:rPr>
    </w:lvl>
    <w:lvl w:ilvl="8" w:tplc="0E90263C">
      <w:start w:val="1"/>
      <w:numFmt w:val="bullet"/>
      <w:lvlText w:val=""/>
      <w:lvlJc w:val="left"/>
      <w:pPr>
        <w:ind w:left="6480" w:hanging="360"/>
      </w:pPr>
      <w:rPr>
        <w:rFonts w:ascii="Wingdings" w:hAnsi="Wingdings" w:hint="default"/>
      </w:rPr>
    </w:lvl>
  </w:abstractNum>
  <w:abstractNum w:abstractNumId="74" w15:restartNumberingAfterBreak="0">
    <w:nsid w:val="5DB71077"/>
    <w:multiLevelType w:val="hybridMultilevel"/>
    <w:tmpl w:val="B3A65A32"/>
    <w:lvl w:ilvl="0" w:tplc="962ED28E">
      <w:start w:val="1"/>
      <w:numFmt w:val="bullet"/>
      <w:pStyle w:val="Style1"/>
      <w:lvlText w:val=""/>
      <w:lvlJc w:val="left"/>
      <w:pPr>
        <w:ind w:left="720" w:hanging="360"/>
      </w:pPr>
      <w:rPr>
        <w:rFonts w:ascii="Symbol" w:hAnsi="Symbol" w:hint="default"/>
      </w:rPr>
    </w:lvl>
    <w:lvl w:ilvl="1" w:tplc="0B10C838">
      <w:start w:val="1"/>
      <w:numFmt w:val="bullet"/>
      <w:lvlText w:val="o"/>
      <w:lvlJc w:val="left"/>
      <w:pPr>
        <w:ind w:left="1440" w:hanging="360"/>
      </w:pPr>
      <w:rPr>
        <w:rFonts w:ascii="Courier New" w:hAnsi="Courier New" w:hint="default"/>
      </w:rPr>
    </w:lvl>
    <w:lvl w:ilvl="2" w:tplc="C3C0220A">
      <w:start w:val="1"/>
      <w:numFmt w:val="bullet"/>
      <w:lvlText w:val=""/>
      <w:lvlJc w:val="left"/>
      <w:pPr>
        <w:ind w:left="2160" w:hanging="360"/>
      </w:pPr>
      <w:rPr>
        <w:rFonts w:ascii="Wingdings" w:hAnsi="Wingdings" w:hint="default"/>
      </w:rPr>
    </w:lvl>
    <w:lvl w:ilvl="3" w:tplc="2D1E2BCA">
      <w:start w:val="1"/>
      <w:numFmt w:val="bullet"/>
      <w:lvlText w:val=""/>
      <w:lvlJc w:val="left"/>
      <w:pPr>
        <w:ind w:left="2880" w:hanging="360"/>
      </w:pPr>
      <w:rPr>
        <w:rFonts w:ascii="Symbol" w:hAnsi="Symbol" w:hint="default"/>
      </w:rPr>
    </w:lvl>
    <w:lvl w:ilvl="4" w:tplc="520C1A8A">
      <w:start w:val="1"/>
      <w:numFmt w:val="bullet"/>
      <w:lvlText w:val="o"/>
      <w:lvlJc w:val="left"/>
      <w:pPr>
        <w:ind w:left="3600" w:hanging="360"/>
      </w:pPr>
      <w:rPr>
        <w:rFonts w:ascii="Courier New" w:hAnsi="Courier New" w:hint="default"/>
      </w:rPr>
    </w:lvl>
    <w:lvl w:ilvl="5" w:tplc="828EE90E">
      <w:start w:val="1"/>
      <w:numFmt w:val="bullet"/>
      <w:lvlText w:val=""/>
      <w:lvlJc w:val="left"/>
      <w:pPr>
        <w:ind w:left="4320" w:hanging="360"/>
      </w:pPr>
      <w:rPr>
        <w:rFonts w:ascii="Wingdings" w:hAnsi="Wingdings" w:hint="default"/>
      </w:rPr>
    </w:lvl>
    <w:lvl w:ilvl="6" w:tplc="7522F78C">
      <w:start w:val="1"/>
      <w:numFmt w:val="bullet"/>
      <w:lvlText w:val=""/>
      <w:lvlJc w:val="left"/>
      <w:pPr>
        <w:ind w:left="5040" w:hanging="360"/>
      </w:pPr>
      <w:rPr>
        <w:rFonts w:ascii="Symbol" w:hAnsi="Symbol" w:hint="default"/>
      </w:rPr>
    </w:lvl>
    <w:lvl w:ilvl="7" w:tplc="6B308EDE">
      <w:start w:val="1"/>
      <w:numFmt w:val="bullet"/>
      <w:lvlText w:val="o"/>
      <w:lvlJc w:val="left"/>
      <w:pPr>
        <w:ind w:left="5760" w:hanging="360"/>
      </w:pPr>
      <w:rPr>
        <w:rFonts w:ascii="Courier New" w:hAnsi="Courier New" w:hint="default"/>
      </w:rPr>
    </w:lvl>
    <w:lvl w:ilvl="8" w:tplc="4C688EB6">
      <w:start w:val="1"/>
      <w:numFmt w:val="bullet"/>
      <w:lvlText w:val=""/>
      <w:lvlJc w:val="left"/>
      <w:pPr>
        <w:ind w:left="6480" w:hanging="360"/>
      </w:pPr>
      <w:rPr>
        <w:rFonts w:ascii="Wingdings" w:hAnsi="Wingdings" w:hint="default"/>
      </w:rPr>
    </w:lvl>
  </w:abstractNum>
  <w:abstractNum w:abstractNumId="75" w15:restartNumberingAfterBreak="0">
    <w:nsid w:val="62AA6E49"/>
    <w:multiLevelType w:val="multilevel"/>
    <w:tmpl w:val="655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3B3FEB"/>
    <w:multiLevelType w:val="multilevel"/>
    <w:tmpl w:val="AE50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A271B85"/>
    <w:multiLevelType w:val="hybridMultilevel"/>
    <w:tmpl w:val="5E6823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6BA60AE0"/>
    <w:multiLevelType w:val="multilevel"/>
    <w:tmpl w:val="CFD0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C1E90E5"/>
    <w:multiLevelType w:val="hybridMultilevel"/>
    <w:tmpl w:val="FFFFFFFF"/>
    <w:lvl w:ilvl="0" w:tplc="3FAC18F2">
      <w:start w:val="1"/>
      <w:numFmt w:val="bullet"/>
      <w:lvlText w:val=""/>
      <w:lvlJc w:val="left"/>
      <w:pPr>
        <w:ind w:left="720" w:hanging="360"/>
      </w:pPr>
      <w:rPr>
        <w:rFonts w:ascii="Symbol" w:hAnsi="Symbol" w:hint="default"/>
      </w:rPr>
    </w:lvl>
    <w:lvl w:ilvl="1" w:tplc="39FABC24">
      <w:start w:val="1"/>
      <w:numFmt w:val="bullet"/>
      <w:lvlText w:val="o"/>
      <w:lvlJc w:val="left"/>
      <w:pPr>
        <w:ind w:left="1440" w:hanging="360"/>
      </w:pPr>
      <w:rPr>
        <w:rFonts w:ascii="Courier New" w:hAnsi="Courier New" w:hint="default"/>
      </w:rPr>
    </w:lvl>
    <w:lvl w:ilvl="2" w:tplc="540A8FA8">
      <w:start w:val="1"/>
      <w:numFmt w:val="bullet"/>
      <w:lvlText w:val=""/>
      <w:lvlJc w:val="left"/>
      <w:pPr>
        <w:ind w:left="2160" w:hanging="360"/>
      </w:pPr>
      <w:rPr>
        <w:rFonts w:ascii="Wingdings" w:hAnsi="Wingdings" w:hint="default"/>
      </w:rPr>
    </w:lvl>
    <w:lvl w:ilvl="3" w:tplc="A5A060C0">
      <w:start w:val="1"/>
      <w:numFmt w:val="bullet"/>
      <w:lvlText w:val=""/>
      <w:lvlJc w:val="left"/>
      <w:pPr>
        <w:ind w:left="2880" w:hanging="360"/>
      </w:pPr>
      <w:rPr>
        <w:rFonts w:ascii="Symbol" w:hAnsi="Symbol" w:hint="default"/>
      </w:rPr>
    </w:lvl>
    <w:lvl w:ilvl="4" w:tplc="40149ED0">
      <w:start w:val="1"/>
      <w:numFmt w:val="bullet"/>
      <w:lvlText w:val="o"/>
      <w:lvlJc w:val="left"/>
      <w:pPr>
        <w:ind w:left="3600" w:hanging="360"/>
      </w:pPr>
      <w:rPr>
        <w:rFonts w:ascii="Courier New" w:hAnsi="Courier New" w:hint="default"/>
      </w:rPr>
    </w:lvl>
    <w:lvl w:ilvl="5" w:tplc="021680A2">
      <w:start w:val="1"/>
      <w:numFmt w:val="bullet"/>
      <w:lvlText w:val=""/>
      <w:lvlJc w:val="left"/>
      <w:pPr>
        <w:ind w:left="4320" w:hanging="360"/>
      </w:pPr>
      <w:rPr>
        <w:rFonts w:ascii="Wingdings" w:hAnsi="Wingdings" w:hint="default"/>
      </w:rPr>
    </w:lvl>
    <w:lvl w:ilvl="6" w:tplc="32E28A5C">
      <w:start w:val="1"/>
      <w:numFmt w:val="bullet"/>
      <w:lvlText w:val=""/>
      <w:lvlJc w:val="left"/>
      <w:pPr>
        <w:ind w:left="5040" w:hanging="360"/>
      </w:pPr>
      <w:rPr>
        <w:rFonts w:ascii="Symbol" w:hAnsi="Symbol" w:hint="default"/>
      </w:rPr>
    </w:lvl>
    <w:lvl w:ilvl="7" w:tplc="5CE2B214">
      <w:start w:val="1"/>
      <w:numFmt w:val="bullet"/>
      <w:lvlText w:val="o"/>
      <w:lvlJc w:val="left"/>
      <w:pPr>
        <w:ind w:left="5760" w:hanging="360"/>
      </w:pPr>
      <w:rPr>
        <w:rFonts w:ascii="Courier New" w:hAnsi="Courier New" w:hint="default"/>
      </w:rPr>
    </w:lvl>
    <w:lvl w:ilvl="8" w:tplc="22C2C674">
      <w:start w:val="1"/>
      <w:numFmt w:val="bullet"/>
      <w:lvlText w:val=""/>
      <w:lvlJc w:val="left"/>
      <w:pPr>
        <w:ind w:left="6480" w:hanging="360"/>
      </w:pPr>
      <w:rPr>
        <w:rFonts w:ascii="Wingdings" w:hAnsi="Wingdings" w:hint="default"/>
      </w:rPr>
    </w:lvl>
  </w:abstractNum>
  <w:abstractNum w:abstractNumId="80" w15:restartNumberingAfterBreak="0">
    <w:nsid w:val="6E5C7EC4"/>
    <w:multiLevelType w:val="multilevel"/>
    <w:tmpl w:val="D79A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AF49F8"/>
    <w:multiLevelType w:val="hybridMultilevel"/>
    <w:tmpl w:val="E74E616A"/>
    <w:lvl w:ilvl="0" w:tplc="0478E86A">
      <w:start w:val="1"/>
      <w:numFmt w:val="bullet"/>
      <w:lvlText w:val=""/>
      <w:lvlJc w:val="left"/>
      <w:pPr>
        <w:ind w:left="720" w:hanging="360"/>
      </w:pPr>
      <w:rPr>
        <w:rFonts w:ascii="Symbol" w:hAnsi="Symbol" w:hint="default"/>
      </w:rPr>
    </w:lvl>
    <w:lvl w:ilvl="1" w:tplc="A71C620C" w:tentative="1">
      <w:start w:val="1"/>
      <w:numFmt w:val="bullet"/>
      <w:lvlText w:val="o"/>
      <w:lvlJc w:val="left"/>
      <w:pPr>
        <w:ind w:left="1440" w:hanging="360"/>
      </w:pPr>
      <w:rPr>
        <w:rFonts w:ascii="Courier New" w:hAnsi="Courier New" w:hint="default"/>
      </w:rPr>
    </w:lvl>
    <w:lvl w:ilvl="2" w:tplc="F688723C" w:tentative="1">
      <w:start w:val="1"/>
      <w:numFmt w:val="bullet"/>
      <w:lvlText w:val=""/>
      <w:lvlJc w:val="left"/>
      <w:pPr>
        <w:ind w:left="2160" w:hanging="360"/>
      </w:pPr>
      <w:rPr>
        <w:rFonts w:ascii="Wingdings" w:hAnsi="Wingdings" w:hint="default"/>
      </w:rPr>
    </w:lvl>
    <w:lvl w:ilvl="3" w:tplc="D2382B18" w:tentative="1">
      <w:start w:val="1"/>
      <w:numFmt w:val="bullet"/>
      <w:lvlText w:val=""/>
      <w:lvlJc w:val="left"/>
      <w:pPr>
        <w:ind w:left="2880" w:hanging="360"/>
      </w:pPr>
      <w:rPr>
        <w:rFonts w:ascii="Symbol" w:hAnsi="Symbol" w:hint="default"/>
      </w:rPr>
    </w:lvl>
    <w:lvl w:ilvl="4" w:tplc="96B4DEC6" w:tentative="1">
      <w:start w:val="1"/>
      <w:numFmt w:val="bullet"/>
      <w:lvlText w:val="o"/>
      <w:lvlJc w:val="left"/>
      <w:pPr>
        <w:ind w:left="3600" w:hanging="360"/>
      </w:pPr>
      <w:rPr>
        <w:rFonts w:ascii="Courier New" w:hAnsi="Courier New" w:hint="default"/>
      </w:rPr>
    </w:lvl>
    <w:lvl w:ilvl="5" w:tplc="045EC8DE" w:tentative="1">
      <w:start w:val="1"/>
      <w:numFmt w:val="bullet"/>
      <w:lvlText w:val=""/>
      <w:lvlJc w:val="left"/>
      <w:pPr>
        <w:ind w:left="4320" w:hanging="360"/>
      </w:pPr>
      <w:rPr>
        <w:rFonts w:ascii="Wingdings" w:hAnsi="Wingdings" w:hint="default"/>
      </w:rPr>
    </w:lvl>
    <w:lvl w:ilvl="6" w:tplc="7F1852B0" w:tentative="1">
      <w:start w:val="1"/>
      <w:numFmt w:val="bullet"/>
      <w:lvlText w:val=""/>
      <w:lvlJc w:val="left"/>
      <w:pPr>
        <w:ind w:left="5040" w:hanging="360"/>
      </w:pPr>
      <w:rPr>
        <w:rFonts w:ascii="Symbol" w:hAnsi="Symbol" w:hint="default"/>
      </w:rPr>
    </w:lvl>
    <w:lvl w:ilvl="7" w:tplc="7D7EDDA4" w:tentative="1">
      <w:start w:val="1"/>
      <w:numFmt w:val="bullet"/>
      <w:lvlText w:val="o"/>
      <w:lvlJc w:val="left"/>
      <w:pPr>
        <w:ind w:left="5760" w:hanging="360"/>
      </w:pPr>
      <w:rPr>
        <w:rFonts w:ascii="Courier New" w:hAnsi="Courier New" w:hint="default"/>
      </w:rPr>
    </w:lvl>
    <w:lvl w:ilvl="8" w:tplc="87902CE0" w:tentative="1">
      <w:start w:val="1"/>
      <w:numFmt w:val="bullet"/>
      <w:lvlText w:val=""/>
      <w:lvlJc w:val="left"/>
      <w:pPr>
        <w:ind w:left="6480" w:hanging="360"/>
      </w:pPr>
      <w:rPr>
        <w:rFonts w:ascii="Wingdings" w:hAnsi="Wingdings" w:hint="default"/>
      </w:rPr>
    </w:lvl>
  </w:abstractNum>
  <w:abstractNum w:abstractNumId="82" w15:restartNumberingAfterBreak="0">
    <w:nsid w:val="70BC32A8"/>
    <w:multiLevelType w:val="hybridMultilevel"/>
    <w:tmpl w:val="0B90F4C4"/>
    <w:lvl w:ilvl="0" w:tplc="3EEC466A">
      <w:start w:val="1"/>
      <w:numFmt w:val="bullet"/>
      <w:lvlText w:val=""/>
      <w:lvlJc w:val="left"/>
      <w:pPr>
        <w:ind w:left="720" w:hanging="360"/>
      </w:pPr>
      <w:rPr>
        <w:rFonts w:ascii="Symbol" w:hAnsi="Symbol" w:hint="default"/>
      </w:rPr>
    </w:lvl>
    <w:lvl w:ilvl="1" w:tplc="A9D03356" w:tentative="1">
      <w:start w:val="1"/>
      <w:numFmt w:val="bullet"/>
      <w:lvlText w:val="o"/>
      <w:lvlJc w:val="left"/>
      <w:pPr>
        <w:ind w:left="1440" w:hanging="360"/>
      </w:pPr>
      <w:rPr>
        <w:rFonts w:ascii="Courier New" w:hAnsi="Courier New" w:hint="default"/>
      </w:rPr>
    </w:lvl>
    <w:lvl w:ilvl="2" w:tplc="F372E108" w:tentative="1">
      <w:start w:val="1"/>
      <w:numFmt w:val="bullet"/>
      <w:lvlText w:val=""/>
      <w:lvlJc w:val="left"/>
      <w:pPr>
        <w:ind w:left="2160" w:hanging="360"/>
      </w:pPr>
      <w:rPr>
        <w:rFonts w:ascii="Wingdings" w:hAnsi="Wingdings" w:hint="default"/>
      </w:rPr>
    </w:lvl>
    <w:lvl w:ilvl="3" w:tplc="940AED96" w:tentative="1">
      <w:start w:val="1"/>
      <w:numFmt w:val="bullet"/>
      <w:lvlText w:val=""/>
      <w:lvlJc w:val="left"/>
      <w:pPr>
        <w:ind w:left="2880" w:hanging="360"/>
      </w:pPr>
      <w:rPr>
        <w:rFonts w:ascii="Symbol" w:hAnsi="Symbol" w:hint="default"/>
      </w:rPr>
    </w:lvl>
    <w:lvl w:ilvl="4" w:tplc="437C757A" w:tentative="1">
      <w:start w:val="1"/>
      <w:numFmt w:val="bullet"/>
      <w:lvlText w:val="o"/>
      <w:lvlJc w:val="left"/>
      <w:pPr>
        <w:ind w:left="3600" w:hanging="360"/>
      </w:pPr>
      <w:rPr>
        <w:rFonts w:ascii="Courier New" w:hAnsi="Courier New" w:hint="default"/>
      </w:rPr>
    </w:lvl>
    <w:lvl w:ilvl="5" w:tplc="69AA3546" w:tentative="1">
      <w:start w:val="1"/>
      <w:numFmt w:val="bullet"/>
      <w:lvlText w:val=""/>
      <w:lvlJc w:val="left"/>
      <w:pPr>
        <w:ind w:left="4320" w:hanging="360"/>
      </w:pPr>
      <w:rPr>
        <w:rFonts w:ascii="Wingdings" w:hAnsi="Wingdings" w:hint="default"/>
      </w:rPr>
    </w:lvl>
    <w:lvl w:ilvl="6" w:tplc="2EBA1BE0" w:tentative="1">
      <w:start w:val="1"/>
      <w:numFmt w:val="bullet"/>
      <w:lvlText w:val=""/>
      <w:lvlJc w:val="left"/>
      <w:pPr>
        <w:ind w:left="5040" w:hanging="360"/>
      </w:pPr>
      <w:rPr>
        <w:rFonts w:ascii="Symbol" w:hAnsi="Symbol" w:hint="default"/>
      </w:rPr>
    </w:lvl>
    <w:lvl w:ilvl="7" w:tplc="CF964444" w:tentative="1">
      <w:start w:val="1"/>
      <w:numFmt w:val="bullet"/>
      <w:lvlText w:val="o"/>
      <w:lvlJc w:val="left"/>
      <w:pPr>
        <w:ind w:left="5760" w:hanging="360"/>
      </w:pPr>
      <w:rPr>
        <w:rFonts w:ascii="Courier New" w:hAnsi="Courier New" w:hint="default"/>
      </w:rPr>
    </w:lvl>
    <w:lvl w:ilvl="8" w:tplc="6A62BC98" w:tentative="1">
      <w:start w:val="1"/>
      <w:numFmt w:val="bullet"/>
      <w:lvlText w:val=""/>
      <w:lvlJc w:val="left"/>
      <w:pPr>
        <w:ind w:left="6480" w:hanging="360"/>
      </w:pPr>
      <w:rPr>
        <w:rFonts w:ascii="Wingdings" w:hAnsi="Wingdings" w:hint="default"/>
      </w:rPr>
    </w:lvl>
  </w:abstractNum>
  <w:abstractNum w:abstractNumId="83" w15:restartNumberingAfterBreak="0">
    <w:nsid w:val="711B5A71"/>
    <w:multiLevelType w:val="hybridMultilevel"/>
    <w:tmpl w:val="E9CE124E"/>
    <w:lvl w:ilvl="0" w:tplc="7E0404BE">
      <w:start w:val="1"/>
      <w:numFmt w:val="decimal"/>
      <w:lvlText w:val="%1."/>
      <w:lvlJc w:val="left"/>
      <w:pPr>
        <w:ind w:left="1020" w:hanging="360"/>
      </w:pPr>
    </w:lvl>
    <w:lvl w:ilvl="1" w:tplc="3C9446E0">
      <w:start w:val="1"/>
      <w:numFmt w:val="decimal"/>
      <w:lvlText w:val="%2."/>
      <w:lvlJc w:val="left"/>
      <w:pPr>
        <w:ind w:left="1020" w:hanging="360"/>
      </w:pPr>
    </w:lvl>
    <w:lvl w:ilvl="2" w:tplc="5FDC02F6">
      <w:start w:val="1"/>
      <w:numFmt w:val="decimal"/>
      <w:lvlText w:val="%3."/>
      <w:lvlJc w:val="left"/>
      <w:pPr>
        <w:ind w:left="1020" w:hanging="360"/>
      </w:pPr>
    </w:lvl>
    <w:lvl w:ilvl="3" w:tplc="E9DAD1E4">
      <w:start w:val="1"/>
      <w:numFmt w:val="decimal"/>
      <w:lvlText w:val="%4."/>
      <w:lvlJc w:val="left"/>
      <w:pPr>
        <w:ind w:left="1020" w:hanging="360"/>
      </w:pPr>
    </w:lvl>
    <w:lvl w:ilvl="4" w:tplc="AD8AF8D0">
      <w:start w:val="1"/>
      <w:numFmt w:val="decimal"/>
      <w:lvlText w:val="%5."/>
      <w:lvlJc w:val="left"/>
      <w:pPr>
        <w:ind w:left="1020" w:hanging="360"/>
      </w:pPr>
    </w:lvl>
    <w:lvl w:ilvl="5" w:tplc="03206202">
      <w:start w:val="1"/>
      <w:numFmt w:val="decimal"/>
      <w:lvlText w:val="%6."/>
      <w:lvlJc w:val="left"/>
      <w:pPr>
        <w:ind w:left="1020" w:hanging="360"/>
      </w:pPr>
    </w:lvl>
    <w:lvl w:ilvl="6" w:tplc="6F720B50">
      <w:start w:val="1"/>
      <w:numFmt w:val="decimal"/>
      <w:lvlText w:val="%7."/>
      <w:lvlJc w:val="left"/>
      <w:pPr>
        <w:ind w:left="1020" w:hanging="360"/>
      </w:pPr>
    </w:lvl>
    <w:lvl w:ilvl="7" w:tplc="79E02428">
      <w:start w:val="1"/>
      <w:numFmt w:val="decimal"/>
      <w:lvlText w:val="%8."/>
      <w:lvlJc w:val="left"/>
      <w:pPr>
        <w:ind w:left="1020" w:hanging="360"/>
      </w:pPr>
    </w:lvl>
    <w:lvl w:ilvl="8" w:tplc="81BEE3E6">
      <w:start w:val="1"/>
      <w:numFmt w:val="decimal"/>
      <w:lvlText w:val="%9."/>
      <w:lvlJc w:val="left"/>
      <w:pPr>
        <w:ind w:left="1020" w:hanging="360"/>
      </w:pPr>
    </w:lvl>
  </w:abstractNum>
  <w:abstractNum w:abstractNumId="84" w15:restartNumberingAfterBreak="0">
    <w:nsid w:val="71304116"/>
    <w:multiLevelType w:val="hybridMultilevel"/>
    <w:tmpl w:val="E8D61174"/>
    <w:lvl w:ilvl="0" w:tplc="F4EEDCFE">
      <w:start w:val="1"/>
      <w:numFmt w:val="bullet"/>
      <w:lvlText w:val=""/>
      <w:lvlJc w:val="left"/>
      <w:pPr>
        <w:ind w:left="720" w:hanging="360"/>
      </w:pPr>
      <w:rPr>
        <w:rFonts w:ascii="Symbol" w:hAnsi="Symbol" w:hint="default"/>
      </w:rPr>
    </w:lvl>
    <w:lvl w:ilvl="1" w:tplc="8A74F12C">
      <w:start w:val="1"/>
      <w:numFmt w:val="bullet"/>
      <w:lvlText w:val="o"/>
      <w:lvlJc w:val="left"/>
      <w:pPr>
        <w:ind w:left="1440" w:hanging="360"/>
      </w:pPr>
      <w:rPr>
        <w:rFonts w:ascii="Courier New" w:hAnsi="Courier New" w:hint="default"/>
      </w:rPr>
    </w:lvl>
    <w:lvl w:ilvl="2" w:tplc="A8462730">
      <w:start w:val="1"/>
      <w:numFmt w:val="bullet"/>
      <w:lvlText w:val=""/>
      <w:lvlJc w:val="left"/>
      <w:pPr>
        <w:ind w:left="2160" w:hanging="360"/>
      </w:pPr>
      <w:rPr>
        <w:rFonts w:ascii="Wingdings" w:hAnsi="Wingdings" w:hint="default"/>
      </w:rPr>
    </w:lvl>
    <w:lvl w:ilvl="3" w:tplc="DDF0D270">
      <w:start w:val="1"/>
      <w:numFmt w:val="bullet"/>
      <w:lvlText w:val=""/>
      <w:lvlJc w:val="left"/>
      <w:pPr>
        <w:ind w:left="2880" w:hanging="360"/>
      </w:pPr>
      <w:rPr>
        <w:rFonts w:ascii="Symbol" w:hAnsi="Symbol" w:hint="default"/>
      </w:rPr>
    </w:lvl>
    <w:lvl w:ilvl="4" w:tplc="9BF45910">
      <w:start w:val="1"/>
      <w:numFmt w:val="bullet"/>
      <w:lvlText w:val="o"/>
      <w:lvlJc w:val="left"/>
      <w:pPr>
        <w:ind w:left="3600" w:hanging="360"/>
      </w:pPr>
      <w:rPr>
        <w:rFonts w:ascii="Courier New" w:hAnsi="Courier New" w:hint="default"/>
      </w:rPr>
    </w:lvl>
    <w:lvl w:ilvl="5" w:tplc="211CB224">
      <w:start w:val="1"/>
      <w:numFmt w:val="bullet"/>
      <w:lvlText w:val=""/>
      <w:lvlJc w:val="left"/>
      <w:pPr>
        <w:ind w:left="4320" w:hanging="360"/>
      </w:pPr>
      <w:rPr>
        <w:rFonts w:ascii="Wingdings" w:hAnsi="Wingdings" w:hint="default"/>
      </w:rPr>
    </w:lvl>
    <w:lvl w:ilvl="6" w:tplc="7C4C136A">
      <w:start w:val="1"/>
      <w:numFmt w:val="bullet"/>
      <w:lvlText w:val=""/>
      <w:lvlJc w:val="left"/>
      <w:pPr>
        <w:ind w:left="5040" w:hanging="360"/>
      </w:pPr>
      <w:rPr>
        <w:rFonts w:ascii="Symbol" w:hAnsi="Symbol" w:hint="default"/>
      </w:rPr>
    </w:lvl>
    <w:lvl w:ilvl="7" w:tplc="25D22EE4">
      <w:start w:val="1"/>
      <w:numFmt w:val="bullet"/>
      <w:lvlText w:val="o"/>
      <w:lvlJc w:val="left"/>
      <w:pPr>
        <w:ind w:left="5760" w:hanging="360"/>
      </w:pPr>
      <w:rPr>
        <w:rFonts w:ascii="Courier New" w:hAnsi="Courier New" w:hint="default"/>
      </w:rPr>
    </w:lvl>
    <w:lvl w:ilvl="8" w:tplc="373A395C">
      <w:start w:val="1"/>
      <w:numFmt w:val="bullet"/>
      <w:lvlText w:val=""/>
      <w:lvlJc w:val="left"/>
      <w:pPr>
        <w:ind w:left="6480" w:hanging="360"/>
      </w:pPr>
      <w:rPr>
        <w:rFonts w:ascii="Wingdings" w:hAnsi="Wingdings" w:hint="default"/>
      </w:rPr>
    </w:lvl>
  </w:abstractNum>
  <w:abstractNum w:abstractNumId="85" w15:restartNumberingAfterBreak="0">
    <w:nsid w:val="736E049F"/>
    <w:multiLevelType w:val="hybridMultilevel"/>
    <w:tmpl w:val="ED50C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3DD23F9"/>
    <w:multiLevelType w:val="multilevel"/>
    <w:tmpl w:val="8E86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4EC53DB"/>
    <w:multiLevelType w:val="hybridMultilevel"/>
    <w:tmpl w:val="8EF4B1A4"/>
    <w:lvl w:ilvl="0" w:tplc="482C0DA6">
      <w:start w:val="1"/>
      <w:numFmt w:val="bullet"/>
      <w:lvlText w:val=""/>
      <w:lvlJc w:val="left"/>
      <w:pPr>
        <w:ind w:left="720" w:hanging="360"/>
      </w:pPr>
      <w:rPr>
        <w:rFonts w:ascii="Symbol" w:hAnsi="Symbol" w:hint="default"/>
      </w:rPr>
    </w:lvl>
    <w:lvl w:ilvl="1" w:tplc="177E7D90">
      <w:start w:val="1"/>
      <w:numFmt w:val="bullet"/>
      <w:lvlText w:val="o"/>
      <w:lvlJc w:val="left"/>
      <w:pPr>
        <w:ind w:left="1146" w:hanging="360"/>
      </w:pPr>
      <w:rPr>
        <w:rFonts w:ascii="Courier New" w:hAnsi="Courier New" w:hint="default"/>
      </w:rPr>
    </w:lvl>
    <w:lvl w:ilvl="2" w:tplc="7F404FE2" w:tentative="1">
      <w:start w:val="1"/>
      <w:numFmt w:val="bullet"/>
      <w:lvlText w:val=""/>
      <w:lvlJc w:val="left"/>
      <w:pPr>
        <w:ind w:left="2160" w:hanging="360"/>
      </w:pPr>
      <w:rPr>
        <w:rFonts w:ascii="Wingdings" w:hAnsi="Wingdings" w:hint="default"/>
      </w:rPr>
    </w:lvl>
    <w:lvl w:ilvl="3" w:tplc="E2383D54" w:tentative="1">
      <w:start w:val="1"/>
      <w:numFmt w:val="bullet"/>
      <w:lvlText w:val=""/>
      <w:lvlJc w:val="left"/>
      <w:pPr>
        <w:ind w:left="2880" w:hanging="360"/>
      </w:pPr>
      <w:rPr>
        <w:rFonts w:ascii="Symbol" w:hAnsi="Symbol" w:hint="default"/>
      </w:rPr>
    </w:lvl>
    <w:lvl w:ilvl="4" w:tplc="3BF22B8A" w:tentative="1">
      <w:start w:val="1"/>
      <w:numFmt w:val="bullet"/>
      <w:lvlText w:val="o"/>
      <w:lvlJc w:val="left"/>
      <w:pPr>
        <w:ind w:left="3600" w:hanging="360"/>
      </w:pPr>
      <w:rPr>
        <w:rFonts w:ascii="Courier New" w:hAnsi="Courier New" w:hint="default"/>
      </w:rPr>
    </w:lvl>
    <w:lvl w:ilvl="5" w:tplc="9312C51E" w:tentative="1">
      <w:start w:val="1"/>
      <w:numFmt w:val="bullet"/>
      <w:lvlText w:val=""/>
      <w:lvlJc w:val="left"/>
      <w:pPr>
        <w:ind w:left="4320" w:hanging="360"/>
      </w:pPr>
      <w:rPr>
        <w:rFonts w:ascii="Wingdings" w:hAnsi="Wingdings" w:hint="default"/>
      </w:rPr>
    </w:lvl>
    <w:lvl w:ilvl="6" w:tplc="C2DCEC1A" w:tentative="1">
      <w:start w:val="1"/>
      <w:numFmt w:val="bullet"/>
      <w:lvlText w:val=""/>
      <w:lvlJc w:val="left"/>
      <w:pPr>
        <w:ind w:left="5040" w:hanging="360"/>
      </w:pPr>
      <w:rPr>
        <w:rFonts w:ascii="Symbol" w:hAnsi="Symbol" w:hint="default"/>
      </w:rPr>
    </w:lvl>
    <w:lvl w:ilvl="7" w:tplc="3576637E" w:tentative="1">
      <w:start w:val="1"/>
      <w:numFmt w:val="bullet"/>
      <w:lvlText w:val="o"/>
      <w:lvlJc w:val="left"/>
      <w:pPr>
        <w:ind w:left="5760" w:hanging="360"/>
      </w:pPr>
      <w:rPr>
        <w:rFonts w:ascii="Courier New" w:hAnsi="Courier New" w:hint="default"/>
      </w:rPr>
    </w:lvl>
    <w:lvl w:ilvl="8" w:tplc="4B6E53D4" w:tentative="1">
      <w:start w:val="1"/>
      <w:numFmt w:val="bullet"/>
      <w:lvlText w:val=""/>
      <w:lvlJc w:val="left"/>
      <w:pPr>
        <w:ind w:left="6480" w:hanging="360"/>
      </w:pPr>
      <w:rPr>
        <w:rFonts w:ascii="Wingdings" w:hAnsi="Wingdings" w:hint="default"/>
      </w:rPr>
    </w:lvl>
  </w:abstractNum>
  <w:abstractNum w:abstractNumId="88" w15:restartNumberingAfterBreak="0">
    <w:nsid w:val="762A7EBE"/>
    <w:multiLevelType w:val="hybridMultilevel"/>
    <w:tmpl w:val="4A2E3278"/>
    <w:lvl w:ilvl="0" w:tplc="A02069A8">
      <w:start w:val="1"/>
      <w:numFmt w:val="decimal"/>
      <w:lvlText w:val="%1."/>
      <w:lvlJc w:val="left"/>
      <w:pPr>
        <w:ind w:left="1020" w:hanging="360"/>
      </w:pPr>
    </w:lvl>
    <w:lvl w:ilvl="1" w:tplc="B83675AE">
      <w:start w:val="1"/>
      <w:numFmt w:val="decimal"/>
      <w:lvlText w:val="%2."/>
      <w:lvlJc w:val="left"/>
      <w:pPr>
        <w:ind w:left="1020" w:hanging="360"/>
      </w:pPr>
    </w:lvl>
    <w:lvl w:ilvl="2" w:tplc="36C6D53E">
      <w:start w:val="1"/>
      <w:numFmt w:val="decimal"/>
      <w:lvlText w:val="%3."/>
      <w:lvlJc w:val="left"/>
      <w:pPr>
        <w:ind w:left="1020" w:hanging="360"/>
      </w:pPr>
    </w:lvl>
    <w:lvl w:ilvl="3" w:tplc="6DDADC4A">
      <w:start w:val="1"/>
      <w:numFmt w:val="decimal"/>
      <w:lvlText w:val="%4."/>
      <w:lvlJc w:val="left"/>
      <w:pPr>
        <w:ind w:left="1020" w:hanging="360"/>
      </w:pPr>
    </w:lvl>
    <w:lvl w:ilvl="4" w:tplc="A3E29BAA">
      <w:start w:val="1"/>
      <w:numFmt w:val="decimal"/>
      <w:lvlText w:val="%5."/>
      <w:lvlJc w:val="left"/>
      <w:pPr>
        <w:ind w:left="1020" w:hanging="360"/>
      </w:pPr>
    </w:lvl>
    <w:lvl w:ilvl="5" w:tplc="2F88F69E">
      <w:start w:val="1"/>
      <w:numFmt w:val="decimal"/>
      <w:lvlText w:val="%6."/>
      <w:lvlJc w:val="left"/>
      <w:pPr>
        <w:ind w:left="1020" w:hanging="360"/>
      </w:pPr>
    </w:lvl>
    <w:lvl w:ilvl="6" w:tplc="93F49632">
      <w:start w:val="1"/>
      <w:numFmt w:val="decimal"/>
      <w:lvlText w:val="%7."/>
      <w:lvlJc w:val="left"/>
      <w:pPr>
        <w:ind w:left="1020" w:hanging="360"/>
      </w:pPr>
    </w:lvl>
    <w:lvl w:ilvl="7" w:tplc="7DB64D6A">
      <w:start w:val="1"/>
      <w:numFmt w:val="decimal"/>
      <w:lvlText w:val="%8."/>
      <w:lvlJc w:val="left"/>
      <w:pPr>
        <w:ind w:left="1020" w:hanging="360"/>
      </w:pPr>
    </w:lvl>
    <w:lvl w:ilvl="8" w:tplc="5B08CD48">
      <w:start w:val="1"/>
      <w:numFmt w:val="decimal"/>
      <w:lvlText w:val="%9."/>
      <w:lvlJc w:val="left"/>
      <w:pPr>
        <w:ind w:left="1020" w:hanging="360"/>
      </w:pPr>
    </w:lvl>
  </w:abstractNum>
  <w:abstractNum w:abstractNumId="89" w15:restartNumberingAfterBreak="0">
    <w:nsid w:val="77F678ED"/>
    <w:multiLevelType w:val="hybridMultilevel"/>
    <w:tmpl w:val="65246E52"/>
    <w:lvl w:ilvl="0" w:tplc="11A098CA">
      <w:start w:val="1"/>
      <w:numFmt w:val="bullet"/>
      <w:pStyle w:val="Left-Abullet"/>
      <w:lvlText w:val=""/>
      <w:lvlJc w:val="left"/>
      <w:pPr>
        <w:ind w:left="360" w:hanging="360"/>
      </w:pPr>
      <w:rPr>
        <w:rFonts w:ascii="Symbol" w:hAnsi="Symbol" w:hint="default"/>
      </w:rPr>
    </w:lvl>
    <w:lvl w:ilvl="1" w:tplc="F516DB38">
      <w:start w:val="1"/>
      <w:numFmt w:val="bullet"/>
      <w:lvlText w:val="o"/>
      <w:lvlJc w:val="left"/>
      <w:pPr>
        <w:ind w:left="1080" w:hanging="360"/>
      </w:pPr>
      <w:rPr>
        <w:rFonts w:ascii="Courier New" w:hAnsi="Courier New" w:hint="default"/>
      </w:rPr>
    </w:lvl>
    <w:lvl w:ilvl="2" w:tplc="7BBC73F6" w:tentative="1">
      <w:start w:val="1"/>
      <w:numFmt w:val="bullet"/>
      <w:lvlText w:val=""/>
      <w:lvlJc w:val="left"/>
      <w:pPr>
        <w:ind w:left="1800" w:hanging="360"/>
      </w:pPr>
      <w:rPr>
        <w:rFonts w:ascii="Wingdings" w:hAnsi="Wingdings" w:hint="default"/>
      </w:rPr>
    </w:lvl>
    <w:lvl w:ilvl="3" w:tplc="13064AE8" w:tentative="1">
      <w:start w:val="1"/>
      <w:numFmt w:val="bullet"/>
      <w:lvlText w:val=""/>
      <w:lvlJc w:val="left"/>
      <w:pPr>
        <w:ind w:left="2520" w:hanging="360"/>
      </w:pPr>
      <w:rPr>
        <w:rFonts w:ascii="Symbol" w:hAnsi="Symbol" w:hint="default"/>
      </w:rPr>
    </w:lvl>
    <w:lvl w:ilvl="4" w:tplc="212862C8" w:tentative="1">
      <w:start w:val="1"/>
      <w:numFmt w:val="bullet"/>
      <w:lvlText w:val="o"/>
      <w:lvlJc w:val="left"/>
      <w:pPr>
        <w:ind w:left="3240" w:hanging="360"/>
      </w:pPr>
      <w:rPr>
        <w:rFonts w:ascii="Courier New" w:hAnsi="Courier New" w:hint="default"/>
      </w:rPr>
    </w:lvl>
    <w:lvl w:ilvl="5" w:tplc="FE1ACEF6" w:tentative="1">
      <w:start w:val="1"/>
      <w:numFmt w:val="bullet"/>
      <w:lvlText w:val=""/>
      <w:lvlJc w:val="left"/>
      <w:pPr>
        <w:ind w:left="3960" w:hanging="360"/>
      </w:pPr>
      <w:rPr>
        <w:rFonts w:ascii="Wingdings" w:hAnsi="Wingdings" w:hint="default"/>
      </w:rPr>
    </w:lvl>
    <w:lvl w:ilvl="6" w:tplc="30DA7346" w:tentative="1">
      <w:start w:val="1"/>
      <w:numFmt w:val="bullet"/>
      <w:lvlText w:val=""/>
      <w:lvlJc w:val="left"/>
      <w:pPr>
        <w:ind w:left="4680" w:hanging="360"/>
      </w:pPr>
      <w:rPr>
        <w:rFonts w:ascii="Symbol" w:hAnsi="Symbol" w:hint="default"/>
      </w:rPr>
    </w:lvl>
    <w:lvl w:ilvl="7" w:tplc="C1D20744" w:tentative="1">
      <w:start w:val="1"/>
      <w:numFmt w:val="bullet"/>
      <w:lvlText w:val="o"/>
      <w:lvlJc w:val="left"/>
      <w:pPr>
        <w:ind w:left="5400" w:hanging="360"/>
      </w:pPr>
      <w:rPr>
        <w:rFonts w:ascii="Courier New" w:hAnsi="Courier New" w:hint="default"/>
      </w:rPr>
    </w:lvl>
    <w:lvl w:ilvl="8" w:tplc="2FD6AC7C" w:tentative="1">
      <w:start w:val="1"/>
      <w:numFmt w:val="bullet"/>
      <w:lvlText w:val=""/>
      <w:lvlJc w:val="left"/>
      <w:pPr>
        <w:ind w:left="6120" w:hanging="360"/>
      </w:pPr>
      <w:rPr>
        <w:rFonts w:ascii="Wingdings" w:hAnsi="Wingdings" w:hint="default"/>
      </w:rPr>
    </w:lvl>
  </w:abstractNum>
  <w:abstractNum w:abstractNumId="90" w15:restartNumberingAfterBreak="0">
    <w:nsid w:val="79685EEC"/>
    <w:multiLevelType w:val="hybridMultilevel"/>
    <w:tmpl w:val="BF941E74"/>
    <w:lvl w:ilvl="0" w:tplc="1B7A813E">
      <w:start w:val="1"/>
      <w:numFmt w:val="bullet"/>
      <w:lvlText w:val=""/>
      <w:lvlJc w:val="left"/>
      <w:pPr>
        <w:ind w:left="720" w:hanging="360"/>
      </w:pPr>
      <w:rPr>
        <w:rFonts w:ascii="Symbol" w:hAnsi="Symbol" w:hint="default"/>
      </w:rPr>
    </w:lvl>
    <w:lvl w:ilvl="1" w:tplc="BFD007F4" w:tentative="1">
      <w:start w:val="1"/>
      <w:numFmt w:val="bullet"/>
      <w:lvlText w:val="o"/>
      <w:lvlJc w:val="left"/>
      <w:pPr>
        <w:ind w:left="1440" w:hanging="360"/>
      </w:pPr>
      <w:rPr>
        <w:rFonts w:ascii="Courier New" w:hAnsi="Courier New" w:hint="default"/>
      </w:rPr>
    </w:lvl>
    <w:lvl w:ilvl="2" w:tplc="7194A2A6" w:tentative="1">
      <w:start w:val="1"/>
      <w:numFmt w:val="bullet"/>
      <w:lvlText w:val=""/>
      <w:lvlJc w:val="left"/>
      <w:pPr>
        <w:ind w:left="2160" w:hanging="360"/>
      </w:pPr>
      <w:rPr>
        <w:rFonts w:ascii="Wingdings" w:hAnsi="Wingdings" w:hint="default"/>
      </w:rPr>
    </w:lvl>
    <w:lvl w:ilvl="3" w:tplc="5EA669B8" w:tentative="1">
      <w:start w:val="1"/>
      <w:numFmt w:val="bullet"/>
      <w:lvlText w:val=""/>
      <w:lvlJc w:val="left"/>
      <w:pPr>
        <w:ind w:left="2880" w:hanging="360"/>
      </w:pPr>
      <w:rPr>
        <w:rFonts w:ascii="Symbol" w:hAnsi="Symbol" w:hint="default"/>
      </w:rPr>
    </w:lvl>
    <w:lvl w:ilvl="4" w:tplc="49E4344E" w:tentative="1">
      <w:start w:val="1"/>
      <w:numFmt w:val="bullet"/>
      <w:lvlText w:val="o"/>
      <w:lvlJc w:val="left"/>
      <w:pPr>
        <w:ind w:left="3600" w:hanging="360"/>
      </w:pPr>
      <w:rPr>
        <w:rFonts w:ascii="Courier New" w:hAnsi="Courier New" w:hint="default"/>
      </w:rPr>
    </w:lvl>
    <w:lvl w:ilvl="5" w:tplc="EFB47C6E" w:tentative="1">
      <w:start w:val="1"/>
      <w:numFmt w:val="bullet"/>
      <w:lvlText w:val=""/>
      <w:lvlJc w:val="left"/>
      <w:pPr>
        <w:ind w:left="4320" w:hanging="360"/>
      </w:pPr>
      <w:rPr>
        <w:rFonts w:ascii="Wingdings" w:hAnsi="Wingdings" w:hint="default"/>
      </w:rPr>
    </w:lvl>
    <w:lvl w:ilvl="6" w:tplc="E432E20C" w:tentative="1">
      <w:start w:val="1"/>
      <w:numFmt w:val="bullet"/>
      <w:lvlText w:val=""/>
      <w:lvlJc w:val="left"/>
      <w:pPr>
        <w:ind w:left="5040" w:hanging="360"/>
      </w:pPr>
      <w:rPr>
        <w:rFonts w:ascii="Symbol" w:hAnsi="Symbol" w:hint="default"/>
      </w:rPr>
    </w:lvl>
    <w:lvl w:ilvl="7" w:tplc="7D1E782A" w:tentative="1">
      <w:start w:val="1"/>
      <w:numFmt w:val="bullet"/>
      <w:lvlText w:val="o"/>
      <w:lvlJc w:val="left"/>
      <w:pPr>
        <w:ind w:left="5760" w:hanging="360"/>
      </w:pPr>
      <w:rPr>
        <w:rFonts w:ascii="Courier New" w:hAnsi="Courier New" w:hint="default"/>
      </w:rPr>
    </w:lvl>
    <w:lvl w:ilvl="8" w:tplc="452618CE" w:tentative="1">
      <w:start w:val="1"/>
      <w:numFmt w:val="bullet"/>
      <w:lvlText w:val=""/>
      <w:lvlJc w:val="left"/>
      <w:pPr>
        <w:ind w:left="6480" w:hanging="360"/>
      </w:pPr>
      <w:rPr>
        <w:rFonts w:ascii="Wingdings" w:hAnsi="Wingdings" w:hint="default"/>
      </w:rPr>
    </w:lvl>
  </w:abstractNum>
  <w:abstractNum w:abstractNumId="91" w15:restartNumberingAfterBreak="0">
    <w:nsid w:val="7A5449A2"/>
    <w:multiLevelType w:val="hybridMultilevel"/>
    <w:tmpl w:val="334AFC66"/>
    <w:lvl w:ilvl="0" w:tplc="8070ADD6">
      <w:start w:val="1"/>
      <w:numFmt w:val="bullet"/>
      <w:lvlText w:val=""/>
      <w:lvlJc w:val="left"/>
      <w:pPr>
        <w:ind w:left="720" w:hanging="360"/>
      </w:pPr>
      <w:rPr>
        <w:rFonts w:ascii="Symbol" w:hAnsi="Symbol" w:hint="default"/>
      </w:rPr>
    </w:lvl>
    <w:lvl w:ilvl="1" w:tplc="73F6049C" w:tentative="1">
      <w:start w:val="1"/>
      <w:numFmt w:val="bullet"/>
      <w:lvlText w:val="o"/>
      <w:lvlJc w:val="left"/>
      <w:pPr>
        <w:ind w:left="1440" w:hanging="360"/>
      </w:pPr>
      <w:rPr>
        <w:rFonts w:ascii="Courier New" w:hAnsi="Courier New" w:hint="default"/>
      </w:rPr>
    </w:lvl>
    <w:lvl w:ilvl="2" w:tplc="1840C206" w:tentative="1">
      <w:start w:val="1"/>
      <w:numFmt w:val="bullet"/>
      <w:lvlText w:val=""/>
      <w:lvlJc w:val="left"/>
      <w:pPr>
        <w:ind w:left="2160" w:hanging="360"/>
      </w:pPr>
      <w:rPr>
        <w:rFonts w:ascii="Wingdings" w:hAnsi="Wingdings" w:hint="default"/>
      </w:rPr>
    </w:lvl>
    <w:lvl w:ilvl="3" w:tplc="E5601DE2" w:tentative="1">
      <w:start w:val="1"/>
      <w:numFmt w:val="bullet"/>
      <w:lvlText w:val=""/>
      <w:lvlJc w:val="left"/>
      <w:pPr>
        <w:ind w:left="2880" w:hanging="360"/>
      </w:pPr>
      <w:rPr>
        <w:rFonts w:ascii="Symbol" w:hAnsi="Symbol" w:hint="default"/>
      </w:rPr>
    </w:lvl>
    <w:lvl w:ilvl="4" w:tplc="E16A49C6" w:tentative="1">
      <w:start w:val="1"/>
      <w:numFmt w:val="bullet"/>
      <w:lvlText w:val="o"/>
      <w:lvlJc w:val="left"/>
      <w:pPr>
        <w:ind w:left="3600" w:hanging="360"/>
      </w:pPr>
      <w:rPr>
        <w:rFonts w:ascii="Courier New" w:hAnsi="Courier New" w:hint="default"/>
      </w:rPr>
    </w:lvl>
    <w:lvl w:ilvl="5" w:tplc="A70C1E8A" w:tentative="1">
      <w:start w:val="1"/>
      <w:numFmt w:val="bullet"/>
      <w:lvlText w:val=""/>
      <w:lvlJc w:val="left"/>
      <w:pPr>
        <w:ind w:left="4320" w:hanging="360"/>
      </w:pPr>
      <w:rPr>
        <w:rFonts w:ascii="Wingdings" w:hAnsi="Wingdings" w:hint="default"/>
      </w:rPr>
    </w:lvl>
    <w:lvl w:ilvl="6" w:tplc="DE702948" w:tentative="1">
      <w:start w:val="1"/>
      <w:numFmt w:val="bullet"/>
      <w:lvlText w:val=""/>
      <w:lvlJc w:val="left"/>
      <w:pPr>
        <w:ind w:left="5040" w:hanging="360"/>
      </w:pPr>
      <w:rPr>
        <w:rFonts w:ascii="Symbol" w:hAnsi="Symbol" w:hint="default"/>
      </w:rPr>
    </w:lvl>
    <w:lvl w:ilvl="7" w:tplc="2EC83F3A" w:tentative="1">
      <w:start w:val="1"/>
      <w:numFmt w:val="bullet"/>
      <w:lvlText w:val="o"/>
      <w:lvlJc w:val="left"/>
      <w:pPr>
        <w:ind w:left="5760" w:hanging="360"/>
      </w:pPr>
      <w:rPr>
        <w:rFonts w:ascii="Courier New" w:hAnsi="Courier New" w:hint="default"/>
      </w:rPr>
    </w:lvl>
    <w:lvl w:ilvl="8" w:tplc="029EBF6E" w:tentative="1">
      <w:start w:val="1"/>
      <w:numFmt w:val="bullet"/>
      <w:lvlText w:val=""/>
      <w:lvlJc w:val="left"/>
      <w:pPr>
        <w:ind w:left="6480" w:hanging="360"/>
      </w:pPr>
      <w:rPr>
        <w:rFonts w:ascii="Wingdings" w:hAnsi="Wingdings" w:hint="default"/>
      </w:rPr>
    </w:lvl>
  </w:abstractNum>
  <w:abstractNum w:abstractNumId="92" w15:restartNumberingAfterBreak="0">
    <w:nsid w:val="7CEC4634"/>
    <w:multiLevelType w:val="multilevel"/>
    <w:tmpl w:val="EB70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561988">
    <w:abstractNumId w:val="3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2" w16cid:durableId="1648901857">
    <w:abstractNumId w:val="58"/>
  </w:num>
  <w:num w:numId="3" w16cid:durableId="1301035187">
    <w:abstractNumId w:val="39"/>
  </w:num>
  <w:num w:numId="4" w16cid:durableId="1877935160">
    <w:abstractNumId w:val="5"/>
  </w:num>
  <w:num w:numId="5" w16cid:durableId="1120341370">
    <w:abstractNumId w:val="3"/>
  </w:num>
  <w:num w:numId="6" w16cid:durableId="1059130042">
    <w:abstractNumId w:val="2"/>
  </w:num>
  <w:num w:numId="7" w16cid:durableId="855845253">
    <w:abstractNumId w:val="4"/>
  </w:num>
  <w:num w:numId="8" w16cid:durableId="444693731">
    <w:abstractNumId w:val="1"/>
  </w:num>
  <w:num w:numId="9" w16cid:durableId="50004102">
    <w:abstractNumId w:val="0"/>
  </w:num>
  <w:num w:numId="10" w16cid:durableId="526143554">
    <w:abstractNumId w:val="30"/>
  </w:num>
  <w:num w:numId="11" w16cid:durableId="40448272">
    <w:abstractNumId w:val="87"/>
  </w:num>
  <w:num w:numId="12" w16cid:durableId="338507407">
    <w:abstractNumId w:val="12"/>
  </w:num>
  <w:num w:numId="13" w16cid:durableId="1533811051">
    <w:abstractNumId w:val="62"/>
  </w:num>
  <w:num w:numId="14" w16cid:durableId="596717833">
    <w:abstractNumId w:val="55"/>
  </w:num>
  <w:num w:numId="15" w16cid:durableId="1947031064">
    <w:abstractNumId w:val="16"/>
  </w:num>
  <w:num w:numId="16" w16cid:durableId="1564101726">
    <w:abstractNumId w:val="89"/>
  </w:num>
  <w:num w:numId="17" w16cid:durableId="684333681">
    <w:abstractNumId w:val="26"/>
  </w:num>
  <w:num w:numId="18" w16cid:durableId="591663384">
    <w:abstractNumId w:val="33"/>
  </w:num>
  <w:num w:numId="19" w16cid:durableId="458568415">
    <w:abstractNumId w:val="67"/>
  </w:num>
  <w:num w:numId="20" w16cid:durableId="124978861">
    <w:abstractNumId w:val="49"/>
  </w:num>
  <w:num w:numId="21" w16cid:durableId="240528042">
    <w:abstractNumId w:val="82"/>
  </w:num>
  <w:num w:numId="22" w16cid:durableId="1996451443">
    <w:abstractNumId w:val="81"/>
  </w:num>
  <w:num w:numId="23" w16cid:durableId="1043750921">
    <w:abstractNumId w:val="90"/>
  </w:num>
  <w:num w:numId="24" w16cid:durableId="1334719029">
    <w:abstractNumId w:val="70"/>
  </w:num>
  <w:num w:numId="25" w16cid:durableId="54545376">
    <w:abstractNumId w:val="13"/>
  </w:num>
  <w:num w:numId="26" w16cid:durableId="1341814029">
    <w:abstractNumId w:val="65"/>
  </w:num>
  <w:num w:numId="27" w16cid:durableId="846334441">
    <w:abstractNumId w:val="59"/>
  </w:num>
  <w:num w:numId="28" w16cid:durableId="716899014">
    <w:abstractNumId w:val="18"/>
  </w:num>
  <w:num w:numId="29" w16cid:durableId="447434334">
    <w:abstractNumId w:val="48"/>
  </w:num>
  <w:num w:numId="30" w16cid:durableId="1544172830">
    <w:abstractNumId w:val="9"/>
  </w:num>
  <w:num w:numId="31" w16cid:durableId="1346664393">
    <w:abstractNumId w:val="71"/>
  </w:num>
  <w:num w:numId="32" w16cid:durableId="1741368437">
    <w:abstractNumId w:val="47"/>
  </w:num>
  <w:num w:numId="33" w16cid:durableId="121120233">
    <w:abstractNumId w:val="34"/>
  </w:num>
  <w:num w:numId="34" w16cid:durableId="859394440">
    <w:abstractNumId w:val="79"/>
  </w:num>
  <w:num w:numId="35" w16cid:durableId="1767261280">
    <w:abstractNumId w:val="88"/>
  </w:num>
  <w:num w:numId="36" w16cid:durableId="33386089">
    <w:abstractNumId w:val="7"/>
  </w:num>
  <w:num w:numId="37" w16cid:durableId="1783163">
    <w:abstractNumId w:val="27"/>
  </w:num>
  <w:num w:numId="38" w16cid:durableId="1425613220">
    <w:abstractNumId w:val="83"/>
  </w:num>
  <w:num w:numId="39" w16cid:durableId="2034108177">
    <w:abstractNumId w:val="66"/>
  </w:num>
  <w:num w:numId="40" w16cid:durableId="610434795">
    <w:abstractNumId w:val="80"/>
  </w:num>
  <w:num w:numId="41" w16cid:durableId="579798386">
    <w:abstractNumId w:val="60"/>
  </w:num>
  <w:num w:numId="42" w16cid:durableId="1843931018">
    <w:abstractNumId w:val="86"/>
  </w:num>
  <w:num w:numId="43" w16cid:durableId="455611923">
    <w:abstractNumId w:val="50"/>
  </w:num>
  <w:num w:numId="44" w16cid:durableId="1674138859">
    <w:abstractNumId w:val="45"/>
  </w:num>
  <w:num w:numId="45" w16cid:durableId="1379813470">
    <w:abstractNumId w:val="22"/>
  </w:num>
  <w:num w:numId="46" w16cid:durableId="888683862">
    <w:abstractNumId w:val="25"/>
  </w:num>
  <w:num w:numId="47" w16cid:durableId="1559974130">
    <w:abstractNumId w:val="40"/>
  </w:num>
  <w:num w:numId="48" w16cid:durableId="373389528">
    <w:abstractNumId w:val="68"/>
  </w:num>
  <w:num w:numId="49" w16cid:durableId="1584757463">
    <w:abstractNumId w:val="78"/>
  </w:num>
  <w:num w:numId="50" w16cid:durableId="371225745">
    <w:abstractNumId w:val="28"/>
  </w:num>
  <w:num w:numId="51" w16cid:durableId="1001348787">
    <w:abstractNumId w:val="14"/>
  </w:num>
  <w:num w:numId="52" w16cid:durableId="244609807">
    <w:abstractNumId w:val="36"/>
  </w:num>
  <w:num w:numId="53" w16cid:durableId="1441298463">
    <w:abstractNumId w:val="42"/>
  </w:num>
  <w:num w:numId="54" w16cid:durableId="1742556937">
    <w:abstractNumId w:val="43"/>
  </w:num>
  <w:num w:numId="55" w16cid:durableId="210306700">
    <w:abstractNumId w:val="77"/>
  </w:num>
  <w:num w:numId="56" w16cid:durableId="1306814198">
    <w:abstractNumId w:val="64"/>
  </w:num>
  <w:num w:numId="57" w16cid:durableId="1158420329">
    <w:abstractNumId w:val="44"/>
  </w:num>
  <w:num w:numId="58" w16cid:durableId="1485394377">
    <w:abstractNumId w:val="76"/>
  </w:num>
  <w:num w:numId="59" w16cid:durableId="1807122388">
    <w:abstractNumId w:val="75"/>
  </w:num>
  <w:num w:numId="60" w16cid:durableId="767850519">
    <w:abstractNumId w:val="72"/>
  </w:num>
  <w:num w:numId="61" w16cid:durableId="1317689810">
    <w:abstractNumId w:val="19"/>
  </w:num>
  <w:num w:numId="62" w16cid:durableId="1308633359">
    <w:abstractNumId w:val="63"/>
  </w:num>
  <w:num w:numId="63" w16cid:durableId="1565607883">
    <w:abstractNumId w:val="41"/>
  </w:num>
  <w:num w:numId="64" w16cid:durableId="748230315">
    <w:abstractNumId w:val="61"/>
  </w:num>
  <w:num w:numId="65" w16cid:durableId="991103535">
    <w:abstractNumId w:val="6"/>
  </w:num>
  <w:num w:numId="66" w16cid:durableId="1400860071">
    <w:abstractNumId w:val="8"/>
  </w:num>
  <w:num w:numId="67" w16cid:durableId="312376798">
    <w:abstractNumId w:val="92"/>
  </w:num>
  <w:num w:numId="68" w16cid:durableId="1167524634">
    <w:abstractNumId w:val="69"/>
  </w:num>
  <w:num w:numId="69" w16cid:durableId="1703434342">
    <w:abstractNumId w:val="17"/>
  </w:num>
  <w:num w:numId="70" w16cid:durableId="1477844232">
    <w:abstractNumId w:val="91"/>
  </w:num>
  <w:num w:numId="71" w16cid:durableId="546142256">
    <w:abstractNumId w:val="29"/>
  </w:num>
  <w:num w:numId="72" w16cid:durableId="992027267">
    <w:abstractNumId w:val="73"/>
  </w:num>
  <w:num w:numId="73" w16cid:durableId="219097707">
    <w:abstractNumId w:val="11"/>
  </w:num>
  <w:num w:numId="74" w16cid:durableId="384110669">
    <w:abstractNumId w:val="23"/>
  </w:num>
  <w:num w:numId="75" w16cid:durableId="1771513565">
    <w:abstractNumId w:val="10"/>
  </w:num>
  <w:num w:numId="76" w16cid:durableId="296030739">
    <w:abstractNumId w:val="24"/>
  </w:num>
  <w:num w:numId="77" w16cid:durableId="1383484050">
    <w:abstractNumId w:val="74"/>
  </w:num>
  <w:num w:numId="78" w16cid:durableId="1725911626">
    <w:abstractNumId w:val="21"/>
  </w:num>
  <w:num w:numId="79" w16cid:durableId="896012491">
    <w:abstractNumId w:val="52"/>
  </w:num>
  <w:num w:numId="80" w16cid:durableId="593247742">
    <w:abstractNumId w:val="20"/>
  </w:num>
  <w:num w:numId="81" w16cid:durableId="889461032">
    <w:abstractNumId w:val="57"/>
  </w:num>
  <w:num w:numId="82" w16cid:durableId="884105661">
    <w:abstractNumId w:val="32"/>
  </w:num>
  <w:num w:numId="83" w16cid:durableId="44718892">
    <w:abstractNumId w:val="84"/>
  </w:num>
  <w:num w:numId="84" w16cid:durableId="738748774">
    <w:abstractNumId w:val="56"/>
  </w:num>
  <w:num w:numId="85" w16cid:durableId="1634603343">
    <w:abstractNumId w:val="51"/>
  </w:num>
  <w:num w:numId="86" w16cid:durableId="97799115">
    <w:abstractNumId w:val="53"/>
  </w:num>
  <w:num w:numId="87" w16cid:durableId="919368931">
    <w:abstractNumId w:val="38"/>
  </w:num>
  <w:num w:numId="88" w16cid:durableId="1375275993">
    <w:abstractNumId w:val="35"/>
  </w:num>
  <w:num w:numId="89" w16cid:durableId="760491874">
    <w:abstractNumId w:val="15"/>
  </w:num>
  <w:num w:numId="90" w16cid:durableId="2057506633">
    <w:abstractNumId w:val="54"/>
  </w:num>
  <w:num w:numId="91" w16cid:durableId="757871445">
    <w:abstractNumId w:val="46"/>
  </w:num>
  <w:num w:numId="92" w16cid:durableId="2024866423">
    <w:abstractNumId w:val="31"/>
  </w:num>
  <w:num w:numId="93" w16cid:durableId="1801997599">
    <w:abstractNumId w:val="8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195"/>
    <w:rsid w:val="00000271"/>
    <w:rsid w:val="000004DB"/>
    <w:rsid w:val="00000595"/>
    <w:rsid w:val="000009D7"/>
    <w:rsid w:val="00000AA7"/>
    <w:rsid w:val="00000FD2"/>
    <w:rsid w:val="00001011"/>
    <w:rsid w:val="00001057"/>
    <w:rsid w:val="00001181"/>
    <w:rsid w:val="00001917"/>
    <w:rsid w:val="0000191B"/>
    <w:rsid w:val="00001BA2"/>
    <w:rsid w:val="00001C57"/>
    <w:rsid w:val="00001D37"/>
    <w:rsid w:val="00001E65"/>
    <w:rsid w:val="00001E88"/>
    <w:rsid w:val="000020B1"/>
    <w:rsid w:val="00002255"/>
    <w:rsid w:val="00002504"/>
    <w:rsid w:val="00002ADF"/>
    <w:rsid w:val="00002BC4"/>
    <w:rsid w:val="00002D2B"/>
    <w:rsid w:val="00003086"/>
    <w:rsid w:val="000030C9"/>
    <w:rsid w:val="00003202"/>
    <w:rsid w:val="000034AF"/>
    <w:rsid w:val="000034BB"/>
    <w:rsid w:val="000036E4"/>
    <w:rsid w:val="00003DF5"/>
    <w:rsid w:val="00003EA7"/>
    <w:rsid w:val="00003EC6"/>
    <w:rsid w:val="00003F2F"/>
    <w:rsid w:val="00003F4C"/>
    <w:rsid w:val="00004327"/>
    <w:rsid w:val="000043FF"/>
    <w:rsid w:val="00004657"/>
    <w:rsid w:val="00004938"/>
    <w:rsid w:val="000049EF"/>
    <w:rsid w:val="00004C76"/>
    <w:rsid w:val="00004D5A"/>
    <w:rsid w:val="00004EF7"/>
    <w:rsid w:val="00004F4C"/>
    <w:rsid w:val="0000529B"/>
    <w:rsid w:val="00005381"/>
    <w:rsid w:val="00005399"/>
    <w:rsid w:val="000053FC"/>
    <w:rsid w:val="00005471"/>
    <w:rsid w:val="0000568F"/>
    <w:rsid w:val="000058C9"/>
    <w:rsid w:val="000058F9"/>
    <w:rsid w:val="00005A42"/>
    <w:rsid w:val="00005B18"/>
    <w:rsid w:val="00005CF8"/>
    <w:rsid w:val="00005D3C"/>
    <w:rsid w:val="00005FEF"/>
    <w:rsid w:val="0000600B"/>
    <w:rsid w:val="0000617D"/>
    <w:rsid w:val="00006263"/>
    <w:rsid w:val="000065B7"/>
    <w:rsid w:val="00006775"/>
    <w:rsid w:val="000067A2"/>
    <w:rsid w:val="00006986"/>
    <w:rsid w:val="00006998"/>
    <w:rsid w:val="00006C0E"/>
    <w:rsid w:val="00006DF1"/>
    <w:rsid w:val="00007096"/>
    <w:rsid w:val="0000719A"/>
    <w:rsid w:val="0000720C"/>
    <w:rsid w:val="00007240"/>
    <w:rsid w:val="00007293"/>
    <w:rsid w:val="00007560"/>
    <w:rsid w:val="00007AA2"/>
    <w:rsid w:val="00007F74"/>
    <w:rsid w:val="0001072D"/>
    <w:rsid w:val="00010881"/>
    <w:rsid w:val="0001096B"/>
    <w:rsid w:val="000109BF"/>
    <w:rsid w:val="00010A5C"/>
    <w:rsid w:val="00010B0E"/>
    <w:rsid w:val="00010B91"/>
    <w:rsid w:val="00010CBE"/>
    <w:rsid w:val="00010DF5"/>
    <w:rsid w:val="000110BC"/>
    <w:rsid w:val="000113C8"/>
    <w:rsid w:val="0001142B"/>
    <w:rsid w:val="000115D5"/>
    <w:rsid w:val="000118A8"/>
    <w:rsid w:val="00011A0F"/>
    <w:rsid w:val="00011A36"/>
    <w:rsid w:val="00011A67"/>
    <w:rsid w:val="00011B9B"/>
    <w:rsid w:val="00011BAA"/>
    <w:rsid w:val="00011C21"/>
    <w:rsid w:val="000120DB"/>
    <w:rsid w:val="00012290"/>
    <w:rsid w:val="000122A6"/>
    <w:rsid w:val="00012352"/>
    <w:rsid w:val="000123F9"/>
    <w:rsid w:val="000125E0"/>
    <w:rsid w:val="0001260F"/>
    <w:rsid w:val="000126D3"/>
    <w:rsid w:val="000128F2"/>
    <w:rsid w:val="00012C2B"/>
    <w:rsid w:val="00012C62"/>
    <w:rsid w:val="00012D2D"/>
    <w:rsid w:val="00012E18"/>
    <w:rsid w:val="00012E9D"/>
    <w:rsid w:val="00012F10"/>
    <w:rsid w:val="00012F84"/>
    <w:rsid w:val="00012F8F"/>
    <w:rsid w:val="0001317A"/>
    <w:rsid w:val="000137BA"/>
    <w:rsid w:val="000138A5"/>
    <w:rsid w:val="00013D9C"/>
    <w:rsid w:val="00013DD2"/>
    <w:rsid w:val="00013E7B"/>
    <w:rsid w:val="00014053"/>
    <w:rsid w:val="000140D1"/>
    <w:rsid w:val="0001427A"/>
    <w:rsid w:val="000142B8"/>
    <w:rsid w:val="000142C5"/>
    <w:rsid w:val="00014378"/>
    <w:rsid w:val="000144BC"/>
    <w:rsid w:val="00014A80"/>
    <w:rsid w:val="00014A9E"/>
    <w:rsid w:val="00014B83"/>
    <w:rsid w:val="00014D60"/>
    <w:rsid w:val="0001523F"/>
    <w:rsid w:val="00015401"/>
    <w:rsid w:val="00015406"/>
    <w:rsid w:val="0001542C"/>
    <w:rsid w:val="0001554B"/>
    <w:rsid w:val="000157E4"/>
    <w:rsid w:val="000158A5"/>
    <w:rsid w:val="000159F5"/>
    <w:rsid w:val="00015B9E"/>
    <w:rsid w:val="00015BA0"/>
    <w:rsid w:val="00015C89"/>
    <w:rsid w:val="00015D1A"/>
    <w:rsid w:val="000161DF"/>
    <w:rsid w:val="00016230"/>
    <w:rsid w:val="00016577"/>
    <w:rsid w:val="000167E0"/>
    <w:rsid w:val="000168F4"/>
    <w:rsid w:val="00016A00"/>
    <w:rsid w:val="00016A39"/>
    <w:rsid w:val="00016AEA"/>
    <w:rsid w:val="00016D3A"/>
    <w:rsid w:val="00016D71"/>
    <w:rsid w:val="00016F9D"/>
    <w:rsid w:val="00017088"/>
    <w:rsid w:val="000172D6"/>
    <w:rsid w:val="000172DB"/>
    <w:rsid w:val="0001748F"/>
    <w:rsid w:val="00017605"/>
    <w:rsid w:val="00017890"/>
    <w:rsid w:val="000178A8"/>
    <w:rsid w:val="00017C62"/>
    <w:rsid w:val="00017F47"/>
    <w:rsid w:val="0002002C"/>
    <w:rsid w:val="000202B8"/>
    <w:rsid w:val="0002039B"/>
    <w:rsid w:val="000206D5"/>
    <w:rsid w:val="000206E9"/>
    <w:rsid w:val="00020792"/>
    <w:rsid w:val="000208BB"/>
    <w:rsid w:val="00020912"/>
    <w:rsid w:val="00020C6F"/>
    <w:rsid w:val="00020DF0"/>
    <w:rsid w:val="00020F04"/>
    <w:rsid w:val="00021070"/>
    <w:rsid w:val="0002113B"/>
    <w:rsid w:val="00021233"/>
    <w:rsid w:val="0002129C"/>
    <w:rsid w:val="00021489"/>
    <w:rsid w:val="000214BD"/>
    <w:rsid w:val="000215C8"/>
    <w:rsid w:val="00021626"/>
    <w:rsid w:val="000218F2"/>
    <w:rsid w:val="00021986"/>
    <w:rsid w:val="000219EF"/>
    <w:rsid w:val="00021A8B"/>
    <w:rsid w:val="00021B0C"/>
    <w:rsid w:val="00021B61"/>
    <w:rsid w:val="00021DD3"/>
    <w:rsid w:val="00022075"/>
    <w:rsid w:val="000222B1"/>
    <w:rsid w:val="0002240F"/>
    <w:rsid w:val="00022445"/>
    <w:rsid w:val="00022551"/>
    <w:rsid w:val="000226E4"/>
    <w:rsid w:val="000226F6"/>
    <w:rsid w:val="00022E2D"/>
    <w:rsid w:val="00022E33"/>
    <w:rsid w:val="00023571"/>
    <w:rsid w:val="00023663"/>
    <w:rsid w:val="000237B9"/>
    <w:rsid w:val="000239DA"/>
    <w:rsid w:val="00023AEC"/>
    <w:rsid w:val="00023B4C"/>
    <w:rsid w:val="00024195"/>
    <w:rsid w:val="00024270"/>
    <w:rsid w:val="00024736"/>
    <w:rsid w:val="000247C4"/>
    <w:rsid w:val="0002497F"/>
    <w:rsid w:val="00024CBD"/>
    <w:rsid w:val="00024D19"/>
    <w:rsid w:val="00024DDE"/>
    <w:rsid w:val="00024E2C"/>
    <w:rsid w:val="00024EDD"/>
    <w:rsid w:val="00024F4E"/>
    <w:rsid w:val="00024FEB"/>
    <w:rsid w:val="00025155"/>
    <w:rsid w:val="00025198"/>
    <w:rsid w:val="000253E8"/>
    <w:rsid w:val="000254AE"/>
    <w:rsid w:val="00025682"/>
    <w:rsid w:val="000257DE"/>
    <w:rsid w:val="00025910"/>
    <w:rsid w:val="00025AAD"/>
    <w:rsid w:val="00025AD2"/>
    <w:rsid w:val="00025C35"/>
    <w:rsid w:val="00025D87"/>
    <w:rsid w:val="00025EE9"/>
    <w:rsid w:val="00025FAD"/>
    <w:rsid w:val="00026194"/>
    <w:rsid w:val="00026369"/>
    <w:rsid w:val="0002650F"/>
    <w:rsid w:val="00026898"/>
    <w:rsid w:val="000269E5"/>
    <w:rsid w:val="00026B4E"/>
    <w:rsid w:val="00026D53"/>
    <w:rsid w:val="00026FE1"/>
    <w:rsid w:val="0002768A"/>
    <w:rsid w:val="00027713"/>
    <w:rsid w:val="000277C4"/>
    <w:rsid w:val="000279AD"/>
    <w:rsid w:val="00027A75"/>
    <w:rsid w:val="00027A79"/>
    <w:rsid w:val="00027AA6"/>
    <w:rsid w:val="00027AAA"/>
    <w:rsid w:val="00027DC2"/>
    <w:rsid w:val="00027F22"/>
    <w:rsid w:val="0003005B"/>
    <w:rsid w:val="000301A0"/>
    <w:rsid w:val="0003020F"/>
    <w:rsid w:val="00030508"/>
    <w:rsid w:val="000306A6"/>
    <w:rsid w:val="00030779"/>
    <w:rsid w:val="000308B8"/>
    <w:rsid w:val="0003098F"/>
    <w:rsid w:val="00030E17"/>
    <w:rsid w:val="00030E36"/>
    <w:rsid w:val="00030EDF"/>
    <w:rsid w:val="00030F87"/>
    <w:rsid w:val="00031004"/>
    <w:rsid w:val="00031185"/>
    <w:rsid w:val="0003119F"/>
    <w:rsid w:val="000311CE"/>
    <w:rsid w:val="0003131B"/>
    <w:rsid w:val="0003145C"/>
    <w:rsid w:val="000315F3"/>
    <w:rsid w:val="000318D4"/>
    <w:rsid w:val="000319C6"/>
    <w:rsid w:val="00031A15"/>
    <w:rsid w:val="00031D3E"/>
    <w:rsid w:val="00031FCA"/>
    <w:rsid w:val="00032269"/>
    <w:rsid w:val="00032390"/>
    <w:rsid w:val="00032555"/>
    <w:rsid w:val="00032703"/>
    <w:rsid w:val="00032763"/>
    <w:rsid w:val="0003294D"/>
    <w:rsid w:val="00032AA9"/>
    <w:rsid w:val="00032BC3"/>
    <w:rsid w:val="00032CA0"/>
    <w:rsid w:val="00032DBF"/>
    <w:rsid w:val="00032DDF"/>
    <w:rsid w:val="00032E4F"/>
    <w:rsid w:val="00033293"/>
    <w:rsid w:val="000333FD"/>
    <w:rsid w:val="0003363F"/>
    <w:rsid w:val="00033819"/>
    <w:rsid w:val="00033A9C"/>
    <w:rsid w:val="00033DE9"/>
    <w:rsid w:val="00033F18"/>
    <w:rsid w:val="00034399"/>
    <w:rsid w:val="000344FE"/>
    <w:rsid w:val="0003452F"/>
    <w:rsid w:val="00034707"/>
    <w:rsid w:val="000349D7"/>
    <w:rsid w:val="00034A5F"/>
    <w:rsid w:val="00034AA9"/>
    <w:rsid w:val="00034ACF"/>
    <w:rsid w:val="00034C07"/>
    <w:rsid w:val="0003514C"/>
    <w:rsid w:val="00035617"/>
    <w:rsid w:val="0003592B"/>
    <w:rsid w:val="00035932"/>
    <w:rsid w:val="00035992"/>
    <w:rsid w:val="00035ABC"/>
    <w:rsid w:val="00035BD0"/>
    <w:rsid w:val="00035E6E"/>
    <w:rsid w:val="00035F40"/>
    <w:rsid w:val="00035FC6"/>
    <w:rsid w:val="000360BC"/>
    <w:rsid w:val="000361CA"/>
    <w:rsid w:val="000363F0"/>
    <w:rsid w:val="0003652F"/>
    <w:rsid w:val="000367E8"/>
    <w:rsid w:val="00036B34"/>
    <w:rsid w:val="00036B71"/>
    <w:rsid w:val="00036BEF"/>
    <w:rsid w:val="00036C92"/>
    <w:rsid w:val="00036D3F"/>
    <w:rsid w:val="00036E96"/>
    <w:rsid w:val="00037549"/>
    <w:rsid w:val="0003756B"/>
    <w:rsid w:val="0003768B"/>
    <w:rsid w:val="00037748"/>
    <w:rsid w:val="00037A18"/>
    <w:rsid w:val="00037B05"/>
    <w:rsid w:val="00037B86"/>
    <w:rsid w:val="00037CB3"/>
    <w:rsid w:val="00037D29"/>
    <w:rsid w:val="00037EE7"/>
    <w:rsid w:val="0004006B"/>
    <w:rsid w:val="0004038F"/>
    <w:rsid w:val="00040428"/>
    <w:rsid w:val="0004044C"/>
    <w:rsid w:val="00040548"/>
    <w:rsid w:val="00040690"/>
    <w:rsid w:val="00040977"/>
    <w:rsid w:val="00040A37"/>
    <w:rsid w:val="00041702"/>
    <w:rsid w:val="0004170C"/>
    <w:rsid w:val="00041775"/>
    <w:rsid w:val="00041899"/>
    <w:rsid w:val="00041CDC"/>
    <w:rsid w:val="00041E7F"/>
    <w:rsid w:val="00042268"/>
    <w:rsid w:val="0004233F"/>
    <w:rsid w:val="00042596"/>
    <w:rsid w:val="0004267E"/>
    <w:rsid w:val="000426BB"/>
    <w:rsid w:val="00042740"/>
    <w:rsid w:val="00042862"/>
    <w:rsid w:val="00042A66"/>
    <w:rsid w:val="00042E93"/>
    <w:rsid w:val="00042EA0"/>
    <w:rsid w:val="00042F9F"/>
    <w:rsid w:val="00043336"/>
    <w:rsid w:val="000434F8"/>
    <w:rsid w:val="0004377F"/>
    <w:rsid w:val="0004380B"/>
    <w:rsid w:val="00043970"/>
    <w:rsid w:val="00043B0E"/>
    <w:rsid w:val="00043BD3"/>
    <w:rsid w:val="00043C46"/>
    <w:rsid w:val="00043F32"/>
    <w:rsid w:val="00044246"/>
    <w:rsid w:val="00044948"/>
    <w:rsid w:val="000449CC"/>
    <w:rsid w:val="00044FE9"/>
    <w:rsid w:val="000450F9"/>
    <w:rsid w:val="000451B2"/>
    <w:rsid w:val="000452E3"/>
    <w:rsid w:val="00045369"/>
    <w:rsid w:val="000453F0"/>
    <w:rsid w:val="000456FE"/>
    <w:rsid w:val="0004573F"/>
    <w:rsid w:val="00045741"/>
    <w:rsid w:val="0004582D"/>
    <w:rsid w:val="00045897"/>
    <w:rsid w:val="0004596F"/>
    <w:rsid w:val="00045983"/>
    <w:rsid w:val="00045998"/>
    <w:rsid w:val="00045AF6"/>
    <w:rsid w:val="00045CAC"/>
    <w:rsid w:val="00045D7D"/>
    <w:rsid w:val="00045FF9"/>
    <w:rsid w:val="0004602A"/>
    <w:rsid w:val="000460D2"/>
    <w:rsid w:val="00046171"/>
    <w:rsid w:val="00046273"/>
    <w:rsid w:val="000462CC"/>
    <w:rsid w:val="00046309"/>
    <w:rsid w:val="000465B0"/>
    <w:rsid w:val="00046904"/>
    <w:rsid w:val="00046908"/>
    <w:rsid w:val="000469E4"/>
    <w:rsid w:val="00046CBB"/>
    <w:rsid w:val="00046D81"/>
    <w:rsid w:val="0004745F"/>
    <w:rsid w:val="00047573"/>
    <w:rsid w:val="00047629"/>
    <w:rsid w:val="0004764A"/>
    <w:rsid w:val="00047B72"/>
    <w:rsid w:val="00047C75"/>
    <w:rsid w:val="00047C7C"/>
    <w:rsid w:val="00050018"/>
    <w:rsid w:val="0005004B"/>
    <w:rsid w:val="0005037C"/>
    <w:rsid w:val="000504E7"/>
    <w:rsid w:val="000505A9"/>
    <w:rsid w:val="000506DA"/>
    <w:rsid w:val="0005075F"/>
    <w:rsid w:val="0005080F"/>
    <w:rsid w:val="00050B1E"/>
    <w:rsid w:val="00050B43"/>
    <w:rsid w:val="00050FB7"/>
    <w:rsid w:val="0005125A"/>
    <w:rsid w:val="00051384"/>
    <w:rsid w:val="00051410"/>
    <w:rsid w:val="00051462"/>
    <w:rsid w:val="000514DD"/>
    <w:rsid w:val="00051552"/>
    <w:rsid w:val="000516D8"/>
    <w:rsid w:val="00051755"/>
    <w:rsid w:val="00051789"/>
    <w:rsid w:val="000517BE"/>
    <w:rsid w:val="000519BC"/>
    <w:rsid w:val="000519C6"/>
    <w:rsid w:val="000519CD"/>
    <w:rsid w:val="00051BA7"/>
    <w:rsid w:val="00051C15"/>
    <w:rsid w:val="00051CA2"/>
    <w:rsid w:val="00051D3F"/>
    <w:rsid w:val="00051D91"/>
    <w:rsid w:val="00051E10"/>
    <w:rsid w:val="00051FB3"/>
    <w:rsid w:val="00052128"/>
    <w:rsid w:val="0005232F"/>
    <w:rsid w:val="00052489"/>
    <w:rsid w:val="00052549"/>
    <w:rsid w:val="00052603"/>
    <w:rsid w:val="0005268D"/>
    <w:rsid w:val="000527C0"/>
    <w:rsid w:val="000527DC"/>
    <w:rsid w:val="00052921"/>
    <w:rsid w:val="00052A18"/>
    <w:rsid w:val="00052CD3"/>
    <w:rsid w:val="00052FB5"/>
    <w:rsid w:val="00053274"/>
    <w:rsid w:val="0005329C"/>
    <w:rsid w:val="000535AC"/>
    <w:rsid w:val="000535D4"/>
    <w:rsid w:val="000538B0"/>
    <w:rsid w:val="00053AB3"/>
    <w:rsid w:val="00053AD5"/>
    <w:rsid w:val="00053ADB"/>
    <w:rsid w:val="00053E03"/>
    <w:rsid w:val="00053EA7"/>
    <w:rsid w:val="00053FF3"/>
    <w:rsid w:val="000540C3"/>
    <w:rsid w:val="00054227"/>
    <w:rsid w:val="000543AE"/>
    <w:rsid w:val="0005447A"/>
    <w:rsid w:val="000544BF"/>
    <w:rsid w:val="00054769"/>
    <w:rsid w:val="000547FA"/>
    <w:rsid w:val="00054B57"/>
    <w:rsid w:val="00054CCB"/>
    <w:rsid w:val="00054D40"/>
    <w:rsid w:val="00054EB3"/>
    <w:rsid w:val="00054F16"/>
    <w:rsid w:val="000551B9"/>
    <w:rsid w:val="00055338"/>
    <w:rsid w:val="0005540C"/>
    <w:rsid w:val="0005560C"/>
    <w:rsid w:val="000556A3"/>
    <w:rsid w:val="000556C7"/>
    <w:rsid w:val="000556E2"/>
    <w:rsid w:val="0005588E"/>
    <w:rsid w:val="000558D8"/>
    <w:rsid w:val="00055969"/>
    <w:rsid w:val="000559E4"/>
    <w:rsid w:val="00055A2E"/>
    <w:rsid w:val="00055B39"/>
    <w:rsid w:val="00055BFB"/>
    <w:rsid w:val="00055C15"/>
    <w:rsid w:val="00055C23"/>
    <w:rsid w:val="00056103"/>
    <w:rsid w:val="0005627E"/>
    <w:rsid w:val="000562D8"/>
    <w:rsid w:val="00056349"/>
    <w:rsid w:val="00056840"/>
    <w:rsid w:val="00056D44"/>
    <w:rsid w:val="00056DA1"/>
    <w:rsid w:val="00056DD4"/>
    <w:rsid w:val="00056EE2"/>
    <w:rsid w:val="00057018"/>
    <w:rsid w:val="00057447"/>
    <w:rsid w:val="00057496"/>
    <w:rsid w:val="00057616"/>
    <w:rsid w:val="0005767E"/>
    <w:rsid w:val="000576F3"/>
    <w:rsid w:val="0005770E"/>
    <w:rsid w:val="00057758"/>
    <w:rsid w:val="0005784F"/>
    <w:rsid w:val="0005790A"/>
    <w:rsid w:val="00057BF3"/>
    <w:rsid w:val="00057E81"/>
    <w:rsid w:val="00057E89"/>
    <w:rsid w:val="00057F44"/>
    <w:rsid w:val="00060047"/>
    <w:rsid w:val="00060198"/>
    <w:rsid w:val="0006028C"/>
    <w:rsid w:val="00060417"/>
    <w:rsid w:val="00060485"/>
    <w:rsid w:val="00060556"/>
    <w:rsid w:val="000606D8"/>
    <w:rsid w:val="00060851"/>
    <w:rsid w:val="00060B33"/>
    <w:rsid w:val="00060B84"/>
    <w:rsid w:val="00060F56"/>
    <w:rsid w:val="00060FA0"/>
    <w:rsid w:val="00060FC5"/>
    <w:rsid w:val="00061112"/>
    <w:rsid w:val="000615B6"/>
    <w:rsid w:val="000615E6"/>
    <w:rsid w:val="00061673"/>
    <w:rsid w:val="000616AA"/>
    <w:rsid w:val="00061760"/>
    <w:rsid w:val="000618F3"/>
    <w:rsid w:val="00061BD2"/>
    <w:rsid w:val="00061C14"/>
    <w:rsid w:val="00061E01"/>
    <w:rsid w:val="00061E48"/>
    <w:rsid w:val="00061ED4"/>
    <w:rsid w:val="00061EF4"/>
    <w:rsid w:val="00062050"/>
    <w:rsid w:val="0006207D"/>
    <w:rsid w:val="0006240B"/>
    <w:rsid w:val="00062421"/>
    <w:rsid w:val="0006269D"/>
    <w:rsid w:val="000626A1"/>
    <w:rsid w:val="000627E6"/>
    <w:rsid w:val="0006283F"/>
    <w:rsid w:val="00062980"/>
    <w:rsid w:val="00062A7A"/>
    <w:rsid w:val="00062ABA"/>
    <w:rsid w:val="00062C3F"/>
    <w:rsid w:val="00063212"/>
    <w:rsid w:val="00063433"/>
    <w:rsid w:val="00063508"/>
    <w:rsid w:val="00063672"/>
    <w:rsid w:val="0006383D"/>
    <w:rsid w:val="00063F7C"/>
    <w:rsid w:val="00063FC8"/>
    <w:rsid w:val="00064198"/>
    <w:rsid w:val="00064232"/>
    <w:rsid w:val="0006452E"/>
    <w:rsid w:val="00064666"/>
    <w:rsid w:val="000646F2"/>
    <w:rsid w:val="00064826"/>
    <w:rsid w:val="000648AA"/>
    <w:rsid w:val="00064911"/>
    <w:rsid w:val="00064A37"/>
    <w:rsid w:val="00064D38"/>
    <w:rsid w:val="00064D42"/>
    <w:rsid w:val="00064F89"/>
    <w:rsid w:val="000650DA"/>
    <w:rsid w:val="0006518A"/>
    <w:rsid w:val="00065473"/>
    <w:rsid w:val="0006547F"/>
    <w:rsid w:val="000655E7"/>
    <w:rsid w:val="00065613"/>
    <w:rsid w:val="000656E8"/>
    <w:rsid w:val="00065763"/>
    <w:rsid w:val="00065812"/>
    <w:rsid w:val="000658CF"/>
    <w:rsid w:val="00065ACA"/>
    <w:rsid w:val="00065BBD"/>
    <w:rsid w:val="00065D13"/>
    <w:rsid w:val="00065D48"/>
    <w:rsid w:val="00065FF7"/>
    <w:rsid w:val="00066246"/>
    <w:rsid w:val="000663E8"/>
    <w:rsid w:val="000663F1"/>
    <w:rsid w:val="0006657B"/>
    <w:rsid w:val="0006666F"/>
    <w:rsid w:val="00066A91"/>
    <w:rsid w:val="00066DED"/>
    <w:rsid w:val="00066DFC"/>
    <w:rsid w:val="00066F5C"/>
    <w:rsid w:val="00066FD7"/>
    <w:rsid w:val="00067042"/>
    <w:rsid w:val="000670F8"/>
    <w:rsid w:val="00067172"/>
    <w:rsid w:val="0006730A"/>
    <w:rsid w:val="00067313"/>
    <w:rsid w:val="0006738A"/>
    <w:rsid w:val="000673ED"/>
    <w:rsid w:val="0006743F"/>
    <w:rsid w:val="00067549"/>
    <w:rsid w:val="0006758E"/>
    <w:rsid w:val="000675CA"/>
    <w:rsid w:val="00067700"/>
    <w:rsid w:val="00067ABC"/>
    <w:rsid w:val="00067DDE"/>
    <w:rsid w:val="00067F82"/>
    <w:rsid w:val="00067F83"/>
    <w:rsid w:val="0007010C"/>
    <w:rsid w:val="000702D4"/>
    <w:rsid w:val="0007032B"/>
    <w:rsid w:val="0007033D"/>
    <w:rsid w:val="00070473"/>
    <w:rsid w:val="0007054D"/>
    <w:rsid w:val="00070887"/>
    <w:rsid w:val="00070984"/>
    <w:rsid w:val="00070AD0"/>
    <w:rsid w:val="00070E8C"/>
    <w:rsid w:val="00070FC1"/>
    <w:rsid w:val="000711D6"/>
    <w:rsid w:val="00071319"/>
    <w:rsid w:val="000713F6"/>
    <w:rsid w:val="00071419"/>
    <w:rsid w:val="00071718"/>
    <w:rsid w:val="000717F0"/>
    <w:rsid w:val="00071831"/>
    <w:rsid w:val="00071916"/>
    <w:rsid w:val="000719F6"/>
    <w:rsid w:val="00071BB2"/>
    <w:rsid w:val="00071C56"/>
    <w:rsid w:val="00071D3E"/>
    <w:rsid w:val="00071E2A"/>
    <w:rsid w:val="0007237B"/>
    <w:rsid w:val="000723E0"/>
    <w:rsid w:val="00072679"/>
    <w:rsid w:val="000726F7"/>
    <w:rsid w:val="00072A7E"/>
    <w:rsid w:val="00072CA1"/>
    <w:rsid w:val="00072F83"/>
    <w:rsid w:val="00072FDA"/>
    <w:rsid w:val="000730A7"/>
    <w:rsid w:val="00073160"/>
    <w:rsid w:val="000737E4"/>
    <w:rsid w:val="00073DE8"/>
    <w:rsid w:val="00073EB7"/>
    <w:rsid w:val="00073FB9"/>
    <w:rsid w:val="00073FFC"/>
    <w:rsid w:val="000747AF"/>
    <w:rsid w:val="00074803"/>
    <w:rsid w:val="00074993"/>
    <w:rsid w:val="00074B67"/>
    <w:rsid w:val="00074D3B"/>
    <w:rsid w:val="00074D5C"/>
    <w:rsid w:val="00074E75"/>
    <w:rsid w:val="00074F0A"/>
    <w:rsid w:val="000750DD"/>
    <w:rsid w:val="0007529F"/>
    <w:rsid w:val="000756B0"/>
    <w:rsid w:val="0007593F"/>
    <w:rsid w:val="0007610B"/>
    <w:rsid w:val="00076428"/>
    <w:rsid w:val="0007647E"/>
    <w:rsid w:val="000767B0"/>
    <w:rsid w:val="00076B90"/>
    <w:rsid w:val="00076DC3"/>
    <w:rsid w:val="000772DD"/>
    <w:rsid w:val="000773FE"/>
    <w:rsid w:val="000774C2"/>
    <w:rsid w:val="00077975"/>
    <w:rsid w:val="000779E6"/>
    <w:rsid w:val="00077A55"/>
    <w:rsid w:val="00077ADF"/>
    <w:rsid w:val="00077B47"/>
    <w:rsid w:val="00077C15"/>
    <w:rsid w:val="00077C9B"/>
    <w:rsid w:val="00077F47"/>
    <w:rsid w:val="00080088"/>
    <w:rsid w:val="000802BD"/>
    <w:rsid w:val="00080341"/>
    <w:rsid w:val="00080492"/>
    <w:rsid w:val="000806F4"/>
    <w:rsid w:val="000807B3"/>
    <w:rsid w:val="0008092F"/>
    <w:rsid w:val="00080C93"/>
    <w:rsid w:val="00080D3B"/>
    <w:rsid w:val="00080D67"/>
    <w:rsid w:val="000814AB"/>
    <w:rsid w:val="00081646"/>
    <w:rsid w:val="000816EC"/>
    <w:rsid w:val="00081934"/>
    <w:rsid w:val="00081B7F"/>
    <w:rsid w:val="00081D2A"/>
    <w:rsid w:val="00081F15"/>
    <w:rsid w:val="00081F4F"/>
    <w:rsid w:val="000821DB"/>
    <w:rsid w:val="000821F7"/>
    <w:rsid w:val="00082272"/>
    <w:rsid w:val="00082681"/>
    <w:rsid w:val="000826B5"/>
    <w:rsid w:val="0008285B"/>
    <w:rsid w:val="000828CA"/>
    <w:rsid w:val="00082932"/>
    <w:rsid w:val="00082C4E"/>
    <w:rsid w:val="00082C9A"/>
    <w:rsid w:val="00082DD0"/>
    <w:rsid w:val="00082E99"/>
    <w:rsid w:val="00082FD9"/>
    <w:rsid w:val="0008316F"/>
    <w:rsid w:val="000832D1"/>
    <w:rsid w:val="00083696"/>
    <w:rsid w:val="000836CA"/>
    <w:rsid w:val="00083A00"/>
    <w:rsid w:val="00083A17"/>
    <w:rsid w:val="00083A51"/>
    <w:rsid w:val="00083B65"/>
    <w:rsid w:val="00083B73"/>
    <w:rsid w:val="00083E1A"/>
    <w:rsid w:val="000840EB"/>
    <w:rsid w:val="0008411C"/>
    <w:rsid w:val="00084244"/>
    <w:rsid w:val="000843A2"/>
    <w:rsid w:val="00084401"/>
    <w:rsid w:val="000844BB"/>
    <w:rsid w:val="0008465D"/>
    <w:rsid w:val="0008471B"/>
    <w:rsid w:val="000848AE"/>
    <w:rsid w:val="000848DD"/>
    <w:rsid w:val="00084997"/>
    <w:rsid w:val="000849F4"/>
    <w:rsid w:val="0008519F"/>
    <w:rsid w:val="000852AD"/>
    <w:rsid w:val="00085485"/>
    <w:rsid w:val="000855D6"/>
    <w:rsid w:val="0008568C"/>
    <w:rsid w:val="0008576D"/>
    <w:rsid w:val="00085811"/>
    <w:rsid w:val="000858A0"/>
    <w:rsid w:val="000859C2"/>
    <w:rsid w:val="00085C0C"/>
    <w:rsid w:val="00085E01"/>
    <w:rsid w:val="00085F44"/>
    <w:rsid w:val="00086207"/>
    <w:rsid w:val="000867AD"/>
    <w:rsid w:val="00086967"/>
    <w:rsid w:val="00086A4A"/>
    <w:rsid w:val="00086AD2"/>
    <w:rsid w:val="00086BC9"/>
    <w:rsid w:val="00086C73"/>
    <w:rsid w:val="00086DA1"/>
    <w:rsid w:val="00086E45"/>
    <w:rsid w:val="00086E63"/>
    <w:rsid w:val="00087089"/>
    <w:rsid w:val="00087490"/>
    <w:rsid w:val="00087503"/>
    <w:rsid w:val="000875E4"/>
    <w:rsid w:val="0008763A"/>
    <w:rsid w:val="000876A1"/>
    <w:rsid w:val="000877F3"/>
    <w:rsid w:val="00087816"/>
    <w:rsid w:val="00087AF4"/>
    <w:rsid w:val="00087EA0"/>
    <w:rsid w:val="00087EA6"/>
    <w:rsid w:val="00087EB5"/>
    <w:rsid w:val="00087EC3"/>
    <w:rsid w:val="00087F8B"/>
    <w:rsid w:val="0009004B"/>
    <w:rsid w:val="00090489"/>
    <w:rsid w:val="000908EC"/>
    <w:rsid w:val="000909EB"/>
    <w:rsid w:val="00090BAE"/>
    <w:rsid w:val="00090D6D"/>
    <w:rsid w:val="00090E7E"/>
    <w:rsid w:val="00090EC5"/>
    <w:rsid w:val="0009112A"/>
    <w:rsid w:val="00091286"/>
    <w:rsid w:val="000912D5"/>
    <w:rsid w:val="0009144F"/>
    <w:rsid w:val="00091A75"/>
    <w:rsid w:val="00091AAB"/>
    <w:rsid w:val="00091B1E"/>
    <w:rsid w:val="00091B21"/>
    <w:rsid w:val="00091C2C"/>
    <w:rsid w:val="00092062"/>
    <w:rsid w:val="000920A5"/>
    <w:rsid w:val="00092372"/>
    <w:rsid w:val="0009266C"/>
    <w:rsid w:val="0009267A"/>
    <w:rsid w:val="00092841"/>
    <w:rsid w:val="000929F3"/>
    <w:rsid w:val="00092DBA"/>
    <w:rsid w:val="000932A6"/>
    <w:rsid w:val="0009335C"/>
    <w:rsid w:val="00093701"/>
    <w:rsid w:val="0009370E"/>
    <w:rsid w:val="00093CA9"/>
    <w:rsid w:val="0009426E"/>
    <w:rsid w:val="00094456"/>
    <w:rsid w:val="0009448F"/>
    <w:rsid w:val="000946A0"/>
    <w:rsid w:val="000946FB"/>
    <w:rsid w:val="000948AA"/>
    <w:rsid w:val="00094BBE"/>
    <w:rsid w:val="00094BC7"/>
    <w:rsid w:val="00094FF1"/>
    <w:rsid w:val="000950E3"/>
    <w:rsid w:val="00095157"/>
    <w:rsid w:val="000953F0"/>
    <w:rsid w:val="0009555F"/>
    <w:rsid w:val="0009564F"/>
    <w:rsid w:val="000959A3"/>
    <w:rsid w:val="00095A4B"/>
    <w:rsid w:val="00095BCD"/>
    <w:rsid w:val="00095BF4"/>
    <w:rsid w:val="00095CF1"/>
    <w:rsid w:val="00095E6E"/>
    <w:rsid w:val="00095E7A"/>
    <w:rsid w:val="00096029"/>
    <w:rsid w:val="00096485"/>
    <w:rsid w:val="00096492"/>
    <w:rsid w:val="00096499"/>
    <w:rsid w:val="000965B2"/>
    <w:rsid w:val="000966FE"/>
    <w:rsid w:val="000967D3"/>
    <w:rsid w:val="000969E7"/>
    <w:rsid w:val="00096A44"/>
    <w:rsid w:val="00096B65"/>
    <w:rsid w:val="00096C8B"/>
    <w:rsid w:val="00096DEC"/>
    <w:rsid w:val="00096EA7"/>
    <w:rsid w:val="00096EB9"/>
    <w:rsid w:val="00096EDA"/>
    <w:rsid w:val="00096FF3"/>
    <w:rsid w:val="000971FA"/>
    <w:rsid w:val="00097416"/>
    <w:rsid w:val="00097442"/>
    <w:rsid w:val="0009789C"/>
    <w:rsid w:val="000979DD"/>
    <w:rsid w:val="00097A48"/>
    <w:rsid w:val="00097BEA"/>
    <w:rsid w:val="00097D5C"/>
    <w:rsid w:val="00097E6A"/>
    <w:rsid w:val="00097ED6"/>
    <w:rsid w:val="00097FB8"/>
    <w:rsid w:val="000A0015"/>
    <w:rsid w:val="000A00A5"/>
    <w:rsid w:val="000A014E"/>
    <w:rsid w:val="000A02C3"/>
    <w:rsid w:val="000A02C7"/>
    <w:rsid w:val="000A069D"/>
    <w:rsid w:val="000A0A6A"/>
    <w:rsid w:val="000A0E1E"/>
    <w:rsid w:val="000A0F02"/>
    <w:rsid w:val="000A0F7B"/>
    <w:rsid w:val="000A107A"/>
    <w:rsid w:val="000A11E4"/>
    <w:rsid w:val="000A126B"/>
    <w:rsid w:val="000A13B8"/>
    <w:rsid w:val="000A1433"/>
    <w:rsid w:val="000A14A3"/>
    <w:rsid w:val="000A17A4"/>
    <w:rsid w:val="000A189C"/>
    <w:rsid w:val="000A1904"/>
    <w:rsid w:val="000A1BA6"/>
    <w:rsid w:val="000A20ED"/>
    <w:rsid w:val="000A22F3"/>
    <w:rsid w:val="000A23B7"/>
    <w:rsid w:val="000A24AA"/>
    <w:rsid w:val="000A2508"/>
    <w:rsid w:val="000A26FE"/>
    <w:rsid w:val="000A2B33"/>
    <w:rsid w:val="000A2EAD"/>
    <w:rsid w:val="000A303F"/>
    <w:rsid w:val="000A31EF"/>
    <w:rsid w:val="000A32EC"/>
    <w:rsid w:val="000A3342"/>
    <w:rsid w:val="000A35A1"/>
    <w:rsid w:val="000A3671"/>
    <w:rsid w:val="000A381B"/>
    <w:rsid w:val="000A4379"/>
    <w:rsid w:val="000A444D"/>
    <w:rsid w:val="000A45A2"/>
    <w:rsid w:val="000A4639"/>
    <w:rsid w:val="000A4715"/>
    <w:rsid w:val="000A4717"/>
    <w:rsid w:val="000A494E"/>
    <w:rsid w:val="000A4AA5"/>
    <w:rsid w:val="000A4B82"/>
    <w:rsid w:val="000A4CA3"/>
    <w:rsid w:val="000A4CA7"/>
    <w:rsid w:val="000A4CAA"/>
    <w:rsid w:val="000A4D8C"/>
    <w:rsid w:val="000A4D9B"/>
    <w:rsid w:val="000A50E5"/>
    <w:rsid w:val="000A50EF"/>
    <w:rsid w:val="000A535B"/>
    <w:rsid w:val="000A53C1"/>
    <w:rsid w:val="000A53F1"/>
    <w:rsid w:val="000A553B"/>
    <w:rsid w:val="000A568F"/>
    <w:rsid w:val="000A587C"/>
    <w:rsid w:val="000A59A9"/>
    <w:rsid w:val="000A5B84"/>
    <w:rsid w:val="000A5BF0"/>
    <w:rsid w:val="000A5E6A"/>
    <w:rsid w:val="000A60E7"/>
    <w:rsid w:val="000A6164"/>
    <w:rsid w:val="000A623A"/>
    <w:rsid w:val="000A6408"/>
    <w:rsid w:val="000A6535"/>
    <w:rsid w:val="000A6670"/>
    <w:rsid w:val="000A69D5"/>
    <w:rsid w:val="000A6A0E"/>
    <w:rsid w:val="000A6A43"/>
    <w:rsid w:val="000A6A9E"/>
    <w:rsid w:val="000A6B53"/>
    <w:rsid w:val="000A6CD3"/>
    <w:rsid w:val="000A7077"/>
    <w:rsid w:val="000A75EE"/>
    <w:rsid w:val="000A7687"/>
    <w:rsid w:val="000A76B0"/>
    <w:rsid w:val="000A7B24"/>
    <w:rsid w:val="000A7E0C"/>
    <w:rsid w:val="000B0155"/>
    <w:rsid w:val="000B0429"/>
    <w:rsid w:val="000B05BB"/>
    <w:rsid w:val="000B09AD"/>
    <w:rsid w:val="000B0DF6"/>
    <w:rsid w:val="000B0E26"/>
    <w:rsid w:val="000B0E83"/>
    <w:rsid w:val="000B0E9A"/>
    <w:rsid w:val="000B0EB3"/>
    <w:rsid w:val="000B0F2F"/>
    <w:rsid w:val="000B0F79"/>
    <w:rsid w:val="000B10F3"/>
    <w:rsid w:val="000B1247"/>
    <w:rsid w:val="000B13BD"/>
    <w:rsid w:val="000B16A2"/>
    <w:rsid w:val="000B18E6"/>
    <w:rsid w:val="000B1967"/>
    <w:rsid w:val="000B1ABA"/>
    <w:rsid w:val="000B1BCB"/>
    <w:rsid w:val="000B205E"/>
    <w:rsid w:val="000B20D5"/>
    <w:rsid w:val="000B223B"/>
    <w:rsid w:val="000B2378"/>
    <w:rsid w:val="000B264D"/>
    <w:rsid w:val="000B266D"/>
    <w:rsid w:val="000B26E2"/>
    <w:rsid w:val="000B27F3"/>
    <w:rsid w:val="000B2812"/>
    <w:rsid w:val="000B3423"/>
    <w:rsid w:val="000B3446"/>
    <w:rsid w:val="000B3647"/>
    <w:rsid w:val="000B38BF"/>
    <w:rsid w:val="000B3AFF"/>
    <w:rsid w:val="000B3BB0"/>
    <w:rsid w:val="000B3C58"/>
    <w:rsid w:val="000B435C"/>
    <w:rsid w:val="000B4653"/>
    <w:rsid w:val="000B46AE"/>
    <w:rsid w:val="000B4717"/>
    <w:rsid w:val="000B47B8"/>
    <w:rsid w:val="000B47D4"/>
    <w:rsid w:val="000B4AAC"/>
    <w:rsid w:val="000B4E29"/>
    <w:rsid w:val="000B4EDA"/>
    <w:rsid w:val="000B52C2"/>
    <w:rsid w:val="000B5328"/>
    <w:rsid w:val="000B55B4"/>
    <w:rsid w:val="000B5A54"/>
    <w:rsid w:val="000B5BD8"/>
    <w:rsid w:val="000B5E2E"/>
    <w:rsid w:val="000B610F"/>
    <w:rsid w:val="000B62C5"/>
    <w:rsid w:val="000B637A"/>
    <w:rsid w:val="000B63A3"/>
    <w:rsid w:val="000B64DA"/>
    <w:rsid w:val="000B674B"/>
    <w:rsid w:val="000B6751"/>
    <w:rsid w:val="000B6836"/>
    <w:rsid w:val="000B6BF2"/>
    <w:rsid w:val="000B6D5C"/>
    <w:rsid w:val="000B701F"/>
    <w:rsid w:val="000B72B3"/>
    <w:rsid w:val="000B73AF"/>
    <w:rsid w:val="000B744D"/>
    <w:rsid w:val="000B762B"/>
    <w:rsid w:val="000B77B0"/>
    <w:rsid w:val="000B7A11"/>
    <w:rsid w:val="000B7E82"/>
    <w:rsid w:val="000C000C"/>
    <w:rsid w:val="000C00BE"/>
    <w:rsid w:val="000C0280"/>
    <w:rsid w:val="000C03C8"/>
    <w:rsid w:val="000C048C"/>
    <w:rsid w:val="000C054F"/>
    <w:rsid w:val="000C068A"/>
    <w:rsid w:val="000C06FF"/>
    <w:rsid w:val="000C082C"/>
    <w:rsid w:val="000C082D"/>
    <w:rsid w:val="000C096D"/>
    <w:rsid w:val="000C0A18"/>
    <w:rsid w:val="000C0A5F"/>
    <w:rsid w:val="000C0A7D"/>
    <w:rsid w:val="000C0A9C"/>
    <w:rsid w:val="000C0AC4"/>
    <w:rsid w:val="000C0B3D"/>
    <w:rsid w:val="000C13CC"/>
    <w:rsid w:val="000C1601"/>
    <w:rsid w:val="000C16CB"/>
    <w:rsid w:val="000C1880"/>
    <w:rsid w:val="000C1949"/>
    <w:rsid w:val="000C1A19"/>
    <w:rsid w:val="000C1F75"/>
    <w:rsid w:val="000C2005"/>
    <w:rsid w:val="000C20CE"/>
    <w:rsid w:val="000C222A"/>
    <w:rsid w:val="000C23BE"/>
    <w:rsid w:val="000C245D"/>
    <w:rsid w:val="000C25EF"/>
    <w:rsid w:val="000C269B"/>
    <w:rsid w:val="000C271F"/>
    <w:rsid w:val="000C2803"/>
    <w:rsid w:val="000C2967"/>
    <w:rsid w:val="000C2B4A"/>
    <w:rsid w:val="000C2B95"/>
    <w:rsid w:val="000C2E5A"/>
    <w:rsid w:val="000C30B1"/>
    <w:rsid w:val="000C326A"/>
    <w:rsid w:val="000C3274"/>
    <w:rsid w:val="000C3320"/>
    <w:rsid w:val="000C34AF"/>
    <w:rsid w:val="000C395F"/>
    <w:rsid w:val="000C3A99"/>
    <w:rsid w:val="000C3B69"/>
    <w:rsid w:val="000C3CB8"/>
    <w:rsid w:val="000C3EA8"/>
    <w:rsid w:val="000C3F7D"/>
    <w:rsid w:val="000C404D"/>
    <w:rsid w:val="000C414B"/>
    <w:rsid w:val="000C41C3"/>
    <w:rsid w:val="000C421D"/>
    <w:rsid w:val="000C4587"/>
    <w:rsid w:val="000C45E0"/>
    <w:rsid w:val="000C461A"/>
    <w:rsid w:val="000C4D5C"/>
    <w:rsid w:val="000C4DEB"/>
    <w:rsid w:val="000C4F4E"/>
    <w:rsid w:val="000C4FDB"/>
    <w:rsid w:val="000C51E1"/>
    <w:rsid w:val="000C5735"/>
    <w:rsid w:val="000C579C"/>
    <w:rsid w:val="000C57AC"/>
    <w:rsid w:val="000C57C7"/>
    <w:rsid w:val="000C581F"/>
    <w:rsid w:val="000C5A78"/>
    <w:rsid w:val="000C5BBA"/>
    <w:rsid w:val="000C5C6F"/>
    <w:rsid w:val="000C5DCA"/>
    <w:rsid w:val="000C60A5"/>
    <w:rsid w:val="000C611B"/>
    <w:rsid w:val="000C621C"/>
    <w:rsid w:val="000C62EC"/>
    <w:rsid w:val="000C6452"/>
    <w:rsid w:val="000C6463"/>
    <w:rsid w:val="000C6475"/>
    <w:rsid w:val="000C64AE"/>
    <w:rsid w:val="000C64CB"/>
    <w:rsid w:val="000C6603"/>
    <w:rsid w:val="000C6A06"/>
    <w:rsid w:val="000C6C01"/>
    <w:rsid w:val="000C6C31"/>
    <w:rsid w:val="000C70CC"/>
    <w:rsid w:val="000C718C"/>
    <w:rsid w:val="000C71F5"/>
    <w:rsid w:val="000C7316"/>
    <w:rsid w:val="000C7380"/>
    <w:rsid w:val="000C7422"/>
    <w:rsid w:val="000C7453"/>
    <w:rsid w:val="000C766F"/>
    <w:rsid w:val="000C7757"/>
    <w:rsid w:val="000C7990"/>
    <w:rsid w:val="000C79B1"/>
    <w:rsid w:val="000C7B5D"/>
    <w:rsid w:val="000C7D29"/>
    <w:rsid w:val="000C7DE5"/>
    <w:rsid w:val="000D008A"/>
    <w:rsid w:val="000D0151"/>
    <w:rsid w:val="000D01E5"/>
    <w:rsid w:val="000D07B7"/>
    <w:rsid w:val="000D095A"/>
    <w:rsid w:val="000D0981"/>
    <w:rsid w:val="000D0994"/>
    <w:rsid w:val="000D0A68"/>
    <w:rsid w:val="000D0C0C"/>
    <w:rsid w:val="000D0C4D"/>
    <w:rsid w:val="000D0E30"/>
    <w:rsid w:val="000D0EFC"/>
    <w:rsid w:val="000D1096"/>
    <w:rsid w:val="000D1323"/>
    <w:rsid w:val="000D16CC"/>
    <w:rsid w:val="000D188F"/>
    <w:rsid w:val="000D1AD1"/>
    <w:rsid w:val="000D1CAF"/>
    <w:rsid w:val="000D1CB0"/>
    <w:rsid w:val="000D1DAD"/>
    <w:rsid w:val="000D1E85"/>
    <w:rsid w:val="000D1F9B"/>
    <w:rsid w:val="000D2099"/>
    <w:rsid w:val="000D213D"/>
    <w:rsid w:val="000D24A6"/>
    <w:rsid w:val="000D2945"/>
    <w:rsid w:val="000D295F"/>
    <w:rsid w:val="000D2B37"/>
    <w:rsid w:val="000D2C31"/>
    <w:rsid w:val="000D2F0E"/>
    <w:rsid w:val="000D30B6"/>
    <w:rsid w:val="000D3529"/>
    <w:rsid w:val="000D3582"/>
    <w:rsid w:val="000D3685"/>
    <w:rsid w:val="000D37F2"/>
    <w:rsid w:val="000D3827"/>
    <w:rsid w:val="000D38A4"/>
    <w:rsid w:val="000D39B2"/>
    <w:rsid w:val="000D3C76"/>
    <w:rsid w:val="000D3DCD"/>
    <w:rsid w:val="000D4139"/>
    <w:rsid w:val="000D43E7"/>
    <w:rsid w:val="000D4651"/>
    <w:rsid w:val="000D467A"/>
    <w:rsid w:val="000D468B"/>
    <w:rsid w:val="000D4A23"/>
    <w:rsid w:val="000D4C11"/>
    <w:rsid w:val="000D4D5D"/>
    <w:rsid w:val="000D4DA1"/>
    <w:rsid w:val="000D4EB1"/>
    <w:rsid w:val="000D55A4"/>
    <w:rsid w:val="000D57CD"/>
    <w:rsid w:val="000D57D5"/>
    <w:rsid w:val="000D591C"/>
    <w:rsid w:val="000D59F6"/>
    <w:rsid w:val="000D5C1E"/>
    <w:rsid w:val="000D5F46"/>
    <w:rsid w:val="000D6305"/>
    <w:rsid w:val="000D661A"/>
    <w:rsid w:val="000D684B"/>
    <w:rsid w:val="000D6B6C"/>
    <w:rsid w:val="000D6F6E"/>
    <w:rsid w:val="000D714F"/>
    <w:rsid w:val="000D726D"/>
    <w:rsid w:val="000D7285"/>
    <w:rsid w:val="000D7566"/>
    <w:rsid w:val="000D76E9"/>
    <w:rsid w:val="000D7842"/>
    <w:rsid w:val="000D7C13"/>
    <w:rsid w:val="000D7D82"/>
    <w:rsid w:val="000D7E09"/>
    <w:rsid w:val="000E0046"/>
    <w:rsid w:val="000E0172"/>
    <w:rsid w:val="000E0324"/>
    <w:rsid w:val="000E057E"/>
    <w:rsid w:val="000E078C"/>
    <w:rsid w:val="000E07EA"/>
    <w:rsid w:val="000E0B37"/>
    <w:rsid w:val="000E0E89"/>
    <w:rsid w:val="000E0F94"/>
    <w:rsid w:val="000E1150"/>
    <w:rsid w:val="000E12DE"/>
    <w:rsid w:val="000E16B6"/>
    <w:rsid w:val="000E1790"/>
    <w:rsid w:val="000E1980"/>
    <w:rsid w:val="000E1B12"/>
    <w:rsid w:val="000E1B50"/>
    <w:rsid w:val="000E1C1A"/>
    <w:rsid w:val="000E1CC1"/>
    <w:rsid w:val="000E1D7D"/>
    <w:rsid w:val="000E1F68"/>
    <w:rsid w:val="000E1FCF"/>
    <w:rsid w:val="000E20B8"/>
    <w:rsid w:val="000E2131"/>
    <w:rsid w:val="000E223C"/>
    <w:rsid w:val="000E23FD"/>
    <w:rsid w:val="000E2610"/>
    <w:rsid w:val="000E29AD"/>
    <w:rsid w:val="000E29D8"/>
    <w:rsid w:val="000E2A2A"/>
    <w:rsid w:val="000E2A81"/>
    <w:rsid w:val="000E2A93"/>
    <w:rsid w:val="000E2AF2"/>
    <w:rsid w:val="000E2CFF"/>
    <w:rsid w:val="000E2D10"/>
    <w:rsid w:val="000E2D4C"/>
    <w:rsid w:val="000E2D85"/>
    <w:rsid w:val="000E2E27"/>
    <w:rsid w:val="000E3260"/>
    <w:rsid w:val="000E32D7"/>
    <w:rsid w:val="000E343E"/>
    <w:rsid w:val="000E35BE"/>
    <w:rsid w:val="000E36AA"/>
    <w:rsid w:val="000E36EA"/>
    <w:rsid w:val="000E3A2B"/>
    <w:rsid w:val="000E3BE4"/>
    <w:rsid w:val="000E3C60"/>
    <w:rsid w:val="000E405D"/>
    <w:rsid w:val="000E411C"/>
    <w:rsid w:val="000E44AA"/>
    <w:rsid w:val="000E44BA"/>
    <w:rsid w:val="000E44BC"/>
    <w:rsid w:val="000E4690"/>
    <w:rsid w:val="000E47B3"/>
    <w:rsid w:val="000E4A5D"/>
    <w:rsid w:val="000E4BC3"/>
    <w:rsid w:val="000E4BE8"/>
    <w:rsid w:val="000E4C03"/>
    <w:rsid w:val="000E4C7F"/>
    <w:rsid w:val="000E4D3F"/>
    <w:rsid w:val="000E4E1F"/>
    <w:rsid w:val="000E52DD"/>
    <w:rsid w:val="000E5338"/>
    <w:rsid w:val="000E557B"/>
    <w:rsid w:val="000E559A"/>
    <w:rsid w:val="000E5652"/>
    <w:rsid w:val="000E5AF5"/>
    <w:rsid w:val="000E5CB7"/>
    <w:rsid w:val="000E5EEC"/>
    <w:rsid w:val="000E620B"/>
    <w:rsid w:val="000E6398"/>
    <w:rsid w:val="000E693E"/>
    <w:rsid w:val="000E6A61"/>
    <w:rsid w:val="000E6B13"/>
    <w:rsid w:val="000E6D2A"/>
    <w:rsid w:val="000E6F6E"/>
    <w:rsid w:val="000E7395"/>
    <w:rsid w:val="000E73FB"/>
    <w:rsid w:val="000E75A6"/>
    <w:rsid w:val="000E76AD"/>
    <w:rsid w:val="000E7937"/>
    <w:rsid w:val="000E79A0"/>
    <w:rsid w:val="000E7B12"/>
    <w:rsid w:val="000E7B28"/>
    <w:rsid w:val="000E7D66"/>
    <w:rsid w:val="000E7DE9"/>
    <w:rsid w:val="000E7F2E"/>
    <w:rsid w:val="000E7F98"/>
    <w:rsid w:val="000F0185"/>
    <w:rsid w:val="000F0201"/>
    <w:rsid w:val="000F033E"/>
    <w:rsid w:val="000F03D3"/>
    <w:rsid w:val="000F0621"/>
    <w:rsid w:val="000F06A5"/>
    <w:rsid w:val="000F06A8"/>
    <w:rsid w:val="000F06B9"/>
    <w:rsid w:val="000F0897"/>
    <w:rsid w:val="000F0996"/>
    <w:rsid w:val="000F0AE7"/>
    <w:rsid w:val="000F0C37"/>
    <w:rsid w:val="000F0C7A"/>
    <w:rsid w:val="000F0DEE"/>
    <w:rsid w:val="000F10EE"/>
    <w:rsid w:val="000F1164"/>
    <w:rsid w:val="000F130E"/>
    <w:rsid w:val="000F13FA"/>
    <w:rsid w:val="000F15F4"/>
    <w:rsid w:val="000F15F6"/>
    <w:rsid w:val="000F18AA"/>
    <w:rsid w:val="000F18DB"/>
    <w:rsid w:val="000F18FD"/>
    <w:rsid w:val="000F1CA1"/>
    <w:rsid w:val="000F1D41"/>
    <w:rsid w:val="000F1F95"/>
    <w:rsid w:val="000F203A"/>
    <w:rsid w:val="000F21BF"/>
    <w:rsid w:val="000F22F5"/>
    <w:rsid w:val="000F2A09"/>
    <w:rsid w:val="000F2B43"/>
    <w:rsid w:val="000F2E2C"/>
    <w:rsid w:val="000F2E72"/>
    <w:rsid w:val="000F3063"/>
    <w:rsid w:val="000F3131"/>
    <w:rsid w:val="000F32DA"/>
    <w:rsid w:val="000F339F"/>
    <w:rsid w:val="000F3470"/>
    <w:rsid w:val="000F3658"/>
    <w:rsid w:val="000F3A01"/>
    <w:rsid w:val="000F3A1B"/>
    <w:rsid w:val="000F3B0B"/>
    <w:rsid w:val="000F3D7E"/>
    <w:rsid w:val="000F3E18"/>
    <w:rsid w:val="000F3FE6"/>
    <w:rsid w:val="000F4057"/>
    <w:rsid w:val="000F40B1"/>
    <w:rsid w:val="000F44D1"/>
    <w:rsid w:val="000F455B"/>
    <w:rsid w:val="000F48A8"/>
    <w:rsid w:val="000F49CB"/>
    <w:rsid w:val="000F5141"/>
    <w:rsid w:val="000F519B"/>
    <w:rsid w:val="000F523C"/>
    <w:rsid w:val="000F52F6"/>
    <w:rsid w:val="000F54FE"/>
    <w:rsid w:val="000F5637"/>
    <w:rsid w:val="000F58A0"/>
    <w:rsid w:val="000F5993"/>
    <w:rsid w:val="000F5B33"/>
    <w:rsid w:val="000F5B8E"/>
    <w:rsid w:val="000F5E22"/>
    <w:rsid w:val="000F5EC6"/>
    <w:rsid w:val="000F5F71"/>
    <w:rsid w:val="000F62C8"/>
    <w:rsid w:val="000F63B3"/>
    <w:rsid w:val="000F6975"/>
    <w:rsid w:val="000F6A75"/>
    <w:rsid w:val="000F6ADF"/>
    <w:rsid w:val="000F6BD0"/>
    <w:rsid w:val="000F6C60"/>
    <w:rsid w:val="000F6DC8"/>
    <w:rsid w:val="000F6E15"/>
    <w:rsid w:val="000F6FA7"/>
    <w:rsid w:val="000F720D"/>
    <w:rsid w:val="000F7551"/>
    <w:rsid w:val="000F7667"/>
    <w:rsid w:val="000F771F"/>
    <w:rsid w:val="000F786E"/>
    <w:rsid w:val="000F7947"/>
    <w:rsid w:val="000F7A4D"/>
    <w:rsid w:val="000F7B7F"/>
    <w:rsid w:val="000F7CE1"/>
    <w:rsid w:val="000F7DE3"/>
    <w:rsid w:val="00100013"/>
    <w:rsid w:val="001000D7"/>
    <w:rsid w:val="0010026D"/>
    <w:rsid w:val="0010076D"/>
    <w:rsid w:val="00100A81"/>
    <w:rsid w:val="00100E2F"/>
    <w:rsid w:val="00100EB1"/>
    <w:rsid w:val="001015BB"/>
    <w:rsid w:val="001016EA"/>
    <w:rsid w:val="001018A7"/>
    <w:rsid w:val="00101908"/>
    <w:rsid w:val="00101A30"/>
    <w:rsid w:val="00101A3D"/>
    <w:rsid w:val="00101CB6"/>
    <w:rsid w:val="00101D4D"/>
    <w:rsid w:val="00101E42"/>
    <w:rsid w:val="00101EBC"/>
    <w:rsid w:val="00102087"/>
    <w:rsid w:val="001021DC"/>
    <w:rsid w:val="0010233A"/>
    <w:rsid w:val="0010242E"/>
    <w:rsid w:val="001024E6"/>
    <w:rsid w:val="00102527"/>
    <w:rsid w:val="001026B5"/>
    <w:rsid w:val="0010279A"/>
    <w:rsid w:val="001029B1"/>
    <w:rsid w:val="00102C0E"/>
    <w:rsid w:val="00102D5B"/>
    <w:rsid w:val="00103009"/>
    <w:rsid w:val="001033F1"/>
    <w:rsid w:val="001035E2"/>
    <w:rsid w:val="001036D8"/>
    <w:rsid w:val="001038A8"/>
    <w:rsid w:val="00103925"/>
    <w:rsid w:val="001039BD"/>
    <w:rsid w:val="00103FF1"/>
    <w:rsid w:val="00104277"/>
    <w:rsid w:val="001042E2"/>
    <w:rsid w:val="0010434F"/>
    <w:rsid w:val="00104D13"/>
    <w:rsid w:val="00104D27"/>
    <w:rsid w:val="00104E9B"/>
    <w:rsid w:val="00104FDD"/>
    <w:rsid w:val="00105191"/>
    <w:rsid w:val="001053E4"/>
    <w:rsid w:val="00105479"/>
    <w:rsid w:val="001054CA"/>
    <w:rsid w:val="00105627"/>
    <w:rsid w:val="00105646"/>
    <w:rsid w:val="00105743"/>
    <w:rsid w:val="00105875"/>
    <w:rsid w:val="00105D47"/>
    <w:rsid w:val="00105DD8"/>
    <w:rsid w:val="00105E48"/>
    <w:rsid w:val="00106160"/>
    <w:rsid w:val="001061E3"/>
    <w:rsid w:val="00106218"/>
    <w:rsid w:val="001064CE"/>
    <w:rsid w:val="0010658E"/>
    <w:rsid w:val="00106835"/>
    <w:rsid w:val="001069B4"/>
    <w:rsid w:val="001069B9"/>
    <w:rsid w:val="00106A5E"/>
    <w:rsid w:val="00106BAF"/>
    <w:rsid w:val="00106C1E"/>
    <w:rsid w:val="00106E57"/>
    <w:rsid w:val="00106F5C"/>
    <w:rsid w:val="00107085"/>
    <w:rsid w:val="0010722A"/>
    <w:rsid w:val="00107235"/>
    <w:rsid w:val="001072DF"/>
    <w:rsid w:val="00107316"/>
    <w:rsid w:val="0010780D"/>
    <w:rsid w:val="001079AC"/>
    <w:rsid w:val="00107E96"/>
    <w:rsid w:val="00110304"/>
    <w:rsid w:val="00110338"/>
    <w:rsid w:val="0011059A"/>
    <w:rsid w:val="0011068E"/>
    <w:rsid w:val="001106A9"/>
    <w:rsid w:val="0011077E"/>
    <w:rsid w:val="00110892"/>
    <w:rsid w:val="00110C45"/>
    <w:rsid w:val="00110D62"/>
    <w:rsid w:val="00110E2E"/>
    <w:rsid w:val="00110FEE"/>
    <w:rsid w:val="00111346"/>
    <w:rsid w:val="00111532"/>
    <w:rsid w:val="001115D7"/>
    <w:rsid w:val="00111A09"/>
    <w:rsid w:val="00111C38"/>
    <w:rsid w:val="00111D3D"/>
    <w:rsid w:val="00111DA7"/>
    <w:rsid w:val="0011244F"/>
    <w:rsid w:val="00112460"/>
    <w:rsid w:val="00112507"/>
    <w:rsid w:val="0011250A"/>
    <w:rsid w:val="00112626"/>
    <w:rsid w:val="001126C3"/>
    <w:rsid w:val="00112784"/>
    <w:rsid w:val="0011293B"/>
    <w:rsid w:val="00112977"/>
    <w:rsid w:val="00112B00"/>
    <w:rsid w:val="00112BA7"/>
    <w:rsid w:val="00112C68"/>
    <w:rsid w:val="00112CFC"/>
    <w:rsid w:val="00112DBC"/>
    <w:rsid w:val="00112E5B"/>
    <w:rsid w:val="00112F5A"/>
    <w:rsid w:val="00112FF0"/>
    <w:rsid w:val="00113182"/>
    <w:rsid w:val="001131ED"/>
    <w:rsid w:val="00113398"/>
    <w:rsid w:val="0011344B"/>
    <w:rsid w:val="001134D5"/>
    <w:rsid w:val="00113593"/>
    <w:rsid w:val="001136F2"/>
    <w:rsid w:val="001138B0"/>
    <w:rsid w:val="001139A9"/>
    <w:rsid w:val="001144C0"/>
    <w:rsid w:val="001144CE"/>
    <w:rsid w:val="00114718"/>
    <w:rsid w:val="00114AC6"/>
    <w:rsid w:val="00114BA5"/>
    <w:rsid w:val="00114D9B"/>
    <w:rsid w:val="00114E37"/>
    <w:rsid w:val="001150D6"/>
    <w:rsid w:val="001152A5"/>
    <w:rsid w:val="0011530B"/>
    <w:rsid w:val="0011541A"/>
    <w:rsid w:val="00115615"/>
    <w:rsid w:val="00115629"/>
    <w:rsid w:val="001158C9"/>
    <w:rsid w:val="0011595F"/>
    <w:rsid w:val="00115D28"/>
    <w:rsid w:val="00115DCD"/>
    <w:rsid w:val="00115E69"/>
    <w:rsid w:val="0011606C"/>
    <w:rsid w:val="0011609F"/>
    <w:rsid w:val="00116195"/>
    <w:rsid w:val="0011663F"/>
    <w:rsid w:val="001168F7"/>
    <w:rsid w:val="00116964"/>
    <w:rsid w:val="00116966"/>
    <w:rsid w:val="00116C31"/>
    <w:rsid w:val="00116C76"/>
    <w:rsid w:val="00116CAA"/>
    <w:rsid w:val="00116E45"/>
    <w:rsid w:val="00116F48"/>
    <w:rsid w:val="00116F5F"/>
    <w:rsid w:val="001170AB"/>
    <w:rsid w:val="001170FD"/>
    <w:rsid w:val="0011744A"/>
    <w:rsid w:val="00117465"/>
    <w:rsid w:val="00117534"/>
    <w:rsid w:val="0011769E"/>
    <w:rsid w:val="001176FD"/>
    <w:rsid w:val="001177A6"/>
    <w:rsid w:val="0011782A"/>
    <w:rsid w:val="00117AD8"/>
    <w:rsid w:val="00117B73"/>
    <w:rsid w:val="00117C4A"/>
    <w:rsid w:val="00117CA8"/>
    <w:rsid w:val="00117D19"/>
    <w:rsid w:val="00117D33"/>
    <w:rsid w:val="00117DEF"/>
    <w:rsid w:val="00117ED2"/>
    <w:rsid w:val="00120146"/>
    <w:rsid w:val="00120291"/>
    <w:rsid w:val="0012067A"/>
    <w:rsid w:val="00120795"/>
    <w:rsid w:val="001208D9"/>
    <w:rsid w:val="00120B0D"/>
    <w:rsid w:val="00120B31"/>
    <w:rsid w:val="00120BF3"/>
    <w:rsid w:val="00120C21"/>
    <w:rsid w:val="00120C32"/>
    <w:rsid w:val="00120D8A"/>
    <w:rsid w:val="00120E95"/>
    <w:rsid w:val="00120FF7"/>
    <w:rsid w:val="001211FE"/>
    <w:rsid w:val="00121523"/>
    <w:rsid w:val="001215B0"/>
    <w:rsid w:val="001218E7"/>
    <w:rsid w:val="00121D79"/>
    <w:rsid w:val="00121FAD"/>
    <w:rsid w:val="00122179"/>
    <w:rsid w:val="001221A6"/>
    <w:rsid w:val="001222D5"/>
    <w:rsid w:val="0012285B"/>
    <w:rsid w:val="00122907"/>
    <w:rsid w:val="0012297C"/>
    <w:rsid w:val="00122D93"/>
    <w:rsid w:val="00122E1B"/>
    <w:rsid w:val="00122E92"/>
    <w:rsid w:val="00123227"/>
    <w:rsid w:val="0012358B"/>
    <w:rsid w:val="001236B1"/>
    <w:rsid w:val="00123751"/>
    <w:rsid w:val="001238D2"/>
    <w:rsid w:val="00123B50"/>
    <w:rsid w:val="00123CC6"/>
    <w:rsid w:val="00123D1C"/>
    <w:rsid w:val="00123EDF"/>
    <w:rsid w:val="00123FDA"/>
    <w:rsid w:val="0012445D"/>
    <w:rsid w:val="001244E3"/>
    <w:rsid w:val="001249FD"/>
    <w:rsid w:val="00124C6B"/>
    <w:rsid w:val="00124D9C"/>
    <w:rsid w:val="00124E92"/>
    <w:rsid w:val="00124ED2"/>
    <w:rsid w:val="00125070"/>
    <w:rsid w:val="00125222"/>
    <w:rsid w:val="0012524D"/>
    <w:rsid w:val="001252B6"/>
    <w:rsid w:val="0012534D"/>
    <w:rsid w:val="0012552E"/>
    <w:rsid w:val="001255CC"/>
    <w:rsid w:val="00125677"/>
    <w:rsid w:val="0012577F"/>
    <w:rsid w:val="00125A9E"/>
    <w:rsid w:val="00125C7A"/>
    <w:rsid w:val="00125E38"/>
    <w:rsid w:val="00125F30"/>
    <w:rsid w:val="001260D2"/>
    <w:rsid w:val="00126177"/>
    <w:rsid w:val="001262CA"/>
    <w:rsid w:val="00126521"/>
    <w:rsid w:val="00126531"/>
    <w:rsid w:val="00126625"/>
    <w:rsid w:val="00126637"/>
    <w:rsid w:val="00126A37"/>
    <w:rsid w:val="00126F45"/>
    <w:rsid w:val="00126F60"/>
    <w:rsid w:val="001271E1"/>
    <w:rsid w:val="0012729E"/>
    <w:rsid w:val="00127317"/>
    <w:rsid w:val="0012751D"/>
    <w:rsid w:val="0012754C"/>
    <w:rsid w:val="00127684"/>
    <w:rsid w:val="0012770F"/>
    <w:rsid w:val="0012771D"/>
    <w:rsid w:val="00127902"/>
    <w:rsid w:val="00127D2A"/>
    <w:rsid w:val="001300E2"/>
    <w:rsid w:val="00130467"/>
    <w:rsid w:val="001305AA"/>
    <w:rsid w:val="001306F9"/>
    <w:rsid w:val="001309D6"/>
    <w:rsid w:val="00130A56"/>
    <w:rsid w:val="00130A9A"/>
    <w:rsid w:val="00130DD4"/>
    <w:rsid w:val="00130F95"/>
    <w:rsid w:val="00130FB1"/>
    <w:rsid w:val="001312DE"/>
    <w:rsid w:val="00131329"/>
    <w:rsid w:val="0013139E"/>
    <w:rsid w:val="001313B9"/>
    <w:rsid w:val="00131420"/>
    <w:rsid w:val="00131433"/>
    <w:rsid w:val="0013160F"/>
    <w:rsid w:val="001319C7"/>
    <w:rsid w:val="001319D7"/>
    <w:rsid w:val="00131A5C"/>
    <w:rsid w:val="00131B16"/>
    <w:rsid w:val="00131B4F"/>
    <w:rsid w:val="00131BDD"/>
    <w:rsid w:val="00131C66"/>
    <w:rsid w:val="00131C80"/>
    <w:rsid w:val="00131F2F"/>
    <w:rsid w:val="00132290"/>
    <w:rsid w:val="00132299"/>
    <w:rsid w:val="00132459"/>
    <w:rsid w:val="00132A3A"/>
    <w:rsid w:val="00132A66"/>
    <w:rsid w:val="00132B8C"/>
    <w:rsid w:val="00132C9A"/>
    <w:rsid w:val="00132D4A"/>
    <w:rsid w:val="00133020"/>
    <w:rsid w:val="00133210"/>
    <w:rsid w:val="00133334"/>
    <w:rsid w:val="00133340"/>
    <w:rsid w:val="00133354"/>
    <w:rsid w:val="00133648"/>
    <w:rsid w:val="001336F1"/>
    <w:rsid w:val="001337D9"/>
    <w:rsid w:val="00133A76"/>
    <w:rsid w:val="00133D0A"/>
    <w:rsid w:val="00133D45"/>
    <w:rsid w:val="00133E8A"/>
    <w:rsid w:val="00133F27"/>
    <w:rsid w:val="00133F61"/>
    <w:rsid w:val="001341A1"/>
    <w:rsid w:val="00134288"/>
    <w:rsid w:val="00134326"/>
    <w:rsid w:val="00134539"/>
    <w:rsid w:val="001349FF"/>
    <w:rsid w:val="00134B0C"/>
    <w:rsid w:val="00134BDA"/>
    <w:rsid w:val="00134FB4"/>
    <w:rsid w:val="0013540A"/>
    <w:rsid w:val="0013563F"/>
    <w:rsid w:val="00135BF3"/>
    <w:rsid w:val="00135C34"/>
    <w:rsid w:val="00135E15"/>
    <w:rsid w:val="00135E6F"/>
    <w:rsid w:val="00135E9A"/>
    <w:rsid w:val="00136219"/>
    <w:rsid w:val="00136222"/>
    <w:rsid w:val="0013623D"/>
    <w:rsid w:val="001364F9"/>
    <w:rsid w:val="001365CC"/>
    <w:rsid w:val="00136679"/>
    <w:rsid w:val="00136714"/>
    <w:rsid w:val="0013678D"/>
    <w:rsid w:val="0013691A"/>
    <w:rsid w:val="0013696F"/>
    <w:rsid w:val="00136A02"/>
    <w:rsid w:val="00136B11"/>
    <w:rsid w:val="00136BF0"/>
    <w:rsid w:val="00137071"/>
    <w:rsid w:val="001371EA"/>
    <w:rsid w:val="00137352"/>
    <w:rsid w:val="00137413"/>
    <w:rsid w:val="0013743A"/>
    <w:rsid w:val="001375ED"/>
    <w:rsid w:val="0013768F"/>
    <w:rsid w:val="001378C5"/>
    <w:rsid w:val="001379C6"/>
    <w:rsid w:val="00137ACB"/>
    <w:rsid w:val="00137C0F"/>
    <w:rsid w:val="00137F3A"/>
    <w:rsid w:val="00137F72"/>
    <w:rsid w:val="00140032"/>
    <w:rsid w:val="0014022C"/>
    <w:rsid w:val="001406F1"/>
    <w:rsid w:val="001407E6"/>
    <w:rsid w:val="0014094D"/>
    <w:rsid w:val="00140A08"/>
    <w:rsid w:val="00140A4D"/>
    <w:rsid w:val="00140BAA"/>
    <w:rsid w:val="00140C03"/>
    <w:rsid w:val="00140C18"/>
    <w:rsid w:val="00140C26"/>
    <w:rsid w:val="00140D9D"/>
    <w:rsid w:val="00140F17"/>
    <w:rsid w:val="00140F23"/>
    <w:rsid w:val="00141052"/>
    <w:rsid w:val="00141182"/>
    <w:rsid w:val="00141331"/>
    <w:rsid w:val="0014134E"/>
    <w:rsid w:val="0014149E"/>
    <w:rsid w:val="00141615"/>
    <w:rsid w:val="00141643"/>
    <w:rsid w:val="001416C0"/>
    <w:rsid w:val="0014171A"/>
    <w:rsid w:val="00141752"/>
    <w:rsid w:val="001417CF"/>
    <w:rsid w:val="00141AA0"/>
    <w:rsid w:val="00141BCD"/>
    <w:rsid w:val="00142098"/>
    <w:rsid w:val="001421D0"/>
    <w:rsid w:val="001422B7"/>
    <w:rsid w:val="001422BF"/>
    <w:rsid w:val="00142305"/>
    <w:rsid w:val="001423BA"/>
    <w:rsid w:val="0014263F"/>
    <w:rsid w:val="00142680"/>
    <w:rsid w:val="00142733"/>
    <w:rsid w:val="00142788"/>
    <w:rsid w:val="00142838"/>
    <w:rsid w:val="0014293A"/>
    <w:rsid w:val="00142982"/>
    <w:rsid w:val="001429F7"/>
    <w:rsid w:val="00142B8C"/>
    <w:rsid w:val="00142ECE"/>
    <w:rsid w:val="00142EFE"/>
    <w:rsid w:val="001430BE"/>
    <w:rsid w:val="00143197"/>
    <w:rsid w:val="001431D9"/>
    <w:rsid w:val="001432DE"/>
    <w:rsid w:val="00143578"/>
    <w:rsid w:val="00143693"/>
    <w:rsid w:val="001436AC"/>
    <w:rsid w:val="00143944"/>
    <w:rsid w:val="00143B38"/>
    <w:rsid w:val="00143CD7"/>
    <w:rsid w:val="00143D4C"/>
    <w:rsid w:val="00143E9C"/>
    <w:rsid w:val="00143EDA"/>
    <w:rsid w:val="00144446"/>
    <w:rsid w:val="0014450C"/>
    <w:rsid w:val="0014453E"/>
    <w:rsid w:val="001445BF"/>
    <w:rsid w:val="00144A4F"/>
    <w:rsid w:val="00144C76"/>
    <w:rsid w:val="00144DD1"/>
    <w:rsid w:val="00144F4C"/>
    <w:rsid w:val="00144FC8"/>
    <w:rsid w:val="00145274"/>
    <w:rsid w:val="001452B8"/>
    <w:rsid w:val="00145730"/>
    <w:rsid w:val="0014591D"/>
    <w:rsid w:val="001459CA"/>
    <w:rsid w:val="00145B05"/>
    <w:rsid w:val="00145B85"/>
    <w:rsid w:val="00145D0A"/>
    <w:rsid w:val="00145D65"/>
    <w:rsid w:val="00145D9C"/>
    <w:rsid w:val="00145F95"/>
    <w:rsid w:val="0014615F"/>
    <w:rsid w:val="00146240"/>
    <w:rsid w:val="00146242"/>
    <w:rsid w:val="0014627F"/>
    <w:rsid w:val="00146650"/>
    <w:rsid w:val="00146833"/>
    <w:rsid w:val="00146839"/>
    <w:rsid w:val="001468E4"/>
    <w:rsid w:val="00146943"/>
    <w:rsid w:val="00146A6E"/>
    <w:rsid w:val="00146E60"/>
    <w:rsid w:val="00146F9F"/>
    <w:rsid w:val="00146FFF"/>
    <w:rsid w:val="00147168"/>
    <w:rsid w:val="001471D3"/>
    <w:rsid w:val="00147285"/>
    <w:rsid w:val="001472BB"/>
    <w:rsid w:val="001472D1"/>
    <w:rsid w:val="001472EB"/>
    <w:rsid w:val="0014730A"/>
    <w:rsid w:val="00147502"/>
    <w:rsid w:val="0014754E"/>
    <w:rsid w:val="001477E3"/>
    <w:rsid w:val="001478B2"/>
    <w:rsid w:val="00147911"/>
    <w:rsid w:val="00147916"/>
    <w:rsid w:val="00147A7F"/>
    <w:rsid w:val="00150078"/>
    <w:rsid w:val="00150342"/>
    <w:rsid w:val="00150382"/>
    <w:rsid w:val="00150399"/>
    <w:rsid w:val="001503CF"/>
    <w:rsid w:val="00150441"/>
    <w:rsid w:val="001504CD"/>
    <w:rsid w:val="0015053F"/>
    <w:rsid w:val="001505FA"/>
    <w:rsid w:val="00150786"/>
    <w:rsid w:val="00150BEB"/>
    <w:rsid w:val="00150DF7"/>
    <w:rsid w:val="00150FAD"/>
    <w:rsid w:val="001510A4"/>
    <w:rsid w:val="00151290"/>
    <w:rsid w:val="0015142B"/>
    <w:rsid w:val="0015157C"/>
    <w:rsid w:val="0015170A"/>
    <w:rsid w:val="0015188F"/>
    <w:rsid w:val="00151A73"/>
    <w:rsid w:val="00151AF3"/>
    <w:rsid w:val="00151CC6"/>
    <w:rsid w:val="00151D78"/>
    <w:rsid w:val="001521FD"/>
    <w:rsid w:val="001522AA"/>
    <w:rsid w:val="00152470"/>
    <w:rsid w:val="0015266C"/>
    <w:rsid w:val="001527B1"/>
    <w:rsid w:val="001528B1"/>
    <w:rsid w:val="001529C6"/>
    <w:rsid w:val="00152A9A"/>
    <w:rsid w:val="00152AA4"/>
    <w:rsid w:val="00152C09"/>
    <w:rsid w:val="00152D54"/>
    <w:rsid w:val="001536A7"/>
    <w:rsid w:val="00153814"/>
    <w:rsid w:val="00153867"/>
    <w:rsid w:val="0015389F"/>
    <w:rsid w:val="00153D1D"/>
    <w:rsid w:val="001542B8"/>
    <w:rsid w:val="00154354"/>
    <w:rsid w:val="001546E4"/>
    <w:rsid w:val="001549FE"/>
    <w:rsid w:val="00154A20"/>
    <w:rsid w:val="00154E73"/>
    <w:rsid w:val="00154F53"/>
    <w:rsid w:val="00154F7A"/>
    <w:rsid w:val="00154FC4"/>
    <w:rsid w:val="0015520D"/>
    <w:rsid w:val="001552B4"/>
    <w:rsid w:val="001553DE"/>
    <w:rsid w:val="001555B3"/>
    <w:rsid w:val="00155680"/>
    <w:rsid w:val="001557B9"/>
    <w:rsid w:val="00155949"/>
    <w:rsid w:val="00155ABF"/>
    <w:rsid w:val="00155B8C"/>
    <w:rsid w:val="00155BCD"/>
    <w:rsid w:val="00155C6C"/>
    <w:rsid w:val="00155C9B"/>
    <w:rsid w:val="00155EF0"/>
    <w:rsid w:val="00155F97"/>
    <w:rsid w:val="00155FAC"/>
    <w:rsid w:val="00156221"/>
    <w:rsid w:val="00156300"/>
    <w:rsid w:val="00156349"/>
    <w:rsid w:val="00156385"/>
    <w:rsid w:val="00156942"/>
    <w:rsid w:val="00156A73"/>
    <w:rsid w:val="00156D27"/>
    <w:rsid w:val="00156DEF"/>
    <w:rsid w:val="00156E43"/>
    <w:rsid w:val="0015703C"/>
    <w:rsid w:val="0015712F"/>
    <w:rsid w:val="001571C9"/>
    <w:rsid w:val="001572AC"/>
    <w:rsid w:val="001573A5"/>
    <w:rsid w:val="001573DF"/>
    <w:rsid w:val="00157684"/>
    <w:rsid w:val="00157B05"/>
    <w:rsid w:val="00157C38"/>
    <w:rsid w:val="00157E59"/>
    <w:rsid w:val="00157EDB"/>
    <w:rsid w:val="0016012E"/>
    <w:rsid w:val="0016043E"/>
    <w:rsid w:val="00160450"/>
    <w:rsid w:val="0016058F"/>
    <w:rsid w:val="00160591"/>
    <w:rsid w:val="001608FF"/>
    <w:rsid w:val="00160A74"/>
    <w:rsid w:val="00161207"/>
    <w:rsid w:val="00161229"/>
    <w:rsid w:val="001612B3"/>
    <w:rsid w:val="001613E9"/>
    <w:rsid w:val="00161605"/>
    <w:rsid w:val="00161A0F"/>
    <w:rsid w:val="00161A80"/>
    <w:rsid w:val="00161D2E"/>
    <w:rsid w:val="00161E59"/>
    <w:rsid w:val="00161F24"/>
    <w:rsid w:val="00162153"/>
    <w:rsid w:val="001622F2"/>
    <w:rsid w:val="00162303"/>
    <w:rsid w:val="00162491"/>
    <w:rsid w:val="0016272E"/>
    <w:rsid w:val="0016277C"/>
    <w:rsid w:val="001627B3"/>
    <w:rsid w:val="00162C67"/>
    <w:rsid w:val="00162D75"/>
    <w:rsid w:val="00163066"/>
    <w:rsid w:val="00163141"/>
    <w:rsid w:val="0016316F"/>
    <w:rsid w:val="001631A3"/>
    <w:rsid w:val="00163210"/>
    <w:rsid w:val="00163285"/>
    <w:rsid w:val="0016333E"/>
    <w:rsid w:val="00163352"/>
    <w:rsid w:val="001633DC"/>
    <w:rsid w:val="00163416"/>
    <w:rsid w:val="00163503"/>
    <w:rsid w:val="00163795"/>
    <w:rsid w:val="0016394C"/>
    <w:rsid w:val="00163C0E"/>
    <w:rsid w:val="00163C6D"/>
    <w:rsid w:val="00163DAD"/>
    <w:rsid w:val="00164137"/>
    <w:rsid w:val="001642B7"/>
    <w:rsid w:val="00164536"/>
    <w:rsid w:val="001645F6"/>
    <w:rsid w:val="00164683"/>
    <w:rsid w:val="001646C7"/>
    <w:rsid w:val="00164E9F"/>
    <w:rsid w:val="00164EAF"/>
    <w:rsid w:val="0016525A"/>
    <w:rsid w:val="001652C2"/>
    <w:rsid w:val="00165879"/>
    <w:rsid w:val="00165890"/>
    <w:rsid w:val="00165953"/>
    <w:rsid w:val="001659E7"/>
    <w:rsid w:val="00165B51"/>
    <w:rsid w:val="00165DE6"/>
    <w:rsid w:val="00165E49"/>
    <w:rsid w:val="00166050"/>
    <w:rsid w:val="001661C4"/>
    <w:rsid w:val="0016649A"/>
    <w:rsid w:val="0016671A"/>
    <w:rsid w:val="00166868"/>
    <w:rsid w:val="00166A93"/>
    <w:rsid w:val="00166AD9"/>
    <w:rsid w:val="00166AFC"/>
    <w:rsid w:val="00166CDF"/>
    <w:rsid w:val="00166D9D"/>
    <w:rsid w:val="00166EE9"/>
    <w:rsid w:val="0016710A"/>
    <w:rsid w:val="0016724B"/>
    <w:rsid w:val="001673E1"/>
    <w:rsid w:val="001673FB"/>
    <w:rsid w:val="001674A0"/>
    <w:rsid w:val="001676E4"/>
    <w:rsid w:val="001676F9"/>
    <w:rsid w:val="00167780"/>
    <w:rsid w:val="00167BCD"/>
    <w:rsid w:val="00167C9C"/>
    <w:rsid w:val="00167CF7"/>
    <w:rsid w:val="00167E1E"/>
    <w:rsid w:val="00167E69"/>
    <w:rsid w:val="00167E72"/>
    <w:rsid w:val="00170297"/>
    <w:rsid w:val="00170315"/>
    <w:rsid w:val="00170411"/>
    <w:rsid w:val="00170517"/>
    <w:rsid w:val="00170744"/>
    <w:rsid w:val="00170802"/>
    <w:rsid w:val="00170911"/>
    <w:rsid w:val="00170A3F"/>
    <w:rsid w:val="00170B03"/>
    <w:rsid w:val="00170B33"/>
    <w:rsid w:val="00170F03"/>
    <w:rsid w:val="00171046"/>
    <w:rsid w:val="001715BA"/>
    <w:rsid w:val="00171ACF"/>
    <w:rsid w:val="00171C09"/>
    <w:rsid w:val="00171D68"/>
    <w:rsid w:val="00171DB0"/>
    <w:rsid w:val="00171EFC"/>
    <w:rsid w:val="00171FD6"/>
    <w:rsid w:val="00171FEA"/>
    <w:rsid w:val="00172103"/>
    <w:rsid w:val="001724D0"/>
    <w:rsid w:val="0017270F"/>
    <w:rsid w:val="00172D5D"/>
    <w:rsid w:val="001734E8"/>
    <w:rsid w:val="00173500"/>
    <w:rsid w:val="001735AF"/>
    <w:rsid w:val="0017385C"/>
    <w:rsid w:val="00173A3C"/>
    <w:rsid w:val="00173A41"/>
    <w:rsid w:val="00173B10"/>
    <w:rsid w:val="00173BE4"/>
    <w:rsid w:val="00173CD1"/>
    <w:rsid w:val="00173DC4"/>
    <w:rsid w:val="00173EEB"/>
    <w:rsid w:val="00174161"/>
    <w:rsid w:val="00174250"/>
    <w:rsid w:val="00174502"/>
    <w:rsid w:val="00174537"/>
    <w:rsid w:val="00174642"/>
    <w:rsid w:val="001748FA"/>
    <w:rsid w:val="00174AA3"/>
    <w:rsid w:val="00174F16"/>
    <w:rsid w:val="0017508A"/>
    <w:rsid w:val="0017528C"/>
    <w:rsid w:val="00175290"/>
    <w:rsid w:val="001753D1"/>
    <w:rsid w:val="0017584A"/>
    <w:rsid w:val="001758D9"/>
    <w:rsid w:val="00175ABB"/>
    <w:rsid w:val="00175B7C"/>
    <w:rsid w:val="00175E50"/>
    <w:rsid w:val="00176170"/>
    <w:rsid w:val="00176293"/>
    <w:rsid w:val="00176297"/>
    <w:rsid w:val="001762DB"/>
    <w:rsid w:val="00176556"/>
    <w:rsid w:val="00176675"/>
    <w:rsid w:val="001768BB"/>
    <w:rsid w:val="00176A8C"/>
    <w:rsid w:val="00176B88"/>
    <w:rsid w:val="00176C3A"/>
    <w:rsid w:val="00176CAC"/>
    <w:rsid w:val="00176DB2"/>
    <w:rsid w:val="00176E85"/>
    <w:rsid w:val="0017700D"/>
    <w:rsid w:val="00177133"/>
    <w:rsid w:val="00177214"/>
    <w:rsid w:val="00177264"/>
    <w:rsid w:val="00177756"/>
    <w:rsid w:val="0017788D"/>
    <w:rsid w:val="00177968"/>
    <w:rsid w:val="00177A16"/>
    <w:rsid w:val="00177A4D"/>
    <w:rsid w:val="00177AEA"/>
    <w:rsid w:val="00177D0D"/>
    <w:rsid w:val="00177EFD"/>
    <w:rsid w:val="00177F2C"/>
    <w:rsid w:val="00177F67"/>
    <w:rsid w:val="0018002D"/>
    <w:rsid w:val="00180036"/>
    <w:rsid w:val="0018007A"/>
    <w:rsid w:val="001805C6"/>
    <w:rsid w:val="00180803"/>
    <w:rsid w:val="00180891"/>
    <w:rsid w:val="001808FD"/>
    <w:rsid w:val="00180B10"/>
    <w:rsid w:val="00180D40"/>
    <w:rsid w:val="00180E31"/>
    <w:rsid w:val="00180EBB"/>
    <w:rsid w:val="00180F8D"/>
    <w:rsid w:val="00180F96"/>
    <w:rsid w:val="001811AA"/>
    <w:rsid w:val="001812F0"/>
    <w:rsid w:val="0018156E"/>
    <w:rsid w:val="001817BA"/>
    <w:rsid w:val="00181993"/>
    <w:rsid w:val="00181C39"/>
    <w:rsid w:val="00181CC3"/>
    <w:rsid w:val="00181DB4"/>
    <w:rsid w:val="00181F01"/>
    <w:rsid w:val="00181F1C"/>
    <w:rsid w:val="00181FBB"/>
    <w:rsid w:val="00181FE9"/>
    <w:rsid w:val="00182062"/>
    <w:rsid w:val="00182380"/>
    <w:rsid w:val="001828A4"/>
    <w:rsid w:val="001828C9"/>
    <w:rsid w:val="00182ACE"/>
    <w:rsid w:val="00182C60"/>
    <w:rsid w:val="00182D08"/>
    <w:rsid w:val="00182E78"/>
    <w:rsid w:val="00182E9A"/>
    <w:rsid w:val="00182F7F"/>
    <w:rsid w:val="001830C7"/>
    <w:rsid w:val="001831A3"/>
    <w:rsid w:val="00183551"/>
    <w:rsid w:val="001835E8"/>
    <w:rsid w:val="0018363C"/>
    <w:rsid w:val="0018370B"/>
    <w:rsid w:val="00183AC6"/>
    <w:rsid w:val="00183C16"/>
    <w:rsid w:val="00183CA5"/>
    <w:rsid w:val="00183ECA"/>
    <w:rsid w:val="001840D4"/>
    <w:rsid w:val="001840EE"/>
    <w:rsid w:val="001840F1"/>
    <w:rsid w:val="00184147"/>
    <w:rsid w:val="001841CA"/>
    <w:rsid w:val="00184213"/>
    <w:rsid w:val="00184272"/>
    <w:rsid w:val="00184870"/>
    <w:rsid w:val="001848A4"/>
    <w:rsid w:val="00184BC9"/>
    <w:rsid w:val="00184CC7"/>
    <w:rsid w:val="00184F09"/>
    <w:rsid w:val="00184FC6"/>
    <w:rsid w:val="001850A0"/>
    <w:rsid w:val="00185242"/>
    <w:rsid w:val="001852C7"/>
    <w:rsid w:val="00185304"/>
    <w:rsid w:val="0018530E"/>
    <w:rsid w:val="00185475"/>
    <w:rsid w:val="0018549A"/>
    <w:rsid w:val="001854DF"/>
    <w:rsid w:val="001855EE"/>
    <w:rsid w:val="00185644"/>
    <w:rsid w:val="0018577E"/>
    <w:rsid w:val="0018582C"/>
    <w:rsid w:val="001858FD"/>
    <w:rsid w:val="00185936"/>
    <w:rsid w:val="001859E9"/>
    <w:rsid w:val="00185A34"/>
    <w:rsid w:val="00185A68"/>
    <w:rsid w:val="00185C6E"/>
    <w:rsid w:val="00185CFD"/>
    <w:rsid w:val="00185DB2"/>
    <w:rsid w:val="00185E49"/>
    <w:rsid w:val="00185EE5"/>
    <w:rsid w:val="00185F3D"/>
    <w:rsid w:val="00185F54"/>
    <w:rsid w:val="00186327"/>
    <w:rsid w:val="00186344"/>
    <w:rsid w:val="001864C9"/>
    <w:rsid w:val="0018679A"/>
    <w:rsid w:val="001869E2"/>
    <w:rsid w:val="00186D99"/>
    <w:rsid w:val="00187023"/>
    <w:rsid w:val="0018727D"/>
    <w:rsid w:val="0018780E"/>
    <w:rsid w:val="00187812"/>
    <w:rsid w:val="00187874"/>
    <w:rsid w:val="00190075"/>
    <w:rsid w:val="0019013E"/>
    <w:rsid w:val="001901AD"/>
    <w:rsid w:val="00190260"/>
    <w:rsid w:val="001904CD"/>
    <w:rsid w:val="00190939"/>
    <w:rsid w:val="0019098E"/>
    <w:rsid w:val="00190A51"/>
    <w:rsid w:val="00190ABC"/>
    <w:rsid w:val="00190C51"/>
    <w:rsid w:val="00190FB3"/>
    <w:rsid w:val="00191242"/>
    <w:rsid w:val="001915C2"/>
    <w:rsid w:val="00191622"/>
    <w:rsid w:val="00191863"/>
    <w:rsid w:val="001918E7"/>
    <w:rsid w:val="001919DB"/>
    <w:rsid w:val="00191D9E"/>
    <w:rsid w:val="00191E08"/>
    <w:rsid w:val="0019211A"/>
    <w:rsid w:val="0019227B"/>
    <w:rsid w:val="00192319"/>
    <w:rsid w:val="0019248F"/>
    <w:rsid w:val="0019261F"/>
    <w:rsid w:val="00192694"/>
    <w:rsid w:val="001927B7"/>
    <w:rsid w:val="00192C13"/>
    <w:rsid w:val="00192D62"/>
    <w:rsid w:val="00192E04"/>
    <w:rsid w:val="00192FCC"/>
    <w:rsid w:val="00193254"/>
    <w:rsid w:val="001936FC"/>
    <w:rsid w:val="00193823"/>
    <w:rsid w:val="00193984"/>
    <w:rsid w:val="00193A1B"/>
    <w:rsid w:val="00193A8A"/>
    <w:rsid w:val="00193AE0"/>
    <w:rsid w:val="00193AFD"/>
    <w:rsid w:val="00193B97"/>
    <w:rsid w:val="00193BB7"/>
    <w:rsid w:val="00193D78"/>
    <w:rsid w:val="00193D9A"/>
    <w:rsid w:val="00193DD5"/>
    <w:rsid w:val="00193F00"/>
    <w:rsid w:val="0019413E"/>
    <w:rsid w:val="0019414E"/>
    <w:rsid w:val="00194343"/>
    <w:rsid w:val="00194446"/>
    <w:rsid w:val="00194712"/>
    <w:rsid w:val="00194A10"/>
    <w:rsid w:val="00194A4B"/>
    <w:rsid w:val="00194A4D"/>
    <w:rsid w:val="00194C17"/>
    <w:rsid w:val="00194D00"/>
    <w:rsid w:val="00194D7A"/>
    <w:rsid w:val="0019521C"/>
    <w:rsid w:val="001952D3"/>
    <w:rsid w:val="001954EF"/>
    <w:rsid w:val="001955F4"/>
    <w:rsid w:val="001956B6"/>
    <w:rsid w:val="001956D8"/>
    <w:rsid w:val="001957B0"/>
    <w:rsid w:val="00195955"/>
    <w:rsid w:val="00195B71"/>
    <w:rsid w:val="00195BA6"/>
    <w:rsid w:val="00195FBA"/>
    <w:rsid w:val="0019600C"/>
    <w:rsid w:val="00196099"/>
    <w:rsid w:val="0019609F"/>
    <w:rsid w:val="001960A5"/>
    <w:rsid w:val="00196143"/>
    <w:rsid w:val="00196514"/>
    <w:rsid w:val="001969BD"/>
    <w:rsid w:val="00196B02"/>
    <w:rsid w:val="00196B09"/>
    <w:rsid w:val="00196BDF"/>
    <w:rsid w:val="00196C35"/>
    <w:rsid w:val="00196DA2"/>
    <w:rsid w:val="001970D2"/>
    <w:rsid w:val="0019714A"/>
    <w:rsid w:val="00197222"/>
    <w:rsid w:val="0019756C"/>
    <w:rsid w:val="001975D9"/>
    <w:rsid w:val="00197697"/>
    <w:rsid w:val="001976F5"/>
    <w:rsid w:val="001976FE"/>
    <w:rsid w:val="00197943"/>
    <w:rsid w:val="00197AD4"/>
    <w:rsid w:val="00197D0D"/>
    <w:rsid w:val="001A036B"/>
    <w:rsid w:val="001A0640"/>
    <w:rsid w:val="001A075A"/>
    <w:rsid w:val="001A088A"/>
    <w:rsid w:val="001A09AD"/>
    <w:rsid w:val="001A0A41"/>
    <w:rsid w:val="001A0CB4"/>
    <w:rsid w:val="001A0E4F"/>
    <w:rsid w:val="001A0E7C"/>
    <w:rsid w:val="001A0EA4"/>
    <w:rsid w:val="001A0FEF"/>
    <w:rsid w:val="001A1084"/>
    <w:rsid w:val="001A10A2"/>
    <w:rsid w:val="001A1178"/>
    <w:rsid w:val="001A1529"/>
    <w:rsid w:val="001A1969"/>
    <w:rsid w:val="001A19DC"/>
    <w:rsid w:val="001A19DE"/>
    <w:rsid w:val="001A1A6D"/>
    <w:rsid w:val="001A1F8F"/>
    <w:rsid w:val="001A222C"/>
    <w:rsid w:val="001A226D"/>
    <w:rsid w:val="001A22EC"/>
    <w:rsid w:val="001A2452"/>
    <w:rsid w:val="001A25D3"/>
    <w:rsid w:val="001A25E3"/>
    <w:rsid w:val="001A28DA"/>
    <w:rsid w:val="001A2AEB"/>
    <w:rsid w:val="001A2C0C"/>
    <w:rsid w:val="001A2CF2"/>
    <w:rsid w:val="001A2D45"/>
    <w:rsid w:val="001A2F03"/>
    <w:rsid w:val="001A3087"/>
    <w:rsid w:val="001A3191"/>
    <w:rsid w:val="001A334E"/>
    <w:rsid w:val="001A375F"/>
    <w:rsid w:val="001A37E4"/>
    <w:rsid w:val="001A3B96"/>
    <w:rsid w:val="001A3C7B"/>
    <w:rsid w:val="001A3C87"/>
    <w:rsid w:val="001A3CA6"/>
    <w:rsid w:val="001A4062"/>
    <w:rsid w:val="001A4099"/>
    <w:rsid w:val="001A4159"/>
    <w:rsid w:val="001A4291"/>
    <w:rsid w:val="001A42A8"/>
    <w:rsid w:val="001A4672"/>
    <w:rsid w:val="001A482E"/>
    <w:rsid w:val="001A492F"/>
    <w:rsid w:val="001A4955"/>
    <w:rsid w:val="001A4A5E"/>
    <w:rsid w:val="001A4AD7"/>
    <w:rsid w:val="001A4CDC"/>
    <w:rsid w:val="001A51A9"/>
    <w:rsid w:val="001A5202"/>
    <w:rsid w:val="001A5339"/>
    <w:rsid w:val="001A53A2"/>
    <w:rsid w:val="001A5404"/>
    <w:rsid w:val="001A54A6"/>
    <w:rsid w:val="001A5924"/>
    <w:rsid w:val="001A5933"/>
    <w:rsid w:val="001A598E"/>
    <w:rsid w:val="001A5AC9"/>
    <w:rsid w:val="001A5F1B"/>
    <w:rsid w:val="001A5FAA"/>
    <w:rsid w:val="001A5FE6"/>
    <w:rsid w:val="001A602D"/>
    <w:rsid w:val="001A60FB"/>
    <w:rsid w:val="001A61BD"/>
    <w:rsid w:val="001A64AC"/>
    <w:rsid w:val="001A69CF"/>
    <w:rsid w:val="001A6ADA"/>
    <w:rsid w:val="001A6D93"/>
    <w:rsid w:val="001A6E98"/>
    <w:rsid w:val="001A7006"/>
    <w:rsid w:val="001A719B"/>
    <w:rsid w:val="001A735D"/>
    <w:rsid w:val="001A7445"/>
    <w:rsid w:val="001A75B4"/>
    <w:rsid w:val="001A7696"/>
    <w:rsid w:val="001A77F8"/>
    <w:rsid w:val="001A780F"/>
    <w:rsid w:val="001A795E"/>
    <w:rsid w:val="001A7C09"/>
    <w:rsid w:val="001A7FC7"/>
    <w:rsid w:val="001B02BF"/>
    <w:rsid w:val="001B035F"/>
    <w:rsid w:val="001B0367"/>
    <w:rsid w:val="001B036D"/>
    <w:rsid w:val="001B0649"/>
    <w:rsid w:val="001B066A"/>
    <w:rsid w:val="001B0696"/>
    <w:rsid w:val="001B099B"/>
    <w:rsid w:val="001B0A32"/>
    <w:rsid w:val="001B0B22"/>
    <w:rsid w:val="001B0B7C"/>
    <w:rsid w:val="001B0CC8"/>
    <w:rsid w:val="001B0DC2"/>
    <w:rsid w:val="001B0E0A"/>
    <w:rsid w:val="001B10E9"/>
    <w:rsid w:val="001B1184"/>
    <w:rsid w:val="001B1281"/>
    <w:rsid w:val="001B12F7"/>
    <w:rsid w:val="001B1314"/>
    <w:rsid w:val="001B1403"/>
    <w:rsid w:val="001B1477"/>
    <w:rsid w:val="001B152C"/>
    <w:rsid w:val="001B1657"/>
    <w:rsid w:val="001B1659"/>
    <w:rsid w:val="001B1721"/>
    <w:rsid w:val="001B1866"/>
    <w:rsid w:val="001B18B2"/>
    <w:rsid w:val="001B199F"/>
    <w:rsid w:val="001B19C1"/>
    <w:rsid w:val="001B1A4A"/>
    <w:rsid w:val="001B1E85"/>
    <w:rsid w:val="001B1F9C"/>
    <w:rsid w:val="001B213C"/>
    <w:rsid w:val="001B2404"/>
    <w:rsid w:val="001B25FB"/>
    <w:rsid w:val="001B2895"/>
    <w:rsid w:val="001B28C1"/>
    <w:rsid w:val="001B2CF5"/>
    <w:rsid w:val="001B2E27"/>
    <w:rsid w:val="001B2EE7"/>
    <w:rsid w:val="001B33B5"/>
    <w:rsid w:val="001B34B0"/>
    <w:rsid w:val="001B3511"/>
    <w:rsid w:val="001B375D"/>
    <w:rsid w:val="001B37A8"/>
    <w:rsid w:val="001B38D6"/>
    <w:rsid w:val="001B38FC"/>
    <w:rsid w:val="001B39F2"/>
    <w:rsid w:val="001B3A8D"/>
    <w:rsid w:val="001B3B83"/>
    <w:rsid w:val="001B3C89"/>
    <w:rsid w:val="001B3D93"/>
    <w:rsid w:val="001B41B1"/>
    <w:rsid w:val="001B41C3"/>
    <w:rsid w:val="001B420D"/>
    <w:rsid w:val="001B4247"/>
    <w:rsid w:val="001B4257"/>
    <w:rsid w:val="001B42F2"/>
    <w:rsid w:val="001B4412"/>
    <w:rsid w:val="001B44F0"/>
    <w:rsid w:val="001B4648"/>
    <w:rsid w:val="001B4A84"/>
    <w:rsid w:val="001B4AEB"/>
    <w:rsid w:val="001B4B15"/>
    <w:rsid w:val="001B4D35"/>
    <w:rsid w:val="001B4EA3"/>
    <w:rsid w:val="001B4ED6"/>
    <w:rsid w:val="001B4F38"/>
    <w:rsid w:val="001B5249"/>
    <w:rsid w:val="001B53D0"/>
    <w:rsid w:val="001B5506"/>
    <w:rsid w:val="001B5565"/>
    <w:rsid w:val="001B570C"/>
    <w:rsid w:val="001B5710"/>
    <w:rsid w:val="001B57A4"/>
    <w:rsid w:val="001B59B5"/>
    <w:rsid w:val="001B5A29"/>
    <w:rsid w:val="001B5B1B"/>
    <w:rsid w:val="001B5B7F"/>
    <w:rsid w:val="001B5CB8"/>
    <w:rsid w:val="001B5E5E"/>
    <w:rsid w:val="001B5E74"/>
    <w:rsid w:val="001B5F36"/>
    <w:rsid w:val="001B5F56"/>
    <w:rsid w:val="001B60F2"/>
    <w:rsid w:val="001B61A6"/>
    <w:rsid w:val="001B6336"/>
    <w:rsid w:val="001B64D6"/>
    <w:rsid w:val="001B65B0"/>
    <w:rsid w:val="001B66C9"/>
    <w:rsid w:val="001B66DA"/>
    <w:rsid w:val="001B676B"/>
    <w:rsid w:val="001B67E1"/>
    <w:rsid w:val="001B68B0"/>
    <w:rsid w:val="001B69FC"/>
    <w:rsid w:val="001B6D6A"/>
    <w:rsid w:val="001B6E69"/>
    <w:rsid w:val="001B6EDC"/>
    <w:rsid w:val="001B6FC8"/>
    <w:rsid w:val="001B7042"/>
    <w:rsid w:val="001B723A"/>
    <w:rsid w:val="001B734F"/>
    <w:rsid w:val="001B736E"/>
    <w:rsid w:val="001B73DA"/>
    <w:rsid w:val="001B768C"/>
    <w:rsid w:val="001B76C7"/>
    <w:rsid w:val="001B7771"/>
    <w:rsid w:val="001B786C"/>
    <w:rsid w:val="001B7BD5"/>
    <w:rsid w:val="001B7F42"/>
    <w:rsid w:val="001B7F91"/>
    <w:rsid w:val="001C036C"/>
    <w:rsid w:val="001C0400"/>
    <w:rsid w:val="001C0452"/>
    <w:rsid w:val="001C05DD"/>
    <w:rsid w:val="001C0608"/>
    <w:rsid w:val="001C064D"/>
    <w:rsid w:val="001C0BB6"/>
    <w:rsid w:val="001C0E68"/>
    <w:rsid w:val="001C0EC2"/>
    <w:rsid w:val="001C1042"/>
    <w:rsid w:val="001C104A"/>
    <w:rsid w:val="001C10D1"/>
    <w:rsid w:val="001C14A7"/>
    <w:rsid w:val="001C1560"/>
    <w:rsid w:val="001C15A5"/>
    <w:rsid w:val="001C184B"/>
    <w:rsid w:val="001C185A"/>
    <w:rsid w:val="001C1944"/>
    <w:rsid w:val="001C1A6A"/>
    <w:rsid w:val="001C1A76"/>
    <w:rsid w:val="001C1BD7"/>
    <w:rsid w:val="001C1C45"/>
    <w:rsid w:val="001C1EF0"/>
    <w:rsid w:val="001C1F3C"/>
    <w:rsid w:val="001C2258"/>
    <w:rsid w:val="001C2311"/>
    <w:rsid w:val="001C2332"/>
    <w:rsid w:val="001C2353"/>
    <w:rsid w:val="001C2562"/>
    <w:rsid w:val="001C2AE0"/>
    <w:rsid w:val="001C2EA5"/>
    <w:rsid w:val="001C3082"/>
    <w:rsid w:val="001C32D9"/>
    <w:rsid w:val="001C3B8F"/>
    <w:rsid w:val="001C3BFB"/>
    <w:rsid w:val="001C3BFC"/>
    <w:rsid w:val="001C3CBC"/>
    <w:rsid w:val="001C3D89"/>
    <w:rsid w:val="001C40EE"/>
    <w:rsid w:val="001C48BC"/>
    <w:rsid w:val="001C4ABD"/>
    <w:rsid w:val="001C4AC8"/>
    <w:rsid w:val="001C4AD3"/>
    <w:rsid w:val="001C4C60"/>
    <w:rsid w:val="001C4FA2"/>
    <w:rsid w:val="001C5019"/>
    <w:rsid w:val="001C51A3"/>
    <w:rsid w:val="001C5227"/>
    <w:rsid w:val="001C5289"/>
    <w:rsid w:val="001C5383"/>
    <w:rsid w:val="001C567D"/>
    <w:rsid w:val="001C57BD"/>
    <w:rsid w:val="001C5888"/>
    <w:rsid w:val="001C5A4B"/>
    <w:rsid w:val="001C5AEA"/>
    <w:rsid w:val="001C5BB6"/>
    <w:rsid w:val="001C5BDB"/>
    <w:rsid w:val="001C5C91"/>
    <w:rsid w:val="001C5CA7"/>
    <w:rsid w:val="001C5CDE"/>
    <w:rsid w:val="001C5D24"/>
    <w:rsid w:val="001C5D43"/>
    <w:rsid w:val="001C5E80"/>
    <w:rsid w:val="001C6015"/>
    <w:rsid w:val="001C616D"/>
    <w:rsid w:val="001C61F0"/>
    <w:rsid w:val="001C634D"/>
    <w:rsid w:val="001C6698"/>
    <w:rsid w:val="001C66BE"/>
    <w:rsid w:val="001C67A1"/>
    <w:rsid w:val="001C68D7"/>
    <w:rsid w:val="001C6A6B"/>
    <w:rsid w:val="001C6B3D"/>
    <w:rsid w:val="001C6BA7"/>
    <w:rsid w:val="001C6EE6"/>
    <w:rsid w:val="001C6F6A"/>
    <w:rsid w:val="001C7581"/>
    <w:rsid w:val="001C780E"/>
    <w:rsid w:val="001C7883"/>
    <w:rsid w:val="001C7A9E"/>
    <w:rsid w:val="001C7AC4"/>
    <w:rsid w:val="001C7E52"/>
    <w:rsid w:val="001CE6EB"/>
    <w:rsid w:val="001CE7BC"/>
    <w:rsid w:val="001D006E"/>
    <w:rsid w:val="001D0099"/>
    <w:rsid w:val="001D053E"/>
    <w:rsid w:val="001D072D"/>
    <w:rsid w:val="001D0A0C"/>
    <w:rsid w:val="001D0EDE"/>
    <w:rsid w:val="001D0F46"/>
    <w:rsid w:val="001D1017"/>
    <w:rsid w:val="001D10D2"/>
    <w:rsid w:val="001D1286"/>
    <w:rsid w:val="001D1638"/>
    <w:rsid w:val="001D181C"/>
    <w:rsid w:val="001D1BB9"/>
    <w:rsid w:val="001D1E85"/>
    <w:rsid w:val="001D1EF5"/>
    <w:rsid w:val="001D2084"/>
    <w:rsid w:val="001D23F4"/>
    <w:rsid w:val="001D2746"/>
    <w:rsid w:val="001D2940"/>
    <w:rsid w:val="001D2BA2"/>
    <w:rsid w:val="001D2CFB"/>
    <w:rsid w:val="001D2E5D"/>
    <w:rsid w:val="001D2F32"/>
    <w:rsid w:val="001D2FB0"/>
    <w:rsid w:val="001D337A"/>
    <w:rsid w:val="001D359D"/>
    <w:rsid w:val="001D3933"/>
    <w:rsid w:val="001D3A08"/>
    <w:rsid w:val="001D3A7C"/>
    <w:rsid w:val="001D3DC3"/>
    <w:rsid w:val="001D3DF6"/>
    <w:rsid w:val="001D4133"/>
    <w:rsid w:val="001D4140"/>
    <w:rsid w:val="001D4715"/>
    <w:rsid w:val="001D48B8"/>
    <w:rsid w:val="001D4A15"/>
    <w:rsid w:val="001D4D86"/>
    <w:rsid w:val="001D4EC1"/>
    <w:rsid w:val="001D4F30"/>
    <w:rsid w:val="001D5144"/>
    <w:rsid w:val="001D5250"/>
    <w:rsid w:val="001D52A8"/>
    <w:rsid w:val="001D52EE"/>
    <w:rsid w:val="001D541E"/>
    <w:rsid w:val="001D54FF"/>
    <w:rsid w:val="001D56A3"/>
    <w:rsid w:val="001D5725"/>
    <w:rsid w:val="001D5747"/>
    <w:rsid w:val="001D580C"/>
    <w:rsid w:val="001D5849"/>
    <w:rsid w:val="001D5ACF"/>
    <w:rsid w:val="001D5D2B"/>
    <w:rsid w:val="001D61D6"/>
    <w:rsid w:val="001D625E"/>
    <w:rsid w:val="001D6342"/>
    <w:rsid w:val="001D64DC"/>
    <w:rsid w:val="001D65A4"/>
    <w:rsid w:val="001D67CD"/>
    <w:rsid w:val="001D6D12"/>
    <w:rsid w:val="001D6E8B"/>
    <w:rsid w:val="001D6F34"/>
    <w:rsid w:val="001D6F9F"/>
    <w:rsid w:val="001D7031"/>
    <w:rsid w:val="001D720D"/>
    <w:rsid w:val="001D726D"/>
    <w:rsid w:val="001D7270"/>
    <w:rsid w:val="001D7342"/>
    <w:rsid w:val="001D7512"/>
    <w:rsid w:val="001D75BE"/>
    <w:rsid w:val="001D7951"/>
    <w:rsid w:val="001D7D4F"/>
    <w:rsid w:val="001D7FAE"/>
    <w:rsid w:val="001E0139"/>
    <w:rsid w:val="001E018D"/>
    <w:rsid w:val="001E0207"/>
    <w:rsid w:val="001E02C9"/>
    <w:rsid w:val="001E0435"/>
    <w:rsid w:val="001E04F9"/>
    <w:rsid w:val="001E0657"/>
    <w:rsid w:val="001E0AEA"/>
    <w:rsid w:val="001E0B0E"/>
    <w:rsid w:val="001E0BFD"/>
    <w:rsid w:val="001E0E1F"/>
    <w:rsid w:val="001E11F9"/>
    <w:rsid w:val="001E12AF"/>
    <w:rsid w:val="001E12BC"/>
    <w:rsid w:val="001E12DA"/>
    <w:rsid w:val="001E1383"/>
    <w:rsid w:val="001E158A"/>
    <w:rsid w:val="001E158E"/>
    <w:rsid w:val="001E1742"/>
    <w:rsid w:val="001E1A23"/>
    <w:rsid w:val="001E1BD5"/>
    <w:rsid w:val="001E1DF4"/>
    <w:rsid w:val="001E1E52"/>
    <w:rsid w:val="001E1F33"/>
    <w:rsid w:val="001E208F"/>
    <w:rsid w:val="001E20D6"/>
    <w:rsid w:val="001E218A"/>
    <w:rsid w:val="001E254E"/>
    <w:rsid w:val="001E2985"/>
    <w:rsid w:val="001E2B72"/>
    <w:rsid w:val="001E2B9C"/>
    <w:rsid w:val="001E2BC2"/>
    <w:rsid w:val="001E2D50"/>
    <w:rsid w:val="001E2EBE"/>
    <w:rsid w:val="001E2F52"/>
    <w:rsid w:val="001E2F93"/>
    <w:rsid w:val="001E3036"/>
    <w:rsid w:val="001E330E"/>
    <w:rsid w:val="001E3330"/>
    <w:rsid w:val="001E34F1"/>
    <w:rsid w:val="001E3583"/>
    <w:rsid w:val="001E3704"/>
    <w:rsid w:val="001E3816"/>
    <w:rsid w:val="001E384F"/>
    <w:rsid w:val="001E39CE"/>
    <w:rsid w:val="001E3AAF"/>
    <w:rsid w:val="001E3C57"/>
    <w:rsid w:val="001E3CEF"/>
    <w:rsid w:val="001E3D9D"/>
    <w:rsid w:val="001E425F"/>
    <w:rsid w:val="001E4800"/>
    <w:rsid w:val="001E4ACD"/>
    <w:rsid w:val="001E4B6D"/>
    <w:rsid w:val="001E4F7C"/>
    <w:rsid w:val="001E50BC"/>
    <w:rsid w:val="001E5127"/>
    <w:rsid w:val="001E516A"/>
    <w:rsid w:val="001E520B"/>
    <w:rsid w:val="001E538F"/>
    <w:rsid w:val="001E543D"/>
    <w:rsid w:val="001E54DF"/>
    <w:rsid w:val="001E5586"/>
    <w:rsid w:val="001E55FD"/>
    <w:rsid w:val="001E56CC"/>
    <w:rsid w:val="001E5761"/>
    <w:rsid w:val="001E5AF4"/>
    <w:rsid w:val="001E5C2F"/>
    <w:rsid w:val="001E5C3E"/>
    <w:rsid w:val="001E5D9D"/>
    <w:rsid w:val="001E5F10"/>
    <w:rsid w:val="001E5F44"/>
    <w:rsid w:val="001E5F89"/>
    <w:rsid w:val="001E6121"/>
    <w:rsid w:val="001E62C8"/>
    <w:rsid w:val="001E62D0"/>
    <w:rsid w:val="001E62DA"/>
    <w:rsid w:val="001E6577"/>
    <w:rsid w:val="001E6609"/>
    <w:rsid w:val="001E6713"/>
    <w:rsid w:val="001E6833"/>
    <w:rsid w:val="001E69EB"/>
    <w:rsid w:val="001E6E20"/>
    <w:rsid w:val="001E6EDE"/>
    <w:rsid w:val="001E6F91"/>
    <w:rsid w:val="001E7232"/>
    <w:rsid w:val="001E77B7"/>
    <w:rsid w:val="001E796A"/>
    <w:rsid w:val="001E7C59"/>
    <w:rsid w:val="001E7DA2"/>
    <w:rsid w:val="001E7FB1"/>
    <w:rsid w:val="001F0085"/>
    <w:rsid w:val="001F0106"/>
    <w:rsid w:val="001F01E0"/>
    <w:rsid w:val="001F0237"/>
    <w:rsid w:val="001F041E"/>
    <w:rsid w:val="001F048A"/>
    <w:rsid w:val="001F04D5"/>
    <w:rsid w:val="001F0869"/>
    <w:rsid w:val="001F097C"/>
    <w:rsid w:val="001F09AE"/>
    <w:rsid w:val="001F0A92"/>
    <w:rsid w:val="001F0B5F"/>
    <w:rsid w:val="001F0B7E"/>
    <w:rsid w:val="001F0E13"/>
    <w:rsid w:val="001F1076"/>
    <w:rsid w:val="001F13E2"/>
    <w:rsid w:val="001F14D3"/>
    <w:rsid w:val="001F1670"/>
    <w:rsid w:val="001F1789"/>
    <w:rsid w:val="001F18F2"/>
    <w:rsid w:val="001F1A81"/>
    <w:rsid w:val="001F1CFD"/>
    <w:rsid w:val="001F1E5B"/>
    <w:rsid w:val="001F1EBD"/>
    <w:rsid w:val="001F202A"/>
    <w:rsid w:val="001F22D3"/>
    <w:rsid w:val="001F2308"/>
    <w:rsid w:val="001F24C8"/>
    <w:rsid w:val="001F2623"/>
    <w:rsid w:val="001F2836"/>
    <w:rsid w:val="001F284C"/>
    <w:rsid w:val="001F2BF7"/>
    <w:rsid w:val="001F2DF3"/>
    <w:rsid w:val="001F2F05"/>
    <w:rsid w:val="001F3194"/>
    <w:rsid w:val="001F3598"/>
    <w:rsid w:val="001F3BD4"/>
    <w:rsid w:val="001F3FF4"/>
    <w:rsid w:val="001F405F"/>
    <w:rsid w:val="001F40B0"/>
    <w:rsid w:val="001F40E0"/>
    <w:rsid w:val="001F40FF"/>
    <w:rsid w:val="001F4152"/>
    <w:rsid w:val="001F45C5"/>
    <w:rsid w:val="001F486A"/>
    <w:rsid w:val="001F48D7"/>
    <w:rsid w:val="001F48E3"/>
    <w:rsid w:val="001F4947"/>
    <w:rsid w:val="001F4A84"/>
    <w:rsid w:val="001F4A8B"/>
    <w:rsid w:val="001F4B87"/>
    <w:rsid w:val="001F4CFF"/>
    <w:rsid w:val="001F4E34"/>
    <w:rsid w:val="001F529D"/>
    <w:rsid w:val="001F5694"/>
    <w:rsid w:val="001F56D2"/>
    <w:rsid w:val="001F5744"/>
    <w:rsid w:val="001F5814"/>
    <w:rsid w:val="001F584C"/>
    <w:rsid w:val="001F5A04"/>
    <w:rsid w:val="001F6120"/>
    <w:rsid w:val="001F61E2"/>
    <w:rsid w:val="001F62AC"/>
    <w:rsid w:val="001F63D0"/>
    <w:rsid w:val="001F65EB"/>
    <w:rsid w:val="001F6A1F"/>
    <w:rsid w:val="001F6A89"/>
    <w:rsid w:val="001F6ABD"/>
    <w:rsid w:val="001F6D39"/>
    <w:rsid w:val="001F6D82"/>
    <w:rsid w:val="001F6F10"/>
    <w:rsid w:val="001F6FDE"/>
    <w:rsid w:val="001F70FA"/>
    <w:rsid w:val="001F72F9"/>
    <w:rsid w:val="001F7312"/>
    <w:rsid w:val="001F749B"/>
    <w:rsid w:val="001F765A"/>
    <w:rsid w:val="001F78D6"/>
    <w:rsid w:val="001F7D80"/>
    <w:rsid w:val="001F7DBD"/>
    <w:rsid w:val="001F7F0D"/>
    <w:rsid w:val="00200231"/>
    <w:rsid w:val="00200336"/>
    <w:rsid w:val="0020056C"/>
    <w:rsid w:val="00200693"/>
    <w:rsid w:val="002007FD"/>
    <w:rsid w:val="002008FF"/>
    <w:rsid w:val="00200933"/>
    <w:rsid w:val="00200B0C"/>
    <w:rsid w:val="00200CC2"/>
    <w:rsid w:val="00200DA5"/>
    <w:rsid w:val="00200F01"/>
    <w:rsid w:val="002010AE"/>
    <w:rsid w:val="00201126"/>
    <w:rsid w:val="002011C6"/>
    <w:rsid w:val="0020130D"/>
    <w:rsid w:val="002013CA"/>
    <w:rsid w:val="002019A0"/>
    <w:rsid w:val="00201B8D"/>
    <w:rsid w:val="00202117"/>
    <w:rsid w:val="002022AE"/>
    <w:rsid w:val="00202478"/>
    <w:rsid w:val="00202540"/>
    <w:rsid w:val="002025F5"/>
    <w:rsid w:val="0020267A"/>
    <w:rsid w:val="00202B12"/>
    <w:rsid w:val="00202B76"/>
    <w:rsid w:val="00202B7B"/>
    <w:rsid w:val="00202DB9"/>
    <w:rsid w:val="00202F28"/>
    <w:rsid w:val="00203040"/>
    <w:rsid w:val="00203268"/>
    <w:rsid w:val="002034FE"/>
    <w:rsid w:val="00203B2F"/>
    <w:rsid w:val="00203B34"/>
    <w:rsid w:val="00203B45"/>
    <w:rsid w:val="00203D11"/>
    <w:rsid w:val="00203DEB"/>
    <w:rsid w:val="00203F33"/>
    <w:rsid w:val="0020426F"/>
    <w:rsid w:val="0020452F"/>
    <w:rsid w:val="0020477A"/>
    <w:rsid w:val="0020479D"/>
    <w:rsid w:val="002048E6"/>
    <w:rsid w:val="00204A39"/>
    <w:rsid w:val="00204C63"/>
    <w:rsid w:val="00204D2D"/>
    <w:rsid w:val="00204D98"/>
    <w:rsid w:val="00204E33"/>
    <w:rsid w:val="002051E2"/>
    <w:rsid w:val="002051E4"/>
    <w:rsid w:val="0020553A"/>
    <w:rsid w:val="002056BD"/>
    <w:rsid w:val="00205C29"/>
    <w:rsid w:val="00205CC3"/>
    <w:rsid w:val="00205E51"/>
    <w:rsid w:val="00206407"/>
    <w:rsid w:val="00206436"/>
    <w:rsid w:val="002065A3"/>
    <w:rsid w:val="002065BA"/>
    <w:rsid w:val="002066ED"/>
    <w:rsid w:val="0020675F"/>
    <w:rsid w:val="002068E1"/>
    <w:rsid w:val="00206945"/>
    <w:rsid w:val="00206B6C"/>
    <w:rsid w:val="00206C04"/>
    <w:rsid w:val="00206D89"/>
    <w:rsid w:val="00206EA9"/>
    <w:rsid w:val="00207258"/>
    <w:rsid w:val="002072A2"/>
    <w:rsid w:val="00207724"/>
    <w:rsid w:val="00207A58"/>
    <w:rsid w:val="00207B38"/>
    <w:rsid w:val="00207B58"/>
    <w:rsid w:val="00207C0F"/>
    <w:rsid w:val="00207E0A"/>
    <w:rsid w:val="00207EDC"/>
    <w:rsid w:val="002101AD"/>
    <w:rsid w:val="002101E1"/>
    <w:rsid w:val="002102C4"/>
    <w:rsid w:val="002107DB"/>
    <w:rsid w:val="002107F2"/>
    <w:rsid w:val="00210860"/>
    <w:rsid w:val="00210A0C"/>
    <w:rsid w:val="00210A35"/>
    <w:rsid w:val="00210AB5"/>
    <w:rsid w:val="00210C73"/>
    <w:rsid w:val="00210D03"/>
    <w:rsid w:val="00210E3B"/>
    <w:rsid w:val="00210F78"/>
    <w:rsid w:val="002110C2"/>
    <w:rsid w:val="0021111A"/>
    <w:rsid w:val="0021124E"/>
    <w:rsid w:val="002114C4"/>
    <w:rsid w:val="00211503"/>
    <w:rsid w:val="002115E9"/>
    <w:rsid w:val="0021180F"/>
    <w:rsid w:val="002118BD"/>
    <w:rsid w:val="00211908"/>
    <w:rsid w:val="002119D7"/>
    <w:rsid w:val="00211ABE"/>
    <w:rsid w:val="00211C4C"/>
    <w:rsid w:val="00211CD8"/>
    <w:rsid w:val="00211DA8"/>
    <w:rsid w:val="00211E1B"/>
    <w:rsid w:val="00211EC4"/>
    <w:rsid w:val="00211F86"/>
    <w:rsid w:val="00212115"/>
    <w:rsid w:val="0021235C"/>
    <w:rsid w:val="0021236F"/>
    <w:rsid w:val="00212505"/>
    <w:rsid w:val="00212548"/>
    <w:rsid w:val="0021260F"/>
    <w:rsid w:val="0021261D"/>
    <w:rsid w:val="00212626"/>
    <w:rsid w:val="002126BB"/>
    <w:rsid w:val="002127B0"/>
    <w:rsid w:val="00212853"/>
    <w:rsid w:val="00212C7B"/>
    <w:rsid w:val="00212D92"/>
    <w:rsid w:val="00212F70"/>
    <w:rsid w:val="0021302D"/>
    <w:rsid w:val="00213351"/>
    <w:rsid w:val="00213423"/>
    <w:rsid w:val="002135EC"/>
    <w:rsid w:val="002139C5"/>
    <w:rsid w:val="00213A6A"/>
    <w:rsid w:val="00213C30"/>
    <w:rsid w:val="00213E72"/>
    <w:rsid w:val="002142F2"/>
    <w:rsid w:val="00214355"/>
    <w:rsid w:val="0021461C"/>
    <w:rsid w:val="00214A55"/>
    <w:rsid w:val="00214B4F"/>
    <w:rsid w:val="00214C23"/>
    <w:rsid w:val="00214CBD"/>
    <w:rsid w:val="00214F21"/>
    <w:rsid w:val="00214F22"/>
    <w:rsid w:val="00215049"/>
    <w:rsid w:val="002151BF"/>
    <w:rsid w:val="0021522D"/>
    <w:rsid w:val="0021564E"/>
    <w:rsid w:val="00215668"/>
    <w:rsid w:val="002156CC"/>
    <w:rsid w:val="00215753"/>
    <w:rsid w:val="0021589C"/>
    <w:rsid w:val="00215A9E"/>
    <w:rsid w:val="00215BB1"/>
    <w:rsid w:val="00215C08"/>
    <w:rsid w:val="00215C0C"/>
    <w:rsid w:val="00215D36"/>
    <w:rsid w:val="00215DA3"/>
    <w:rsid w:val="00215DD0"/>
    <w:rsid w:val="00215F38"/>
    <w:rsid w:val="00215FDC"/>
    <w:rsid w:val="0021627E"/>
    <w:rsid w:val="00216413"/>
    <w:rsid w:val="00216437"/>
    <w:rsid w:val="002165B8"/>
    <w:rsid w:val="00216759"/>
    <w:rsid w:val="002167CA"/>
    <w:rsid w:val="0021688B"/>
    <w:rsid w:val="00216993"/>
    <w:rsid w:val="00216C81"/>
    <w:rsid w:val="00216C87"/>
    <w:rsid w:val="00216CC8"/>
    <w:rsid w:val="00216F6D"/>
    <w:rsid w:val="002171C4"/>
    <w:rsid w:val="00217534"/>
    <w:rsid w:val="002176A8"/>
    <w:rsid w:val="00217945"/>
    <w:rsid w:val="00217994"/>
    <w:rsid w:val="00217A33"/>
    <w:rsid w:val="00217BB6"/>
    <w:rsid w:val="00217C4C"/>
    <w:rsid w:val="00217E62"/>
    <w:rsid w:val="00217EBA"/>
    <w:rsid w:val="00220819"/>
    <w:rsid w:val="00220835"/>
    <w:rsid w:val="00220888"/>
    <w:rsid w:val="002208FD"/>
    <w:rsid w:val="00220B1E"/>
    <w:rsid w:val="00220B2A"/>
    <w:rsid w:val="00220B3C"/>
    <w:rsid w:val="00220BCB"/>
    <w:rsid w:val="00220CD3"/>
    <w:rsid w:val="00220EE6"/>
    <w:rsid w:val="00221046"/>
    <w:rsid w:val="0022121E"/>
    <w:rsid w:val="002212DD"/>
    <w:rsid w:val="0022158E"/>
    <w:rsid w:val="00221597"/>
    <w:rsid w:val="0022167C"/>
    <w:rsid w:val="00221777"/>
    <w:rsid w:val="002218B2"/>
    <w:rsid w:val="00221A14"/>
    <w:rsid w:val="00221B9C"/>
    <w:rsid w:val="00221BA7"/>
    <w:rsid w:val="00221D89"/>
    <w:rsid w:val="00221EF9"/>
    <w:rsid w:val="00221F64"/>
    <w:rsid w:val="00221F7E"/>
    <w:rsid w:val="00221FA3"/>
    <w:rsid w:val="00221FBB"/>
    <w:rsid w:val="002220FF"/>
    <w:rsid w:val="002221DA"/>
    <w:rsid w:val="00222347"/>
    <w:rsid w:val="0022273C"/>
    <w:rsid w:val="00222BA6"/>
    <w:rsid w:val="00222C31"/>
    <w:rsid w:val="00222E4C"/>
    <w:rsid w:val="00222EEB"/>
    <w:rsid w:val="00222FBE"/>
    <w:rsid w:val="00223154"/>
    <w:rsid w:val="002233EB"/>
    <w:rsid w:val="0022358A"/>
    <w:rsid w:val="0022387D"/>
    <w:rsid w:val="00223A51"/>
    <w:rsid w:val="00223A77"/>
    <w:rsid w:val="00223CA3"/>
    <w:rsid w:val="00223CFD"/>
    <w:rsid w:val="00223DCB"/>
    <w:rsid w:val="00223DE8"/>
    <w:rsid w:val="00224101"/>
    <w:rsid w:val="00224121"/>
    <w:rsid w:val="002242F8"/>
    <w:rsid w:val="002244B3"/>
    <w:rsid w:val="002244D9"/>
    <w:rsid w:val="0022452C"/>
    <w:rsid w:val="002245A7"/>
    <w:rsid w:val="0022463C"/>
    <w:rsid w:val="002246B6"/>
    <w:rsid w:val="0022476C"/>
    <w:rsid w:val="0022487F"/>
    <w:rsid w:val="002248A3"/>
    <w:rsid w:val="0022491E"/>
    <w:rsid w:val="00224A83"/>
    <w:rsid w:val="00224D7E"/>
    <w:rsid w:val="002250A6"/>
    <w:rsid w:val="002251B5"/>
    <w:rsid w:val="002251C2"/>
    <w:rsid w:val="002251C9"/>
    <w:rsid w:val="00225225"/>
    <w:rsid w:val="00225380"/>
    <w:rsid w:val="002253F1"/>
    <w:rsid w:val="0022557E"/>
    <w:rsid w:val="0022570B"/>
    <w:rsid w:val="00225717"/>
    <w:rsid w:val="0022579D"/>
    <w:rsid w:val="002257BB"/>
    <w:rsid w:val="002257E2"/>
    <w:rsid w:val="00225974"/>
    <w:rsid w:val="00225A32"/>
    <w:rsid w:val="00225ACC"/>
    <w:rsid w:val="00225D2C"/>
    <w:rsid w:val="00225DA6"/>
    <w:rsid w:val="00225EEA"/>
    <w:rsid w:val="00225F81"/>
    <w:rsid w:val="0022605F"/>
    <w:rsid w:val="002262A8"/>
    <w:rsid w:val="00226304"/>
    <w:rsid w:val="0022641B"/>
    <w:rsid w:val="0022653F"/>
    <w:rsid w:val="00226946"/>
    <w:rsid w:val="00226AD5"/>
    <w:rsid w:val="00226C5E"/>
    <w:rsid w:val="00226CCB"/>
    <w:rsid w:val="0022720E"/>
    <w:rsid w:val="0022725B"/>
    <w:rsid w:val="00227326"/>
    <w:rsid w:val="00227549"/>
    <w:rsid w:val="00227A77"/>
    <w:rsid w:val="00227B22"/>
    <w:rsid w:val="00227C33"/>
    <w:rsid w:val="00227D14"/>
    <w:rsid w:val="00230050"/>
    <w:rsid w:val="0023033D"/>
    <w:rsid w:val="002307CD"/>
    <w:rsid w:val="002307F6"/>
    <w:rsid w:val="00230900"/>
    <w:rsid w:val="00230950"/>
    <w:rsid w:val="00230A37"/>
    <w:rsid w:val="00230CDF"/>
    <w:rsid w:val="00230DCE"/>
    <w:rsid w:val="00230ED8"/>
    <w:rsid w:val="00230F5F"/>
    <w:rsid w:val="00231083"/>
    <w:rsid w:val="0023110D"/>
    <w:rsid w:val="0023113C"/>
    <w:rsid w:val="00231248"/>
    <w:rsid w:val="002312CA"/>
    <w:rsid w:val="0023143C"/>
    <w:rsid w:val="00231450"/>
    <w:rsid w:val="00231699"/>
    <w:rsid w:val="002318A6"/>
    <w:rsid w:val="002318E6"/>
    <w:rsid w:val="00231A89"/>
    <w:rsid w:val="00231DFA"/>
    <w:rsid w:val="00231E15"/>
    <w:rsid w:val="00231E56"/>
    <w:rsid w:val="00232234"/>
    <w:rsid w:val="0023231C"/>
    <w:rsid w:val="00232658"/>
    <w:rsid w:val="0023269A"/>
    <w:rsid w:val="00232703"/>
    <w:rsid w:val="002328EC"/>
    <w:rsid w:val="00232A2A"/>
    <w:rsid w:val="00232A37"/>
    <w:rsid w:val="00232A5E"/>
    <w:rsid w:val="00232BFB"/>
    <w:rsid w:val="00232E70"/>
    <w:rsid w:val="00232F99"/>
    <w:rsid w:val="00232FBB"/>
    <w:rsid w:val="00232FE3"/>
    <w:rsid w:val="0023315C"/>
    <w:rsid w:val="0023366E"/>
    <w:rsid w:val="00233717"/>
    <w:rsid w:val="00233A65"/>
    <w:rsid w:val="00233A7F"/>
    <w:rsid w:val="00233C04"/>
    <w:rsid w:val="00233D24"/>
    <w:rsid w:val="00233D30"/>
    <w:rsid w:val="00233E81"/>
    <w:rsid w:val="00233F8D"/>
    <w:rsid w:val="00233FA8"/>
    <w:rsid w:val="0023438E"/>
    <w:rsid w:val="00234398"/>
    <w:rsid w:val="002343F6"/>
    <w:rsid w:val="002345B9"/>
    <w:rsid w:val="00234725"/>
    <w:rsid w:val="00234D36"/>
    <w:rsid w:val="00234D81"/>
    <w:rsid w:val="00234E05"/>
    <w:rsid w:val="0023507B"/>
    <w:rsid w:val="002351F3"/>
    <w:rsid w:val="0023565C"/>
    <w:rsid w:val="0023569B"/>
    <w:rsid w:val="002356AE"/>
    <w:rsid w:val="00235741"/>
    <w:rsid w:val="002359EF"/>
    <w:rsid w:val="00235A38"/>
    <w:rsid w:val="00235B45"/>
    <w:rsid w:val="00235B5B"/>
    <w:rsid w:val="00235C4A"/>
    <w:rsid w:val="00235C6C"/>
    <w:rsid w:val="00236167"/>
    <w:rsid w:val="00236376"/>
    <w:rsid w:val="0023639F"/>
    <w:rsid w:val="002363A6"/>
    <w:rsid w:val="002364D4"/>
    <w:rsid w:val="002364FB"/>
    <w:rsid w:val="00236705"/>
    <w:rsid w:val="002367E9"/>
    <w:rsid w:val="002368A9"/>
    <w:rsid w:val="002369CA"/>
    <w:rsid w:val="00236BF7"/>
    <w:rsid w:val="00236C12"/>
    <w:rsid w:val="00236FF5"/>
    <w:rsid w:val="002371C8"/>
    <w:rsid w:val="00237615"/>
    <w:rsid w:val="0023788E"/>
    <w:rsid w:val="00237897"/>
    <w:rsid w:val="00237BF7"/>
    <w:rsid w:val="00237C85"/>
    <w:rsid w:val="00237CDF"/>
    <w:rsid w:val="00237E00"/>
    <w:rsid w:val="00237EFB"/>
    <w:rsid w:val="00237F5C"/>
    <w:rsid w:val="0024009F"/>
    <w:rsid w:val="00240249"/>
    <w:rsid w:val="0024041E"/>
    <w:rsid w:val="00240496"/>
    <w:rsid w:val="002406CB"/>
    <w:rsid w:val="002406DB"/>
    <w:rsid w:val="00240822"/>
    <w:rsid w:val="002408E0"/>
    <w:rsid w:val="002409BC"/>
    <w:rsid w:val="00240C13"/>
    <w:rsid w:val="00240CCF"/>
    <w:rsid w:val="00240E1D"/>
    <w:rsid w:val="002410B3"/>
    <w:rsid w:val="0024127E"/>
    <w:rsid w:val="00241495"/>
    <w:rsid w:val="00241802"/>
    <w:rsid w:val="00241916"/>
    <w:rsid w:val="00241A12"/>
    <w:rsid w:val="00241D93"/>
    <w:rsid w:val="00241F88"/>
    <w:rsid w:val="00241FD0"/>
    <w:rsid w:val="00242151"/>
    <w:rsid w:val="002421A9"/>
    <w:rsid w:val="0024235D"/>
    <w:rsid w:val="00242794"/>
    <w:rsid w:val="0024290F"/>
    <w:rsid w:val="00242D58"/>
    <w:rsid w:val="00242E3B"/>
    <w:rsid w:val="00242E79"/>
    <w:rsid w:val="00242F89"/>
    <w:rsid w:val="00243016"/>
    <w:rsid w:val="0024312F"/>
    <w:rsid w:val="002435BE"/>
    <w:rsid w:val="002438F8"/>
    <w:rsid w:val="00243AD1"/>
    <w:rsid w:val="00243C33"/>
    <w:rsid w:val="00243C47"/>
    <w:rsid w:val="00243EEF"/>
    <w:rsid w:val="00243F11"/>
    <w:rsid w:val="00244061"/>
    <w:rsid w:val="0024415F"/>
    <w:rsid w:val="00244349"/>
    <w:rsid w:val="002443AF"/>
    <w:rsid w:val="002448F3"/>
    <w:rsid w:val="00244C07"/>
    <w:rsid w:val="002451F3"/>
    <w:rsid w:val="0024526E"/>
    <w:rsid w:val="00245500"/>
    <w:rsid w:val="002456CE"/>
    <w:rsid w:val="00245727"/>
    <w:rsid w:val="0024583A"/>
    <w:rsid w:val="002458EB"/>
    <w:rsid w:val="00245940"/>
    <w:rsid w:val="00245DEF"/>
    <w:rsid w:val="002460CF"/>
    <w:rsid w:val="0024625F"/>
    <w:rsid w:val="00246266"/>
    <w:rsid w:val="00246342"/>
    <w:rsid w:val="002463E2"/>
    <w:rsid w:val="00246700"/>
    <w:rsid w:val="002467A7"/>
    <w:rsid w:val="002468BC"/>
    <w:rsid w:val="00246AF1"/>
    <w:rsid w:val="00246D3C"/>
    <w:rsid w:val="002472B9"/>
    <w:rsid w:val="00247761"/>
    <w:rsid w:val="0024784F"/>
    <w:rsid w:val="002478B8"/>
    <w:rsid w:val="002478DC"/>
    <w:rsid w:val="002479F0"/>
    <w:rsid w:val="00247BA3"/>
    <w:rsid w:val="00247BFE"/>
    <w:rsid w:val="00247D63"/>
    <w:rsid w:val="002502A7"/>
    <w:rsid w:val="00250359"/>
    <w:rsid w:val="00250413"/>
    <w:rsid w:val="0025042F"/>
    <w:rsid w:val="002507E9"/>
    <w:rsid w:val="002508A5"/>
    <w:rsid w:val="002509AD"/>
    <w:rsid w:val="00250AE2"/>
    <w:rsid w:val="00250C50"/>
    <w:rsid w:val="00250C86"/>
    <w:rsid w:val="00250D0B"/>
    <w:rsid w:val="00250E19"/>
    <w:rsid w:val="00250EAF"/>
    <w:rsid w:val="00250EB5"/>
    <w:rsid w:val="00250F08"/>
    <w:rsid w:val="0025118D"/>
    <w:rsid w:val="002513FE"/>
    <w:rsid w:val="002515EA"/>
    <w:rsid w:val="00251BFB"/>
    <w:rsid w:val="00251C6A"/>
    <w:rsid w:val="00251CA7"/>
    <w:rsid w:val="00251DFE"/>
    <w:rsid w:val="00251E52"/>
    <w:rsid w:val="00252095"/>
    <w:rsid w:val="002521AF"/>
    <w:rsid w:val="0025237B"/>
    <w:rsid w:val="00252427"/>
    <w:rsid w:val="002526BE"/>
    <w:rsid w:val="002528A2"/>
    <w:rsid w:val="002529C0"/>
    <w:rsid w:val="00252A8B"/>
    <w:rsid w:val="00252AAD"/>
    <w:rsid w:val="00252B99"/>
    <w:rsid w:val="00252CA6"/>
    <w:rsid w:val="00252E76"/>
    <w:rsid w:val="00252FA1"/>
    <w:rsid w:val="002530DA"/>
    <w:rsid w:val="0025334A"/>
    <w:rsid w:val="00253604"/>
    <w:rsid w:val="00253729"/>
    <w:rsid w:val="002537C3"/>
    <w:rsid w:val="00253851"/>
    <w:rsid w:val="00253915"/>
    <w:rsid w:val="00253A37"/>
    <w:rsid w:val="00253B0B"/>
    <w:rsid w:val="00253BAD"/>
    <w:rsid w:val="00253BEB"/>
    <w:rsid w:val="00253DC1"/>
    <w:rsid w:val="00253E9C"/>
    <w:rsid w:val="00253F16"/>
    <w:rsid w:val="0025402C"/>
    <w:rsid w:val="002540B0"/>
    <w:rsid w:val="0025411F"/>
    <w:rsid w:val="00254437"/>
    <w:rsid w:val="00254468"/>
    <w:rsid w:val="002546A8"/>
    <w:rsid w:val="002546EF"/>
    <w:rsid w:val="00254793"/>
    <w:rsid w:val="00254B72"/>
    <w:rsid w:val="00254C82"/>
    <w:rsid w:val="00254CE7"/>
    <w:rsid w:val="00254D2A"/>
    <w:rsid w:val="002554E0"/>
    <w:rsid w:val="00255509"/>
    <w:rsid w:val="00255560"/>
    <w:rsid w:val="002559F1"/>
    <w:rsid w:val="00255B53"/>
    <w:rsid w:val="00255DA6"/>
    <w:rsid w:val="00255DA7"/>
    <w:rsid w:val="00255E8E"/>
    <w:rsid w:val="00255F8A"/>
    <w:rsid w:val="00256001"/>
    <w:rsid w:val="00256099"/>
    <w:rsid w:val="0025622C"/>
    <w:rsid w:val="0025641A"/>
    <w:rsid w:val="00256973"/>
    <w:rsid w:val="00256DC9"/>
    <w:rsid w:val="002571A5"/>
    <w:rsid w:val="002571DA"/>
    <w:rsid w:val="002572D2"/>
    <w:rsid w:val="002575B4"/>
    <w:rsid w:val="002575F5"/>
    <w:rsid w:val="002576BA"/>
    <w:rsid w:val="002577B6"/>
    <w:rsid w:val="00257AC3"/>
    <w:rsid w:val="00257CB2"/>
    <w:rsid w:val="00257CDE"/>
    <w:rsid w:val="00257D1E"/>
    <w:rsid w:val="00257E29"/>
    <w:rsid w:val="00260011"/>
    <w:rsid w:val="00260083"/>
    <w:rsid w:val="0026020D"/>
    <w:rsid w:val="00260358"/>
    <w:rsid w:val="0026062E"/>
    <w:rsid w:val="0026064C"/>
    <w:rsid w:val="0026097B"/>
    <w:rsid w:val="00260BB5"/>
    <w:rsid w:val="00260E93"/>
    <w:rsid w:val="00260EA1"/>
    <w:rsid w:val="0026102B"/>
    <w:rsid w:val="0026103D"/>
    <w:rsid w:val="00261071"/>
    <w:rsid w:val="00261128"/>
    <w:rsid w:val="002613DA"/>
    <w:rsid w:val="0026141A"/>
    <w:rsid w:val="00261586"/>
    <w:rsid w:val="0026159B"/>
    <w:rsid w:val="002615A0"/>
    <w:rsid w:val="0026171B"/>
    <w:rsid w:val="0026171C"/>
    <w:rsid w:val="00261940"/>
    <w:rsid w:val="00261972"/>
    <w:rsid w:val="0026197C"/>
    <w:rsid w:val="00261AD9"/>
    <w:rsid w:val="00261B32"/>
    <w:rsid w:val="00261C0D"/>
    <w:rsid w:val="00261C29"/>
    <w:rsid w:val="00261C76"/>
    <w:rsid w:val="00261D58"/>
    <w:rsid w:val="00261EEE"/>
    <w:rsid w:val="00262021"/>
    <w:rsid w:val="00262165"/>
    <w:rsid w:val="0026250B"/>
    <w:rsid w:val="00262638"/>
    <w:rsid w:val="00262652"/>
    <w:rsid w:val="00262A38"/>
    <w:rsid w:val="0026324F"/>
    <w:rsid w:val="00263408"/>
    <w:rsid w:val="00263618"/>
    <w:rsid w:val="00263633"/>
    <w:rsid w:val="0026381F"/>
    <w:rsid w:val="0026382F"/>
    <w:rsid w:val="002639B4"/>
    <w:rsid w:val="00263C87"/>
    <w:rsid w:val="00263F95"/>
    <w:rsid w:val="00264152"/>
    <w:rsid w:val="0026417E"/>
    <w:rsid w:val="0026427C"/>
    <w:rsid w:val="002642D9"/>
    <w:rsid w:val="002642ED"/>
    <w:rsid w:val="002644D5"/>
    <w:rsid w:val="002647DC"/>
    <w:rsid w:val="002648E3"/>
    <w:rsid w:val="002649C1"/>
    <w:rsid w:val="00264F01"/>
    <w:rsid w:val="00264FA7"/>
    <w:rsid w:val="002650CC"/>
    <w:rsid w:val="0026513C"/>
    <w:rsid w:val="0026532B"/>
    <w:rsid w:val="0026539B"/>
    <w:rsid w:val="00265551"/>
    <w:rsid w:val="0026580C"/>
    <w:rsid w:val="0026583B"/>
    <w:rsid w:val="0026585B"/>
    <w:rsid w:val="0026598E"/>
    <w:rsid w:val="00265B43"/>
    <w:rsid w:val="00265C51"/>
    <w:rsid w:val="00265C55"/>
    <w:rsid w:val="00265FC0"/>
    <w:rsid w:val="00266243"/>
    <w:rsid w:val="00266251"/>
    <w:rsid w:val="002663DE"/>
    <w:rsid w:val="002666BE"/>
    <w:rsid w:val="00266832"/>
    <w:rsid w:val="002668A2"/>
    <w:rsid w:val="002668A5"/>
    <w:rsid w:val="002669C7"/>
    <w:rsid w:val="002669CD"/>
    <w:rsid w:val="00266A7A"/>
    <w:rsid w:val="00266C63"/>
    <w:rsid w:val="00266C79"/>
    <w:rsid w:val="00266CDC"/>
    <w:rsid w:val="00266E05"/>
    <w:rsid w:val="00266EDA"/>
    <w:rsid w:val="00266F94"/>
    <w:rsid w:val="0026718D"/>
    <w:rsid w:val="00267227"/>
    <w:rsid w:val="00267570"/>
    <w:rsid w:val="002675F5"/>
    <w:rsid w:val="002676F4"/>
    <w:rsid w:val="00267C9E"/>
    <w:rsid w:val="00267DBD"/>
    <w:rsid w:val="0027000A"/>
    <w:rsid w:val="00270063"/>
    <w:rsid w:val="00270799"/>
    <w:rsid w:val="0027091D"/>
    <w:rsid w:val="00270B4B"/>
    <w:rsid w:val="00270B4E"/>
    <w:rsid w:val="00270D4A"/>
    <w:rsid w:val="00270F01"/>
    <w:rsid w:val="00271162"/>
    <w:rsid w:val="00271271"/>
    <w:rsid w:val="002712CD"/>
    <w:rsid w:val="002712EB"/>
    <w:rsid w:val="00271538"/>
    <w:rsid w:val="00271A66"/>
    <w:rsid w:val="00271E47"/>
    <w:rsid w:val="00271F7F"/>
    <w:rsid w:val="00271FE9"/>
    <w:rsid w:val="0027207F"/>
    <w:rsid w:val="00272224"/>
    <w:rsid w:val="002723B3"/>
    <w:rsid w:val="002723DD"/>
    <w:rsid w:val="002726C3"/>
    <w:rsid w:val="0027277D"/>
    <w:rsid w:val="002727F5"/>
    <w:rsid w:val="00272A41"/>
    <w:rsid w:val="00272A57"/>
    <w:rsid w:val="00272CEE"/>
    <w:rsid w:val="00272E85"/>
    <w:rsid w:val="00272FA0"/>
    <w:rsid w:val="002730D3"/>
    <w:rsid w:val="0027328C"/>
    <w:rsid w:val="0027349C"/>
    <w:rsid w:val="00273508"/>
    <w:rsid w:val="002735FD"/>
    <w:rsid w:val="00273756"/>
    <w:rsid w:val="002738AF"/>
    <w:rsid w:val="0027392A"/>
    <w:rsid w:val="00273A1D"/>
    <w:rsid w:val="00273A61"/>
    <w:rsid w:val="00273B85"/>
    <w:rsid w:val="00273D75"/>
    <w:rsid w:val="0027400A"/>
    <w:rsid w:val="00274070"/>
    <w:rsid w:val="0027412E"/>
    <w:rsid w:val="00274145"/>
    <w:rsid w:val="002741A5"/>
    <w:rsid w:val="0027422C"/>
    <w:rsid w:val="002742CA"/>
    <w:rsid w:val="0027456F"/>
    <w:rsid w:val="002747FF"/>
    <w:rsid w:val="00274883"/>
    <w:rsid w:val="00274A71"/>
    <w:rsid w:val="00274B31"/>
    <w:rsid w:val="00274B38"/>
    <w:rsid w:val="00274C37"/>
    <w:rsid w:val="00275021"/>
    <w:rsid w:val="0027512B"/>
    <w:rsid w:val="002751CE"/>
    <w:rsid w:val="002752DD"/>
    <w:rsid w:val="0027557C"/>
    <w:rsid w:val="002756B9"/>
    <w:rsid w:val="002757F8"/>
    <w:rsid w:val="0027589D"/>
    <w:rsid w:val="0027596E"/>
    <w:rsid w:val="0027598A"/>
    <w:rsid w:val="002759D1"/>
    <w:rsid w:val="002762F4"/>
    <w:rsid w:val="00276546"/>
    <w:rsid w:val="00276B33"/>
    <w:rsid w:val="00276E34"/>
    <w:rsid w:val="00276EC3"/>
    <w:rsid w:val="00276EEB"/>
    <w:rsid w:val="0027711E"/>
    <w:rsid w:val="002771EE"/>
    <w:rsid w:val="0027738D"/>
    <w:rsid w:val="00277435"/>
    <w:rsid w:val="00277564"/>
    <w:rsid w:val="002775C4"/>
    <w:rsid w:val="002778BE"/>
    <w:rsid w:val="00277A63"/>
    <w:rsid w:val="00277AC7"/>
    <w:rsid w:val="00277CB9"/>
    <w:rsid w:val="00277EFA"/>
    <w:rsid w:val="00277F6A"/>
    <w:rsid w:val="002802FB"/>
    <w:rsid w:val="002803DB"/>
    <w:rsid w:val="00280932"/>
    <w:rsid w:val="002809E3"/>
    <w:rsid w:val="00280B4E"/>
    <w:rsid w:val="00280BD4"/>
    <w:rsid w:val="00280C37"/>
    <w:rsid w:val="00280D4E"/>
    <w:rsid w:val="00280EDD"/>
    <w:rsid w:val="00280FAA"/>
    <w:rsid w:val="0028161A"/>
    <w:rsid w:val="00281645"/>
    <w:rsid w:val="00281698"/>
    <w:rsid w:val="0028185D"/>
    <w:rsid w:val="002818E1"/>
    <w:rsid w:val="002818F4"/>
    <w:rsid w:val="00281F53"/>
    <w:rsid w:val="002820D6"/>
    <w:rsid w:val="0028252E"/>
    <w:rsid w:val="0028296E"/>
    <w:rsid w:val="002829B2"/>
    <w:rsid w:val="00282AF9"/>
    <w:rsid w:val="00282CAD"/>
    <w:rsid w:val="00282CD9"/>
    <w:rsid w:val="00282D09"/>
    <w:rsid w:val="00282FF3"/>
    <w:rsid w:val="00282FFB"/>
    <w:rsid w:val="00283222"/>
    <w:rsid w:val="0028337C"/>
    <w:rsid w:val="002833E4"/>
    <w:rsid w:val="00283425"/>
    <w:rsid w:val="00283473"/>
    <w:rsid w:val="00283607"/>
    <w:rsid w:val="0028363C"/>
    <w:rsid w:val="0028365E"/>
    <w:rsid w:val="00283699"/>
    <w:rsid w:val="00283713"/>
    <w:rsid w:val="00283970"/>
    <w:rsid w:val="00283DD6"/>
    <w:rsid w:val="0028410E"/>
    <w:rsid w:val="00284124"/>
    <w:rsid w:val="00284127"/>
    <w:rsid w:val="00284425"/>
    <w:rsid w:val="002846F3"/>
    <w:rsid w:val="00284973"/>
    <w:rsid w:val="002849BB"/>
    <w:rsid w:val="00284B32"/>
    <w:rsid w:val="00284BC6"/>
    <w:rsid w:val="00284D95"/>
    <w:rsid w:val="00284F6E"/>
    <w:rsid w:val="0028511F"/>
    <w:rsid w:val="0028542A"/>
    <w:rsid w:val="00285608"/>
    <w:rsid w:val="00285749"/>
    <w:rsid w:val="00285834"/>
    <w:rsid w:val="0028587D"/>
    <w:rsid w:val="00285B9A"/>
    <w:rsid w:val="00285C34"/>
    <w:rsid w:val="00285D80"/>
    <w:rsid w:val="00285FF5"/>
    <w:rsid w:val="00286043"/>
    <w:rsid w:val="002860BE"/>
    <w:rsid w:val="00286166"/>
    <w:rsid w:val="002862D2"/>
    <w:rsid w:val="0028655B"/>
    <w:rsid w:val="00286581"/>
    <w:rsid w:val="0028692B"/>
    <w:rsid w:val="00286D25"/>
    <w:rsid w:val="00286E48"/>
    <w:rsid w:val="002870ED"/>
    <w:rsid w:val="002870F5"/>
    <w:rsid w:val="002873E7"/>
    <w:rsid w:val="00287577"/>
    <w:rsid w:val="002875F8"/>
    <w:rsid w:val="002876D9"/>
    <w:rsid w:val="002877FB"/>
    <w:rsid w:val="002878BE"/>
    <w:rsid w:val="00287B58"/>
    <w:rsid w:val="00287B9B"/>
    <w:rsid w:val="00287DA3"/>
    <w:rsid w:val="00287E98"/>
    <w:rsid w:val="002905C0"/>
    <w:rsid w:val="002905F8"/>
    <w:rsid w:val="0029087F"/>
    <w:rsid w:val="00290888"/>
    <w:rsid w:val="002908D5"/>
    <w:rsid w:val="00290953"/>
    <w:rsid w:val="00290AAF"/>
    <w:rsid w:val="00290D25"/>
    <w:rsid w:val="00290EAC"/>
    <w:rsid w:val="00290EAE"/>
    <w:rsid w:val="00290F2E"/>
    <w:rsid w:val="00290FAE"/>
    <w:rsid w:val="002911AB"/>
    <w:rsid w:val="00291214"/>
    <w:rsid w:val="00291358"/>
    <w:rsid w:val="0029148A"/>
    <w:rsid w:val="002916C0"/>
    <w:rsid w:val="0029181F"/>
    <w:rsid w:val="00291863"/>
    <w:rsid w:val="00291A38"/>
    <w:rsid w:val="00291DFE"/>
    <w:rsid w:val="00291E41"/>
    <w:rsid w:val="00291E5E"/>
    <w:rsid w:val="00291F62"/>
    <w:rsid w:val="00291F6E"/>
    <w:rsid w:val="00291FE3"/>
    <w:rsid w:val="002920E4"/>
    <w:rsid w:val="002923FF"/>
    <w:rsid w:val="002925EA"/>
    <w:rsid w:val="002925F3"/>
    <w:rsid w:val="00292602"/>
    <w:rsid w:val="002929AD"/>
    <w:rsid w:val="00292B26"/>
    <w:rsid w:val="00292DDE"/>
    <w:rsid w:val="00292EA8"/>
    <w:rsid w:val="00292F3D"/>
    <w:rsid w:val="00292F7E"/>
    <w:rsid w:val="00292FAB"/>
    <w:rsid w:val="00293182"/>
    <w:rsid w:val="0029323B"/>
    <w:rsid w:val="0029338C"/>
    <w:rsid w:val="00293504"/>
    <w:rsid w:val="002937CE"/>
    <w:rsid w:val="00293888"/>
    <w:rsid w:val="00293AE9"/>
    <w:rsid w:val="00293C56"/>
    <w:rsid w:val="00293CB7"/>
    <w:rsid w:val="00293DFA"/>
    <w:rsid w:val="00293F62"/>
    <w:rsid w:val="002941E4"/>
    <w:rsid w:val="00294604"/>
    <w:rsid w:val="00294A45"/>
    <w:rsid w:val="00294A47"/>
    <w:rsid w:val="00294AAD"/>
    <w:rsid w:val="00294B44"/>
    <w:rsid w:val="00295360"/>
    <w:rsid w:val="0029548E"/>
    <w:rsid w:val="00295A74"/>
    <w:rsid w:val="00295E62"/>
    <w:rsid w:val="00295EB7"/>
    <w:rsid w:val="00295F16"/>
    <w:rsid w:val="00296011"/>
    <w:rsid w:val="00296024"/>
    <w:rsid w:val="0029616B"/>
    <w:rsid w:val="00296212"/>
    <w:rsid w:val="0029624F"/>
    <w:rsid w:val="002963BF"/>
    <w:rsid w:val="002964CB"/>
    <w:rsid w:val="00296552"/>
    <w:rsid w:val="0029662A"/>
    <w:rsid w:val="002966BA"/>
    <w:rsid w:val="002969F0"/>
    <w:rsid w:val="00296EB4"/>
    <w:rsid w:val="00296EFC"/>
    <w:rsid w:val="002976F4"/>
    <w:rsid w:val="002976F8"/>
    <w:rsid w:val="00297838"/>
    <w:rsid w:val="0029791D"/>
    <w:rsid w:val="00297A42"/>
    <w:rsid w:val="00297AF3"/>
    <w:rsid w:val="00297B19"/>
    <w:rsid w:val="00297E38"/>
    <w:rsid w:val="00297F5D"/>
    <w:rsid w:val="00297FA4"/>
    <w:rsid w:val="002A01DE"/>
    <w:rsid w:val="002A0512"/>
    <w:rsid w:val="002A06F4"/>
    <w:rsid w:val="002A0741"/>
    <w:rsid w:val="002A094E"/>
    <w:rsid w:val="002A0A37"/>
    <w:rsid w:val="002A0A72"/>
    <w:rsid w:val="002A0A93"/>
    <w:rsid w:val="002A0AAF"/>
    <w:rsid w:val="002A0C14"/>
    <w:rsid w:val="002A0C62"/>
    <w:rsid w:val="002A0CF4"/>
    <w:rsid w:val="002A0EE5"/>
    <w:rsid w:val="002A12BB"/>
    <w:rsid w:val="002A1546"/>
    <w:rsid w:val="002A1A01"/>
    <w:rsid w:val="002A1A73"/>
    <w:rsid w:val="002A1AFF"/>
    <w:rsid w:val="002A1BA4"/>
    <w:rsid w:val="002A1BB0"/>
    <w:rsid w:val="002A1CAB"/>
    <w:rsid w:val="002A1EBF"/>
    <w:rsid w:val="002A1F7E"/>
    <w:rsid w:val="002A2429"/>
    <w:rsid w:val="002A26D5"/>
    <w:rsid w:val="002A2865"/>
    <w:rsid w:val="002A292E"/>
    <w:rsid w:val="002A2E47"/>
    <w:rsid w:val="002A2FB8"/>
    <w:rsid w:val="002A3073"/>
    <w:rsid w:val="002A3463"/>
    <w:rsid w:val="002A3488"/>
    <w:rsid w:val="002A349A"/>
    <w:rsid w:val="002A34E9"/>
    <w:rsid w:val="002A3694"/>
    <w:rsid w:val="002A36BC"/>
    <w:rsid w:val="002A36C8"/>
    <w:rsid w:val="002A38EA"/>
    <w:rsid w:val="002A39CF"/>
    <w:rsid w:val="002A4066"/>
    <w:rsid w:val="002A4132"/>
    <w:rsid w:val="002A42C0"/>
    <w:rsid w:val="002A43E5"/>
    <w:rsid w:val="002A43F6"/>
    <w:rsid w:val="002A45D5"/>
    <w:rsid w:val="002A4656"/>
    <w:rsid w:val="002A469A"/>
    <w:rsid w:val="002A4700"/>
    <w:rsid w:val="002A4850"/>
    <w:rsid w:val="002A48B3"/>
    <w:rsid w:val="002A4909"/>
    <w:rsid w:val="002A4947"/>
    <w:rsid w:val="002A4A4C"/>
    <w:rsid w:val="002A4C27"/>
    <w:rsid w:val="002A4CEF"/>
    <w:rsid w:val="002A4F48"/>
    <w:rsid w:val="002A50D8"/>
    <w:rsid w:val="002A51E7"/>
    <w:rsid w:val="002A5220"/>
    <w:rsid w:val="002A529F"/>
    <w:rsid w:val="002A5359"/>
    <w:rsid w:val="002A5402"/>
    <w:rsid w:val="002A544F"/>
    <w:rsid w:val="002A55E8"/>
    <w:rsid w:val="002A5785"/>
    <w:rsid w:val="002A595C"/>
    <w:rsid w:val="002A5B02"/>
    <w:rsid w:val="002A5CC9"/>
    <w:rsid w:val="002A5D55"/>
    <w:rsid w:val="002A5D59"/>
    <w:rsid w:val="002A5EF5"/>
    <w:rsid w:val="002A604B"/>
    <w:rsid w:val="002A6093"/>
    <w:rsid w:val="002A620C"/>
    <w:rsid w:val="002A638B"/>
    <w:rsid w:val="002A67A3"/>
    <w:rsid w:val="002A6827"/>
    <w:rsid w:val="002A68E1"/>
    <w:rsid w:val="002A6C5F"/>
    <w:rsid w:val="002A6E41"/>
    <w:rsid w:val="002A6FAA"/>
    <w:rsid w:val="002A6FF2"/>
    <w:rsid w:val="002A7147"/>
    <w:rsid w:val="002A72FD"/>
    <w:rsid w:val="002A732C"/>
    <w:rsid w:val="002A7398"/>
    <w:rsid w:val="002A73FF"/>
    <w:rsid w:val="002A7444"/>
    <w:rsid w:val="002A7597"/>
    <w:rsid w:val="002A7665"/>
    <w:rsid w:val="002A769B"/>
    <w:rsid w:val="002A7882"/>
    <w:rsid w:val="002A7990"/>
    <w:rsid w:val="002A7B35"/>
    <w:rsid w:val="002A7D2A"/>
    <w:rsid w:val="002A7D77"/>
    <w:rsid w:val="002A7D84"/>
    <w:rsid w:val="002A7DC9"/>
    <w:rsid w:val="002A7FC4"/>
    <w:rsid w:val="002B00ED"/>
    <w:rsid w:val="002B00EF"/>
    <w:rsid w:val="002B01A2"/>
    <w:rsid w:val="002B02E3"/>
    <w:rsid w:val="002B050C"/>
    <w:rsid w:val="002B0D38"/>
    <w:rsid w:val="002B0D52"/>
    <w:rsid w:val="002B0DA0"/>
    <w:rsid w:val="002B0DEF"/>
    <w:rsid w:val="002B0E07"/>
    <w:rsid w:val="002B1181"/>
    <w:rsid w:val="002B121F"/>
    <w:rsid w:val="002B126C"/>
    <w:rsid w:val="002B18EB"/>
    <w:rsid w:val="002B1D06"/>
    <w:rsid w:val="002B1EA9"/>
    <w:rsid w:val="002B1EE8"/>
    <w:rsid w:val="002B1FE4"/>
    <w:rsid w:val="002B2162"/>
    <w:rsid w:val="002B21DB"/>
    <w:rsid w:val="002B2293"/>
    <w:rsid w:val="002B25B8"/>
    <w:rsid w:val="002B2621"/>
    <w:rsid w:val="002B27E4"/>
    <w:rsid w:val="002B290B"/>
    <w:rsid w:val="002B2C2B"/>
    <w:rsid w:val="002B2C77"/>
    <w:rsid w:val="002B2CC6"/>
    <w:rsid w:val="002B30CD"/>
    <w:rsid w:val="002B34B5"/>
    <w:rsid w:val="002B38CA"/>
    <w:rsid w:val="002B3A13"/>
    <w:rsid w:val="002B3CF5"/>
    <w:rsid w:val="002B3DAC"/>
    <w:rsid w:val="002B416E"/>
    <w:rsid w:val="002B4182"/>
    <w:rsid w:val="002B4292"/>
    <w:rsid w:val="002B464D"/>
    <w:rsid w:val="002B46F9"/>
    <w:rsid w:val="002B4D78"/>
    <w:rsid w:val="002B51E1"/>
    <w:rsid w:val="002B52A8"/>
    <w:rsid w:val="002B5367"/>
    <w:rsid w:val="002B5483"/>
    <w:rsid w:val="002B5552"/>
    <w:rsid w:val="002B59BB"/>
    <w:rsid w:val="002B59C9"/>
    <w:rsid w:val="002B5B54"/>
    <w:rsid w:val="002B5EAD"/>
    <w:rsid w:val="002B6096"/>
    <w:rsid w:val="002B636F"/>
    <w:rsid w:val="002B6650"/>
    <w:rsid w:val="002B68D2"/>
    <w:rsid w:val="002B6A1E"/>
    <w:rsid w:val="002B6C06"/>
    <w:rsid w:val="002B6CA7"/>
    <w:rsid w:val="002B6E95"/>
    <w:rsid w:val="002B6FF9"/>
    <w:rsid w:val="002B73D9"/>
    <w:rsid w:val="002B747A"/>
    <w:rsid w:val="002B78E5"/>
    <w:rsid w:val="002B7C04"/>
    <w:rsid w:val="002B7D83"/>
    <w:rsid w:val="002B7F89"/>
    <w:rsid w:val="002C0001"/>
    <w:rsid w:val="002C00B8"/>
    <w:rsid w:val="002C0193"/>
    <w:rsid w:val="002C03CD"/>
    <w:rsid w:val="002C056A"/>
    <w:rsid w:val="002C0623"/>
    <w:rsid w:val="002C077C"/>
    <w:rsid w:val="002C091B"/>
    <w:rsid w:val="002C09B9"/>
    <w:rsid w:val="002C0CE2"/>
    <w:rsid w:val="002C0CEE"/>
    <w:rsid w:val="002C0D24"/>
    <w:rsid w:val="002C0E84"/>
    <w:rsid w:val="002C0F10"/>
    <w:rsid w:val="002C10A5"/>
    <w:rsid w:val="002C1263"/>
    <w:rsid w:val="002C13F8"/>
    <w:rsid w:val="002C1428"/>
    <w:rsid w:val="002C1449"/>
    <w:rsid w:val="002C1498"/>
    <w:rsid w:val="002C16B6"/>
    <w:rsid w:val="002C175A"/>
    <w:rsid w:val="002C1791"/>
    <w:rsid w:val="002C184B"/>
    <w:rsid w:val="002C18E2"/>
    <w:rsid w:val="002C1951"/>
    <w:rsid w:val="002C1F33"/>
    <w:rsid w:val="002C22D5"/>
    <w:rsid w:val="002C244C"/>
    <w:rsid w:val="002C2471"/>
    <w:rsid w:val="002C24A5"/>
    <w:rsid w:val="002C2644"/>
    <w:rsid w:val="002C283C"/>
    <w:rsid w:val="002C2911"/>
    <w:rsid w:val="002C2958"/>
    <w:rsid w:val="002C29C8"/>
    <w:rsid w:val="002C2B79"/>
    <w:rsid w:val="002C318C"/>
    <w:rsid w:val="002C361E"/>
    <w:rsid w:val="002C36B9"/>
    <w:rsid w:val="002C39AF"/>
    <w:rsid w:val="002C3B96"/>
    <w:rsid w:val="002C3C4C"/>
    <w:rsid w:val="002C3C64"/>
    <w:rsid w:val="002C409D"/>
    <w:rsid w:val="002C41A3"/>
    <w:rsid w:val="002C43C4"/>
    <w:rsid w:val="002C4641"/>
    <w:rsid w:val="002C470E"/>
    <w:rsid w:val="002C47ED"/>
    <w:rsid w:val="002C4890"/>
    <w:rsid w:val="002C4FDC"/>
    <w:rsid w:val="002C5214"/>
    <w:rsid w:val="002C549C"/>
    <w:rsid w:val="002C55BD"/>
    <w:rsid w:val="002C566E"/>
    <w:rsid w:val="002C57E3"/>
    <w:rsid w:val="002C5955"/>
    <w:rsid w:val="002C59B7"/>
    <w:rsid w:val="002C5A7E"/>
    <w:rsid w:val="002C5B97"/>
    <w:rsid w:val="002C5F02"/>
    <w:rsid w:val="002C61B5"/>
    <w:rsid w:val="002C61D4"/>
    <w:rsid w:val="002C6459"/>
    <w:rsid w:val="002C6533"/>
    <w:rsid w:val="002C6626"/>
    <w:rsid w:val="002C67B1"/>
    <w:rsid w:val="002C686D"/>
    <w:rsid w:val="002C6A0C"/>
    <w:rsid w:val="002C6A6D"/>
    <w:rsid w:val="002C6ABA"/>
    <w:rsid w:val="002C6BAE"/>
    <w:rsid w:val="002C6C50"/>
    <w:rsid w:val="002C6E15"/>
    <w:rsid w:val="002C6FAA"/>
    <w:rsid w:val="002C7330"/>
    <w:rsid w:val="002C74D5"/>
    <w:rsid w:val="002C7570"/>
    <w:rsid w:val="002C7695"/>
    <w:rsid w:val="002C7745"/>
    <w:rsid w:val="002C7B6D"/>
    <w:rsid w:val="002C7D2A"/>
    <w:rsid w:val="002C7E9F"/>
    <w:rsid w:val="002C7EDD"/>
    <w:rsid w:val="002D00C0"/>
    <w:rsid w:val="002D034F"/>
    <w:rsid w:val="002D038D"/>
    <w:rsid w:val="002D04E4"/>
    <w:rsid w:val="002D0776"/>
    <w:rsid w:val="002D095D"/>
    <w:rsid w:val="002D0A88"/>
    <w:rsid w:val="002D0BA7"/>
    <w:rsid w:val="002D0F4F"/>
    <w:rsid w:val="002D0F94"/>
    <w:rsid w:val="002D0FE4"/>
    <w:rsid w:val="002D1119"/>
    <w:rsid w:val="002D129E"/>
    <w:rsid w:val="002D12CD"/>
    <w:rsid w:val="002D13C5"/>
    <w:rsid w:val="002D13D9"/>
    <w:rsid w:val="002D167E"/>
    <w:rsid w:val="002D1962"/>
    <w:rsid w:val="002D1A41"/>
    <w:rsid w:val="002D1B10"/>
    <w:rsid w:val="002D1E95"/>
    <w:rsid w:val="002D20BF"/>
    <w:rsid w:val="002D2186"/>
    <w:rsid w:val="002D218C"/>
    <w:rsid w:val="002D2342"/>
    <w:rsid w:val="002D241E"/>
    <w:rsid w:val="002D2511"/>
    <w:rsid w:val="002D2663"/>
    <w:rsid w:val="002D26CB"/>
    <w:rsid w:val="002D26EE"/>
    <w:rsid w:val="002D281D"/>
    <w:rsid w:val="002D2E39"/>
    <w:rsid w:val="002D302F"/>
    <w:rsid w:val="002D36E1"/>
    <w:rsid w:val="002D36E9"/>
    <w:rsid w:val="002D36ED"/>
    <w:rsid w:val="002D39DA"/>
    <w:rsid w:val="002D3B1F"/>
    <w:rsid w:val="002D3B27"/>
    <w:rsid w:val="002D3BB8"/>
    <w:rsid w:val="002D3E9A"/>
    <w:rsid w:val="002D3F39"/>
    <w:rsid w:val="002D3FE3"/>
    <w:rsid w:val="002D41BE"/>
    <w:rsid w:val="002D4395"/>
    <w:rsid w:val="002D4466"/>
    <w:rsid w:val="002D451A"/>
    <w:rsid w:val="002D465B"/>
    <w:rsid w:val="002D477F"/>
    <w:rsid w:val="002D47FB"/>
    <w:rsid w:val="002D4826"/>
    <w:rsid w:val="002D488C"/>
    <w:rsid w:val="002D494A"/>
    <w:rsid w:val="002D4AE7"/>
    <w:rsid w:val="002D4AFB"/>
    <w:rsid w:val="002D4CD3"/>
    <w:rsid w:val="002D4D9D"/>
    <w:rsid w:val="002D501B"/>
    <w:rsid w:val="002D5201"/>
    <w:rsid w:val="002D53AB"/>
    <w:rsid w:val="002D5499"/>
    <w:rsid w:val="002D5559"/>
    <w:rsid w:val="002D55B1"/>
    <w:rsid w:val="002D58E2"/>
    <w:rsid w:val="002D5979"/>
    <w:rsid w:val="002D5AD1"/>
    <w:rsid w:val="002D5C1B"/>
    <w:rsid w:val="002D5E6E"/>
    <w:rsid w:val="002D5EA4"/>
    <w:rsid w:val="002D6103"/>
    <w:rsid w:val="002D6232"/>
    <w:rsid w:val="002D6245"/>
    <w:rsid w:val="002D62E0"/>
    <w:rsid w:val="002D65DE"/>
    <w:rsid w:val="002D66E7"/>
    <w:rsid w:val="002D6773"/>
    <w:rsid w:val="002D679D"/>
    <w:rsid w:val="002D689E"/>
    <w:rsid w:val="002D68BE"/>
    <w:rsid w:val="002D69A9"/>
    <w:rsid w:val="002D69AB"/>
    <w:rsid w:val="002D69F0"/>
    <w:rsid w:val="002D6B41"/>
    <w:rsid w:val="002D6BAC"/>
    <w:rsid w:val="002D6CF9"/>
    <w:rsid w:val="002D6DEB"/>
    <w:rsid w:val="002D731A"/>
    <w:rsid w:val="002D73D3"/>
    <w:rsid w:val="002D76F9"/>
    <w:rsid w:val="002D7786"/>
    <w:rsid w:val="002D78CB"/>
    <w:rsid w:val="002D7DA9"/>
    <w:rsid w:val="002D7EB9"/>
    <w:rsid w:val="002D7F34"/>
    <w:rsid w:val="002E0007"/>
    <w:rsid w:val="002E001D"/>
    <w:rsid w:val="002E0063"/>
    <w:rsid w:val="002E00DD"/>
    <w:rsid w:val="002E0144"/>
    <w:rsid w:val="002E02F3"/>
    <w:rsid w:val="002E03B0"/>
    <w:rsid w:val="002E07DB"/>
    <w:rsid w:val="002E096B"/>
    <w:rsid w:val="002E0AC5"/>
    <w:rsid w:val="002E0B5B"/>
    <w:rsid w:val="002E0BB3"/>
    <w:rsid w:val="002E0CFF"/>
    <w:rsid w:val="002E0D83"/>
    <w:rsid w:val="002E0EF0"/>
    <w:rsid w:val="002E0FF9"/>
    <w:rsid w:val="002E105E"/>
    <w:rsid w:val="002E126B"/>
    <w:rsid w:val="002E1280"/>
    <w:rsid w:val="002E15C6"/>
    <w:rsid w:val="002E162B"/>
    <w:rsid w:val="002E1909"/>
    <w:rsid w:val="002E1936"/>
    <w:rsid w:val="002E1AF6"/>
    <w:rsid w:val="002E1C7B"/>
    <w:rsid w:val="002E1C85"/>
    <w:rsid w:val="002E2262"/>
    <w:rsid w:val="002E23BB"/>
    <w:rsid w:val="002E23C8"/>
    <w:rsid w:val="002E24B5"/>
    <w:rsid w:val="002E2556"/>
    <w:rsid w:val="002E2576"/>
    <w:rsid w:val="002E2653"/>
    <w:rsid w:val="002E2675"/>
    <w:rsid w:val="002E2B79"/>
    <w:rsid w:val="002E2CC1"/>
    <w:rsid w:val="002E2E31"/>
    <w:rsid w:val="002E2F16"/>
    <w:rsid w:val="002E2F51"/>
    <w:rsid w:val="002E308B"/>
    <w:rsid w:val="002E3315"/>
    <w:rsid w:val="002E33A3"/>
    <w:rsid w:val="002E33AE"/>
    <w:rsid w:val="002E3501"/>
    <w:rsid w:val="002E37A7"/>
    <w:rsid w:val="002E37CA"/>
    <w:rsid w:val="002E37D8"/>
    <w:rsid w:val="002E3997"/>
    <w:rsid w:val="002E3CD8"/>
    <w:rsid w:val="002E3D2E"/>
    <w:rsid w:val="002E3D31"/>
    <w:rsid w:val="002E3F92"/>
    <w:rsid w:val="002E42C2"/>
    <w:rsid w:val="002E491D"/>
    <w:rsid w:val="002E4D5C"/>
    <w:rsid w:val="002E4F64"/>
    <w:rsid w:val="002E50BD"/>
    <w:rsid w:val="002E50E5"/>
    <w:rsid w:val="002E511B"/>
    <w:rsid w:val="002E51A0"/>
    <w:rsid w:val="002E51D4"/>
    <w:rsid w:val="002E51DE"/>
    <w:rsid w:val="002E5283"/>
    <w:rsid w:val="002E54F0"/>
    <w:rsid w:val="002E555D"/>
    <w:rsid w:val="002E5635"/>
    <w:rsid w:val="002E5774"/>
    <w:rsid w:val="002E57EF"/>
    <w:rsid w:val="002E5868"/>
    <w:rsid w:val="002E5909"/>
    <w:rsid w:val="002E5918"/>
    <w:rsid w:val="002E5A5C"/>
    <w:rsid w:val="002E5ABE"/>
    <w:rsid w:val="002E5BA4"/>
    <w:rsid w:val="002E5C28"/>
    <w:rsid w:val="002E5CA0"/>
    <w:rsid w:val="002E5E45"/>
    <w:rsid w:val="002E5FD4"/>
    <w:rsid w:val="002E6091"/>
    <w:rsid w:val="002E6185"/>
    <w:rsid w:val="002E61A1"/>
    <w:rsid w:val="002E61C9"/>
    <w:rsid w:val="002E6309"/>
    <w:rsid w:val="002E630A"/>
    <w:rsid w:val="002E69DE"/>
    <w:rsid w:val="002E6AA7"/>
    <w:rsid w:val="002E6C7E"/>
    <w:rsid w:val="002E6CCA"/>
    <w:rsid w:val="002E6ED1"/>
    <w:rsid w:val="002E6F5C"/>
    <w:rsid w:val="002E70F1"/>
    <w:rsid w:val="002E73A9"/>
    <w:rsid w:val="002E756E"/>
    <w:rsid w:val="002E7681"/>
    <w:rsid w:val="002E7B81"/>
    <w:rsid w:val="002E7E05"/>
    <w:rsid w:val="002E7EA0"/>
    <w:rsid w:val="002E7EE7"/>
    <w:rsid w:val="002E7F61"/>
    <w:rsid w:val="002E7F74"/>
    <w:rsid w:val="002F03D4"/>
    <w:rsid w:val="002F047C"/>
    <w:rsid w:val="002F05D9"/>
    <w:rsid w:val="002F0915"/>
    <w:rsid w:val="002F093D"/>
    <w:rsid w:val="002F099A"/>
    <w:rsid w:val="002F0DE8"/>
    <w:rsid w:val="002F0EF8"/>
    <w:rsid w:val="002F12E4"/>
    <w:rsid w:val="002F1373"/>
    <w:rsid w:val="002F16E6"/>
    <w:rsid w:val="002F18A5"/>
    <w:rsid w:val="002F191A"/>
    <w:rsid w:val="002F1AC8"/>
    <w:rsid w:val="002F1B79"/>
    <w:rsid w:val="002F1EAD"/>
    <w:rsid w:val="002F1EB2"/>
    <w:rsid w:val="002F1EC2"/>
    <w:rsid w:val="002F2052"/>
    <w:rsid w:val="002F20C0"/>
    <w:rsid w:val="002F20D1"/>
    <w:rsid w:val="002F2139"/>
    <w:rsid w:val="002F2308"/>
    <w:rsid w:val="002F24F6"/>
    <w:rsid w:val="002F26B0"/>
    <w:rsid w:val="002F26D7"/>
    <w:rsid w:val="002F28EE"/>
    <w:rsid w:val="002F2B95"/>
    <w:rsid w:val="002F2BE4"/>
    <w:rsid w:val="002F2D30"/>
    <w:rsid w:val="002F2EF6"/>
    <w:rsid w:val="002F32E6"/>
    <w:rsid w:val="002F3418"/>
    <w:rsid w:val="002F34D9"/>
    <w:rsid w:val="002F3621"/>
    <w:rsid w:val="002F3748"/>
    <w:rsid w:val="002F3960"/>
    <w:rsid w:val="002F3A27"/>
    <w:rsid w:val="002F3C2A"/>
    <w:rsid w:val="002F3DC2"/>
    <w:rsid w:val="002F400D"/>
    <w:rsid w:val="002F4144"/>
    <w:rsid w:val="002F417D"/>
    <w:rsid w:val="002F421B"/>
    <w:rsid w:val="002F4350"/>
    <w:rsid w:val="002F4389"/>
    <w:rsid w:val="002F4491"/>
    <w:rsid w:val="002F44FA"/>
    <w:rsid w:val="002F4592"/>
    <w:rsid w:val="002F45CC"/>
    <w:rsid w:val="002F46FE"/>
    <w:rsid w:val="002F473B"/>
    <w:rsid w:val="002F48B6"/>
    <w:rsid w:val="002F4945"/>
    <w:rsid w:val="002F4C33"/>
    <w:rsid w:val="002F4C4B"/>
    <w:rsid w:val="002F4DE9"/>
    <w:rsid w:val="002F4E7C"/>
    <w:rsid w:val="002F4F0F"/>
    <w:rsid w:val="002F5334"/>
    <w:rsid w:val="002F5655"/>
    <w:rsid w:val="002F5817"/>
    <w:rsid w:val="002F58B7"/>
    <w:rsid w:val="002F58B9"/>
    <w:rsid w:val="002F59B8"/>
    <w:rsid w:val="002F5ADF"/>
    <w:rsid w:val="002F5B32"/>
    <w:rsid w:val="002F5BFC"/>
    <w:rsid w:val="002F5FBE"/>
    <w:rsid w:val="002F6085"/>
    <w:rsid w:val="002F6358"/>
    <w:rsid w:val="002F6454"/>
    <w:rsid w:val="002F658C"/>
    <w:rsid w:val="002F67BB"/>
    <w:rsid w:val="002F6890"/>
    <w:rsid w:val="002F6B14"/>
    <w:rsid w:val="002F6C25"/>
    <w:rsid w:val="002F6C46"/>
    <w:rsid w:val="002F6D98"/>
    <w:rsid w:val="002F6E1B"/>
    <w:rsid w:val="002F7101"/>
    <w:rsid w:val="002F713E"/>
    <w:rsid w:val="002F7175"/>
    <w:rsid w:val="002F765F"/>
    <w:rsid w:val="002F769E"/>
    <w:rsid w:val="002F7798"/>
    <w:rsid w:val="002F7938"/>
    <w:rsid w:val="002F7975"/>
    <w:rsid w:val="002F7E88"/>
    <w:rsid w:val="00300053"/>
    <w:rsid w:val="003001AA"/>
    <w:rsid w:val="0030027D"/>
    <w:rsid w:val="00300409"/>
    <w:rsid w:val="00300549"/>
    <w:rsid w:val="0030058A"/>
    <w:rsid w:val="003008CB"/>
    <w:rsid w:val="00300A36"/>
    <w:rsid w:val="00300B07"/>
    <w:rsid w:val="00300C19"/>
    <w:rsid w:val="00300D30"/>
    <w:rsid w:val="00300DB2"/>
    <w:rsid w:val="00300DDC"/>
    <w:rsid w:val="00300DF1"/>
    <w:rsid w:val="00301074"/>
    <w:rsid w:val="003011B3"/>
    <w:rsid w:val="00301397"/>
    <w:rsid w:val="003013B7"/>
    <w:rsid w:val="00301506"/>
    <w:rsid w:val="003015C0"/>
    <w:rsid w:val="00301715"/>
    <w:rsid w:val="00301821"/>
    <w:rsid w:val="00301A24"/>
    <w:rsid w:val="00301B03"/>
    <w:rsid w:val="00301C42"/>
    <w:rsid w:val="00301C53"/>
    <w:rsid w:val="003021EB"/>
    <w:rsid w:val="0030230D"/>
    <w:rsid w:val="00302316"/>
    <w:rsid w:val="003024E1"/>
    <w:rsid w:val="003025A9"/>
    <w:rsid w:val="003026AA"/>
    <w:rsid w:val="00302962"/>
    <w:rsid w:val="00302FDE"/>
    <w:rsid w:val="0030303C"/>
    <w:rsid w:val="0030311B"/>
    <w:rsid w:val="0030316A"/>
    <w:rsid w:val="00303455"/>
    <w:rsid w:val="003037AC"/>
    <w:rsid w:val="00303916"/>
    <w:rsid w:val="0030395C"/>
    <w:rsid w:val="00303A5A"/>
    <w:rsid w:val="00303D90"/>
    <w:rsid w:val="00303DCD"/>
    <w:rsid w:val="00303ED7"/>
    <w:rsid w:val="0030407E"/>
    <w:rsid w:val="00304287"/>
    <w:rsid w:val="0030453C"/>
    <w:rsid w:val="00304626"/>
    <w:rsid w:val="003048E9"/>
    <w:rsid w:val="00304A4C"/>
    <w:rsid w:val="00304C6D"/>
    <w:rsid w:val="00304FA1"/>
    <w:rsid w:val="00304FCE"/>
    <w:rsid w:val="00304FEF"/>
    <w:rsid w:val="00305011"/>
    <w:rsid w:val="00305032"/>
    <w:rsid w:val="0030582E"/>
    <w:rsid w:val="0030586B"/>
    <w:rsid w:val="00305922"/>
    <w:rsid w:val="00305BDA"/>
    <w:rsid w:val="003062D4"/>
    <w:rsid w:val="0030631E"/>
    <w:rsid w:val="0030661D"/>
    <w:rsid w:val="003067A1"/>
    <w:rsid w:val="00306D4A"/>
    <w:rsid w:val="00306D87"/>
    <w:rsid w:val="00306DC2"/>
    <w:rsid w:val="00307088"/>
    <w:rsid w:val="00307099"/>
    <w:rsid w:val="003070C9"/>
    <w:rsid w:val="003071AE"/>
    <w:rsid w:val="0030738B"/>
    <w:rsid w:val="00307535"/>
    <w:rsid w:val="003076AB"/>
    <w:rsid w:val="00307722"/>
    <w:rsid w:val="00307736"/>
    <w:rsid w:val="00307780"/>
    <w:rsid w:val="003079D5"/>
    <w:rsid w:val="00307A73"/>
    <w:rsid w:val="00307AB9"/>
    <w:rsid w:val="00307B9D"/>
    <w:rsid w:val="00307D38"/>
    <w:rsid w:val="00307D9F"/>
    <w:rsid w:val="003101DE"/>
    <w:rsid w:val="003103B1"/>
    <w:rsid w:val="00310459"/>
    <w:rsid w:val="0031049F"/>
    <w:rsid w:val="00310519"/>
    <w:rsid w:val="0031070E"/>
    <w:rsid w:val="00310819"/>
    <w:rsid w:val="00310927"/>
    <w:rsid w:val="003109A6"/>
    <w:rsid w:val="003109CA"/>
    <w:rsid w:val="003109FD"/>
    <w:rsid w:val="00310B8D"/>
    <w:rsid w:val="00310CBD"/>
    <w:rsid w:val="00311074"/>
    <w:rsid w:val="003113AF"/>
    <w:rsid w:val="0031158F"/>
    <w:rsid w:val="003117D3"/>
    <w:rsid w:val="003118A1"/>
    <w:rsid w:val="00311967"/>
    <w:rsid w:val="00311A29"/>
    <w:rsid w:val="00311C34"/>
    <w:rsid w:val="0031205C"/>
    <w:rsid w:val="00312160"/>
    <w:rsid w:val="003121B8"/>
    <w:rsid w:val="00312342"/>
    <w:rsid w:val="00312487"/>
    <w:rsid w:val="003124B5"/>
    <w:rsid w:val="003124BC"/>
    <w:rsid w:val="003129D9"/>
    <w:rsid w:val="003129E9"/>
    <w:rsid w:val="00312A8D"/>
    <w:rsid w:val="00312CCE"/>
    <w:rsid w:val="0031308F"/>
    <w:rsid w:val="00313124"/>
    <w:rsid w:val="00313371"/>
    <w:rsid w:val="00313492"/>
    <w:rsid w:val="00313508"/>
    <w:rsid w:val="00313572"/>
    <w:rsid w:val="003135C8"/>
    <w:rsid w:val="003135F6"/>
    <w:rsid w:val="0031372C"/>
    <w:rsid w:val="00313A58"/>
    <w:rsid w:val="00313AA3"/>
    <w:rsid w:val="00314027"/>
    <w:rsid w:val="003140F4"/>
    <w:rsid w:val="00314467"/>
    <w:rsid w:val="003144C0"/>
    <w:rsid w:val="003145B6"/>
    <w:rsid w:val="0031478D"/>
    <w:rsid w:val="00314839"/>
    <w:rsid w:val="00314A0A"/>
    <w:rsid w:val="00314B2D"/>
    <w:rsid w:val="00314C11"/>
    <w:rsid w:val="00314DEC"/>
    <w:rsid w:val="00314FCE"/>
    <w:rsid w:val="003150B0"/>
    <w:rsid w:val="00315340"/>
    <w:rsid w:val="003154FC"/>
    <w:rsid w:val="00315612"/>
    <w:rsid w:val="00315C58"/>
    <w:rsid w:val="00315ECD"/>
    <w:rsid w:val="00315F20"/>
    <w:rsid w:val="00315F7E"/>
    <w:rsid w:val="00316007"/>
    <w:rsid w:val="003161F6"/>
    <w:rsid w:val="003163DE"/>
    <w:rsid w:val="00316529"/>
    <w:rsid w:val="003167E6"/>
    <w:rsid w:val="00316949"/>
    <w:rsid w:val="00316988"/>
    <w:rsid w:val="00316A36"/>
    <w:rsid w:val="00316D4D"/>
    <w:rsid w:val="00316E89"/>
    <w:rsid w:val="00316EF4"/>
    <w:rsid w:val="00316FB1"/>
    <w:rsid w:val="003171ED"/>
    <w:rsid w:val="003171FD"/>
    <w:rsid w:val="003175F7"/>
    <w:rsid w:val="00317D2A"/>
    <w:rsid w:val="00317D38"/>
    <w:rsid w:val="00317D42"/>
    <w:rsid w:val="00317D6E"/>
    <w:rsid w:val="00317E07"/>
    <w:rsid w:val="00317EC4"/>
    <w:rsid w:val="00320020"/>
    <w:rsid w:val="0032002E"/>
    <w:rsid w:val="0032007A"/>
    <w:rsid w:val="003201A2"/>
    <w:rsid w:val="003206E3"/>
    <w:rsid w:val="0032082F"/>
    <w:rsid w:val="00320840"/>
    <w:rsid w:val="00320882"/>
    <w:rsid w:val="00320BA6"/>
    <w:rsid w:val="00320FE4"/>
    <w:rsid w:val="003210D5"/>
    <w:rsid w:val="00321162"/>
    <w:rsid w:val="00321229"/>
    <w:rsid w:val="003212CF"/>
    <w:rsid w:val="003219F1"/>
    <w:rsid w:val="00321CA2"/>
    <w:rsid w:val="00322029"/>
    <w:rsid w:val="003220DA"/>
    <w:rsid w:val="003221C5"/>
    <w:rsid w:val="00322527"/>
    <w:rsid w:val="003225B0"/>
    <w:rsid w:val="003225BA"/>
    <w:rsid w:val="003229AB"/>
    <w:rsid w:val="00322A79"/>
    <w:rsid w:val="00322ADF"/>
    <w:rsid w:val="00322B2D"/>
    <w:rsid w:val="00322CCF"/>
    <w:rsid w:val="003230AD"/>
    <w:rsid w:val="00323181"/>
    <w:rsid w:val="00323255"/>
    <w:rsid w:val="003233D1"/>
    <w:rsid w:val="003238B6"/>
    <w:rsid w:val="00323AFD"/>
    <w:rsid w:val="00323B33"/>
    <w:rsid w:val="00323B36"/>
    <w:rsid w:val="00323C13"/>
    <w:rsid w:val="00323CA8"/>
    <w:rsid w:val="00323CBA"/>
    <w:rsid w:val="00324369"/>
    <w:rsid w:val="003244DB"/>
    <w:rsid w:val="00324568"/>
    <w:rsid w:val="00324809"/>
    <w:rsid w:val="00324A11"/>
    <w:rsid w:val="00324B54"/>
    <w:rsid w:val="00324CFB"/>
    <w:rsid w:val="00324D00"/>
    <w:rsid w:val="00324DE1"/>
    <w:rsid w:val="003251E2"/>
    <w:rsid w:val="003253DB"/>
    <w:rsid w:val="0032553C"/>
    <w:rsid w:val="003256A1"/>
    <w:rsid w:val="003256CA"/>
    <w:rsid w:val="003256D3"/>
    <w:rsid w:val="00325C7E"/>
    <w:rsid w:val="00325CCE"/>
    <w:rsid w:val="00325E75"/>
    <w:rsid w:val="00325FCC"/>
    <w:rsid w:val="00326080"/>
    <w:rsid w:val="00326281"/>
    <w:rsid w:val="0032650B"/>
    <w:rsid w:val="00326518"/>
    <w:rsid w:val="003266F3"/>
    <w:rsid w:val="0032689A"/>
    <w:rsid w:val="003268A8"/>
    <w:rsid w:val="0032690F"/>
    <w:rsid w:val="00326A0E"/>
    <w:rsid w:val="00326B4E"/>
    <w:rsid w:val="00326D77"/>
    <w:rsid w:val="00327060"/>
    <w:rsid w:val="0032789B"/>
    <w:rsid w:val="0032795E"/>
    <w:rsid w:val="003279A7"/>
    <w:rsid w:val="00327C0D"/>
    <w:rsid w:val="00327C44"/>
    <w:rsid w:val="00327F38"/>
    <w:rsid w:val="00327F87"/>
    <w:rsid w:val="0033000E"/>
    <w:rsid w:val="0033018E"/>
    <w:rsid w:val="003301C4"/>
    <w:rsid w:val="0033026C"/>
    <w:rsid w:val="00330347"/>
    <w:rsid w:val="00330567"/>
    <w:rsid w:val="0033069F"/>
    <w:rsid w:val="003306C1"/>
    <w:rsid w:val="00330A4E"/>
    <w:rsid w:val="00330AE2"/>
    <w:rsid w:val="00330B93"/>
    <w:rsid w:val="00330FD2"/>
    <w:rsid w:val="00331119"/>
    <w:rsid w:val="00331198"/>
    <w:rsid w:val="003313C3"/>
    <w:rsid w:val="003318A6"/>
    <w:rsid w:val="003318E5"/>
    <w:rsid w:val="00331909"/>
    <w:rsid w:val="0033199F"/>
    <w:rsid w:val="003319E6"/>
    <w:rsid w:val="00331BFA"/>
    <w:rsid w:val="00331C2A"/>
    <w:rsid w:val="00331E9E"/>
    <w:rsid w:val="003320C3"/>
    <w:rsid w:val="003321B5"/>
    <w:rsid w:val="0033220F"/>
    <w:rsid w:val="0033251E"/>
    <w:rsid w:val="00332710"/>
    <w:rsid w:val="00332C3A"/>
    <w:rsid w:val="00332D1A"/>
    <w:rsid w:val="00332D54"/>
    <w:rsid w:val="00333207"/>
    <w:rsid w:val="003332D4"/>
    <w:rsid w:val="00333675"/>
    <w:rsid w:val="0033370E"/>
    <w:rsid w:val="00333872"/>
    <w:rsid w:val="00333B1F"/>
    <w:rsid w:val="00333DB8"/>
    <w:rsid w:val="00333E1A"/>
    <w:rsid w:val="00334221"/>
    <w:rsid w:val="00334454"/>
    <w:rsid w:val="003345DB"/>
    <w:rsid w:val="003348EE"/>
    <w:rsid w:val="00334AC4"/>
    <w:rsid w:val="00334B9A"/>
    <w:rsid w:val="00334D1E"/>
    <w:rsid w:val="00334E47"/>
    <w:rsid w:val="00334E81"/>
    <w:rsid w:val="00335009"/>
    <w:rsid w:val="00335048"/>
    <w:rsid w:val="0033520D"/>
    <w:rsid w:val="00335503"/>
    <w:rsid w:val="003359DB"/>
    <w:rsid w:val="00335ACE"/>
    <w:rsid w:val="00335EB2"/>
    <w:rsid w:val="00336015"/>
    <w:rsid w:val="003360AD"/>
    <w:rsid w:val="0033618A"/>
    <w:rsid w:val="00336319"/>
    <w:rsid w:val="00336552"/>
    <w:rsid w:val="0033681E"/>
    <w:rsid w:val="003368BB"/>
    <w:rsid w:val="00336AAB"/>
    <w:rsid w:val="00336B56"/>
    <w:rsid w:val="00336BFA"/>
    <w:rsid w:val="00336CCB"/>
    <w:rsid w:val="00336D96"/>
    <w:rsid w:val="00336F20"/>
    <w:rsid w:val="00336F8F"/>
    <w:rsid w:val="0033701A"/>
    <w:rsid w:val="00337050"/>
    <w:rsid w:val="00337151"/>
    <w:rsid w:val="003371A6"/>
    <w:rsid w:val="003374C4"/>
    <w:rsid w:val="0033765A"/>
    <w:rsid w:val="003376C4"/>
    <w:rsid w:val="00337CA1"/>
    <w:rsid w:val="00337CBC"/>
    <w:rsid w:val="00337CE0"/>
    <w:rsid w:val="00337D4B"/>
    <w:rsid w:val="00337D7D"/>
    <w:rsid w:val="00337D91"/>
    <w:rsid w:val="00337FB1"/>
    <w:rsid w:val="003400E6"/>
    <w:rsid w:val="00340119"/>
    <w:rsid w:val="0034038C"/>
    <w:rsid w:val="00340433"/>
    <w:rsid w:val="00340691"/>
    <w:rsid w:val="00340726"/>
    <w:rsid w:val="00340838"/>
    <w:rsid w:val="00340C15"/>
    <w:rsid w:val="00340D2A"/>
    <w:rsid w:val="00340D85"/>
    <w:rsid w:val="00340EF6"/>
    <w:rsid w:val="00340F18"/>
    <w:rsid w:val="003410EF"/>
    <w:rsid w:val="00341143"/>
    <w:rsid w:val="003411DE"/>
    <w:rsid w:val="003411EA"/>
    <w:rsid w:val="00341222"/>
    <w:rsid w:val="003414EF"/>
    <w:rsid w:val="0034151B"/>
    <w:rsid w:val="003415F0"/>
    <w:rsid w:val="00341A81"/>
    <w:rsid w:val="00341B70"/>
    <w:rsid w:val="00341CAF"/>
    <w:rsid w:val="00341E81"/>
    <w:rsid w:val="00342286"/>
    <w:rsid w:val="003424B6"/>
    <w:rsid w:val="00342536"/>
    <w:rsid w:val="003426E5"/>
    <w:rsid w:val="00342BB6"/>
    <w:rsid w:val="00342D33"/>
    <w:rsid w:val="00342D56"/>
    <w:rsid w:val="00342E82"/>
    <w:rsid w:val="00343010"/>
    <w:rsid w:val="0034303B"/>
    <w:rsid w:val="00343556"/>
    <w:rsid w:val="003435BD"/>
    <w:rsid w:val="00343699"/>
    <w:rsid w:val="00343868"/>
    <w:rsid w:val="0034396C"/>
    <w:rsid w:val="00343A45"/>
    <w:rsid w:val="00343BFA"/>
    <w:rsid w:val="00343C03"/>
    <w:rsid w:val="00343C9D"/>
    <w:rsid w:val="00343DA2"/>
    <w:rsid w:val="00344114"/>
    <w:rsid w:val="003442C4"/>
    <w:rsid w:val="00344300"/>
    <w:rsid w:val="00344769"/>
    <w:rsid w:val="003447E1"/>
    <w:rsid w:val="0034497F"/>
    <w:rsid w:val="00344C5C"/>
    <w:rsid w:val="00345176"/>
    <w:rsid w:val="0034522D"/>
    <w:rsid w:val="00345243"/>
    <w:rsid w:val="003452E9"/>
    <w:rsid w:val="00345371"/>
    <w:rsid w:val="003454CA"/>
    <w:rsid w:val="00345526"/>
    <w:rsid w:val="0034563C"/>
    <w:rsid w:val="003456C2"/>
    <w:rsid w:val="00345A49"/>
    <w:rsid w:val="00345A53"/>
    <w:rsid w:val="00345A8D"/>
    <w:rsid w:val="00345DA5"/>
    <w:rsid w:val="00345F61"/>
    <w:rsid w:val="00346142"/>
    <w:rsid w:val="00346432"/>
    <w:rsid w:val="0034649B"/>
    <w:rsid w:val="003464BC"/>
    <w:rsid w:val="00346599"/>
    <w:rsid w:val="00346C9E"/>
    <w:rsid w:val="00346DCA"/>
    <w:rsid w:val="00346E2E"/>
    <w:rsid w:val="00346E3B"/>
    <w:rsid w:val="00346FBC"/>
    <w:rsid w:val="00346FC3"/>
    <w:rsid w:val="00346FFC"/>
    <w:rsid w:val="0034707D"/>
    <w:rsid w:val="00347236"/>
    <w:rsid w:val="00347286"/>
    <w:rsid w:val="0034734D"/>
    <w:rsid w:val="00347BC0"/>
    <w:rsid w:val="00347EF9"/>
    <w:rsid w:val="00350131"/>
    <w:rsid w:val="003503C8"/>
    <w:rsid w:val="0035040C"/>
    <w:rsid w:val="003504AA"/>
    <w:rsid w:val="003504B9"/>
    <w:rsid w:val="00350591"/>
    <w:rsid w:val="003505CC"/>
    <w:rsid w:val="003509A4"/>
    <w:rsid w:val="003509D1"/>
    <w:rsid w:val="00350D7F"/>
    <w:rsid w:val="00350DC6"/>
    <w:rsid w:val="00350ED6"/>
    <w:rsid w:val="00350FC6"/>
    <w:rsid w:val="003510E5"/>
    <w:rsid w:val="003510F9"/>
    <w:rsid w:val="0035137B"/>
    <w:rsid w:val="00351386"/>
    <w:rsid w:val="00351472"/>
    <w:rsid w:val="00351614"/>
    <w:rsid w:val="00351736"/>
    <w:rsid w:val="00351837"/>
    <w:rsid w:val="00351917"/>
    <w:rsid w:val="00351A32"/>
    <w:rsid w:val="00351B3B"/>
    <w:rsid w:val="00351E35"/>
    <w:rsid w:val="00351F39"/>
    <w:rsid w:val="00352054"/>
    <w:rsid w:val="003525C0"/>
    <w:rsid w:val="0035283B"/>
    <w:rsid w:val="00352877"/>
    <w:rsid w:val="003528BF"/>
    <w:rsid w:val="00352BDC"/>
    <w:rsid w:val="00352F9B"/>
    <w:rsid w:val="00352FB6"/>
    <w:rsid w:val="00353057"/>
    <w:rsid w:val="003532F9"/>
    <w:rsid w:val="0035334F"/>
    <w:rsid w:val="0035341D"/>
    <w:rsid w:val="00353474"/>
    <w:rsid w:val="00353649"/>
    <w:rsid w:val="00353A69"/>
    <w:rsid w:val="00353CDF"/>
    <w:rsid w:val="00353F2C"/>
    <w:rsid w:val="00353F36"/>
    <w:rsid w:val="003543E4"/>
    <w:rsid w:val="00354553"/>
    <w:rsid w:val="00354649"/>
    <w:rsid w:val="003547FC"/>
    <w:rsid w:val="00354906"/>
    <w:rsid w:val="00354A0D"/>
    <w:rsid w:val="00354ABF"/>
    <w:rsid w:val="00354B6E"/>
    <w:rsid w:val="00354E0F"/>
    <w:rsid w:val="00355399"/>
    <w:rsid w:val="00355715"/>
    <w:rsid w:val="003558EB"/>
    <w:rsid w:val="0035597D"/>
    <w:rsid w:val="00355A50"/>
    <w:rsid w:val="00355C47"/>
    <w:rsid w:val="00356406"/>
    <w:rsid w:val="00356A4F"/>
    <w:rsid w:val="00356AF4"/>
    <w:rsid w:val="00356C3B"/>
    <w:rsid w:val="00356DAB"/>
    <w:rsid w:val="00356F62"/>
    <w:rsid w:val="00356FE4"/>
    <w:rsid w:val="003570B0"/>
    <w:rsid w:val="00357140"/>
    <w:rsid w:val="003571D5"/>
    <w:rsid w:val="00357782"/>
    <w:rsid w:val="00357883"/>
    <w:rsid w:val="00357889"/>
    <w:rsid w:val="003578C9"/>
    <w:rsid w:val="00357C1E"/>
    <w:rsid w:val="00360052"/>
    <w:rsid w:val="003600DC"/>
    <w:rsid w:val="003602BF"/>
    <w:rsid w:val="00360326"/>
    <w:rsid w:val="003603F1"/>
    <w:rsid w:val="0036040E"/>
    <w:rsid w:val="00360517"/>
    <w:rsid w:val="0036051F"/>
    <w:rsid w:val="00360579"/>
    <w:rsid w:val="00360632"/>
    <w:rsid w:val="00360809"/>
    <w:rsid w:val="00360813"/>
    <w:rsid w:val="00360871"/>
    <w:rsid w:val="00360CC5"/>
    <w:rsid w:val="00360CF5"/>
    <w:rsid w:val="0036104A"/>
    <w:rsid w:val="003613A0"/>
    <w:rsid w:val="00361519"/>
    <w:rsid w:val="0036170F"/>
    <w:rsid w:val="003617D2"/>
    <w:rsid w:val="00361894"/>
    <w:rsid w:val="0036189C"/>
    <w:rsid w:val="003618DA"/>
    <w:rsid w:val="00361AB9"/>
    <w:rsid w:val="00361C17"/>
    <w:rsid w:val="00361EFA"/>
    <w:rsid w:val="00362080"/>
    <w:rsid w:val="00362099"/>
    <w:rsid w:val="00362165"/>
    <w:rsid w:val="00362174"/>
    <w:rsid w:val="00362268"/>
    <w:rsid w:val="00362485"/>
    <w:rsid w:val="00362705"/>
    <w:rsid w:val="00362A4E"/>
    <w:rsid w:val="00362ACA"/>
    <w:rsid w:val="00362D11"/>
    <w:rsid w:val="00362E46"/>
    <w:rsid w:val="00363200"/>
    <w:rsid w:val="00363370"/>
    <w:rsid w:val="0036350F"/>
    <w:rsid w:val="0036358F"/>
    <w:rsid w:val="00363673"/>
    <w:rsid w:val="003636A1"/>
    <w:rsid w:val="0036384E"/>
    <w:rsid w:val="00363CF0"/>
    <w:rsid w:val="00363E33"/>
    <w:rsid w:val="00363E8C"/>
    <w:rsid w:val="00363FB8"/>
    <w:rsid w:val="00364145"/>
    <w:rsid w:val="00364195"/>
    <w:rsid w:val="003642B1"/>
    <w:rsid w:val="003643AB"/>
    <w:rsid w:val="0036463E"/>
    <w:rsid w:val="003649C5"/>
    <w:rsid w:val="00364A9E"/>
    <w:rsid w:val="00364BA1"/>
    <w:rsid w:val="00364D33"/>
    <w:rsid w:val="00364DA1"/>
    <w:rsid w:val="00364E08"/>
    <w:rsid w:val="00364E33"/>
    <w:rsid w:val="0036519B"/>
    <w:rsid w:val="0036519D"/>
    <w:rsid w:val="00365934"/>
    <w:rsid w:val="00365A0A"/>
    <w:rsid w:val="00365AEC"/>
    <w:rsid w:val="00365C28"/>
    <w:rsid w:val="00365C6A"/>
    <w:rsid w:val="00365CB1"/>
    <w:rsid w:val="00365D07"/>
    <w:rsid w:val="00365FF6"/>
    <w:rsid w:val="003662D5"/>
    <w:rsid w:val="00366668"/>
    <w:rsid w:val="0036669F"/>
    <w:rsid w:val="00366717"/>
    <w:rsid w:val="00366775"/>
    <w:rsid w:val="003668BE"/>
    <w:rsid w:val="003669B2"/>
    <w:rsid w:val="00366C83"/>
    <w:rsid w:val="00366D36"/>
    <w:rsid w:val="00366DBC"/>
    <w:rsid w:val="003671CB"/>
    <w:rsid w:val="00367209"/>
    <w:rsid w:val="0036729D"/>
    <w:rsid w:val="003672E5"/>
    <w:rsid w:val="00367586"/>
    <w:rsid w:val="003678DD"/>
    <w:rsid w:val="00367A45"/>
    <w:rsid w:val="00367F5F"/>
    <w:rsid w:val="00370161"/>
    <w:rsid w:val="00370330"/>
    <w:rsid w:val="00370335"/>
    <w:rsid w:val="0037038F"/>
    <w:rsid w:val="00370444"/>
    <w:rsid w:val="003704E0"/>
    <w:rsid w:val="0037061F"/>
    <w:rsid w:val="003706BB"/>
    <w:rsid w:val="0037073D"/>
    <w:rsid w:val="003707F1"/>
    <w:rsid w:val="003708D5"/>
    <w:rsid w:val="00370A81"/>
    <w:rsid w:val="00370BF3"/>
    <w:rsid w:val="00370C8E"/>
    <w:rsid w:val="00370C8F"/>
    <w:rsid w:val="00370CA0"/>
    <w:rsid w:val="00370D49"/>
    <w:rsid w:val="00370E52"/>
    <w:rsid w:val="00371213"/>
    <w:rsid w:val="0037143E"/>
    <w:rsid w:val="0037150B"/>
    <w:rsid w:val="00371515"/>
    <w:rsid w:val="00371796"/>
    <w:rsid w:val="003717C8"/>
    <w:rsid w:val="00371808"/>
    <w:rsid w:val="00371850"/>
    <w:rsid w:val="00371C97"/>
    <w:rsid w:val="00371DB5"/>
    <w:rsid w:val="00372217"/>
    <w:rsid w:val="00372262"/>
    <w:rsid w:val="003723E5"/>
    <w:rsid w:val="0037299F"/>
    <w:rsid w:val="003729AF"/>
    <w:rsid w:val="00372AB1"/>
    <w:rsid w:val="00372AF1"/>
    <w:rsid w:val="00372CD3"/>
    <w:rsid w:val="00372E62"/>
    <w:rsid w:val="00372E84"/>
    <w:rsid w:val="0037309F"/>
    <w:rsid w:val="003735F3"/>
    <w:rsid w:val="00373751"/>
    <w:rsid w:val="00374216"/>
    <w:rsid w:val="0037439A"/>
    <w:rsid w:val="00374428"/>
    <w:rsid w:val="0037442A"/>
    <w:rsid w:val="0037463F"/>
    <w:rsid w:val="003747B7"/>
    <w:rsid w:val="00374AAA"/>
    <w:rsid w:val="00374B76"/>
    <w:rsid w:val="00374CBC"/>
    <w:rsid w:val="00374CE8"/>
    <w:rsid w:val="00374DD9"/>
    <w:rsid w:val="00374F9B"/>
    <w:rsid w:val="003750FA"/>
    <w:rsid w:val="003752C7"/>
    <w:rsid w:val="0037576C"/>
    <w:rsid w:val="003757AF"/>
    <w:rsid w:val="00375959"/>
    <w:rsid w:val="00375B3E"/>
    <w:rsid w:val="00375C8A"/>
    <w:rsid w:val="00375CC3"/>
    <w:rsid w:val="00375F2A"/>
    <w:rsid w:val="00375F48"/>
    <w:rsid w:val="003764B2"/>
    <w:rsid w:val="003766DC"/>
    <w:rsid w:val="003767DD"/>
    <w:rsid w:val="0037689E"/>
    <w:rsid w:val="00376D46"/>
    <w:rsid w:val="00376E5D"/>
    <w:rsid w:val="00376E9C"/>
    <w:rsid w:val="00376ED9"/>
    <w:rsid w:val="00376EED"/>
    <w:rsid w:val="00376F0A"/>
    <w:rsid w:val="0037715C"/>
    <w:rsid w:val="003775EC"/>
    <w:rsid w:val="0037795B"/>
    <w:rsid w:val="00377A76"/>
    <w:rsid w:val="00377AAC"/>
    <w:rsid w:val="00377AB4"/>
    <w:rsid w:val="00377AFE"/>
    <w:rsid w:val="00377B13"/>
    <w:rsid w:val="00377C3F"/>
    <w:rsid w:val="00377C71"/>
    <w:rsid w:val="00377DEC"/>
    <w:rsid w:val="00377E36"/>
    <w:rsid w:val="00380055"/>
    <w:rsid w:val="003807C5"/>
    <w:rsid w:val="003808AC"/>
    <w:rsid w:val="00380984"/>
    <w:rsid w:val="00380A56"/>
    <w:rsid w:val="00380A90"/>
    <w:rsid w:val="00380B8F"/>
    <w:rsid w:val="00380E1A"/>
    <w:rsid w:val="00380E68"/>
    <w:rsid w:val="00380ECA"/>
    <w:rsid w:val="00380ED1"/>
    <w:rsid w:val="00381050"/>
    <w:rsid w:val="0038112C"/>
    <w:rsid w:val="003811F3"/>
    <w:rsid w:val="003812A4"/>
    <w:rsid w:val="00381648"/>
    <w:rsid w:val="003816AB"/>
    <w:rsid w:val="0038175F"/>
    <w:rsid w:val="00381A11"/>
    <w:rsid w:val="00381BEB"/>
    <w:rsid w:val="00381C7C"/>
    <w:rsid w:val="00382113"/>
    <w:rsid w:val="00382400"/>
    <w:rsid w:val="003825DB"/>
    <w:rsid w:val="0038264C"/>
    <w:rsid w:val="00382688"/>
    <w:rsid w:val="003826A1"/>
    <w:rsid w:val="003827A0"/>
    <w:rsid w:val="003828FF"/>
    <w:rsid w:val="00382AE2"/>
    <w:rsid w:val="00382BAA"/>
    <w:rsid w:val="00382BF8"/>
    <w:rsid w:val="00382CB1"/>
    <w:rsid w:val="00382DFD"/>
    <w:rsid w:val="003830AE"/>
    <w:rsid w:val="0038327E"/>
    <w:rsid w:val="00383509"/>
    <w:rsid w:val="00383598"/>
    <w:rsid w:val="00383606"/>
    <w:rsid w:val="00383C73"/>
    <w:rsid w:val="00383D48"/>
    <w:rsid w:val="00383ED7"/>
    <w:rsid w:val="00383F67"/>
    <w:rsid w:val="0038407F"/>
    <w:rsid w:val="00384158"/>
    <w:rsid w:val="0038425E"/>
    <w:rsid w:val="00384317"/>
    <w:rsid w:val="0038446F"/>
    <w:rsid w:val="003844BD"/>
    <w:rsid w:val="00384695"/>
    <w:rsid w:val="0038469A"/>
    <w:rsid w:val="00384818"/>
    <w:rsid w:val="00384863"/>
    <w:rsid w:val="00384949"/>
    <w:rsid w:val="00384A10"/>
    <w:rsid w:val="00384AD9"/>
    <w:rsid w:val="00384BB0"/>
    <w:rsid w:val="00384D8A"/>
    <w:rsid w:val="00384EB6"/>
    <w:rsid w:val="00384F0D"/>
    <w:rsid w:val="00384FD3"/>
    <w:rsid w:val="003853BB"/>
    <w:rsid w:val="003854A3"/>
    <w:rsid w:val="00385528"/>
    <w:rsid w:val="00385670"/>
    <w:rsid w:val="003856EE"/>
    <w:rsid w:val="003856F2"/>
    <w:rsid w:val="003857B5"/>
    <w:rsid w:val="00385A5C"/>
    <w:rsid w:val="00385E67"/>
    <w:rsid w:val="00385F78"/>
    <w:rsid w:val="00386275"/>
    <w:rsid w:val="003862A0"/>
    <w:rsid w:val="00386411"/>
    <w:rsid w:val="003864BF"/>
    <w:rsid w:val="003865E8"/>
    <w:rsid w:val="00386704"/>
    <w:rsid w:val="00386A43"/>
    <w:rsid w:val="00386ACE"/>
    <w:rsid w:val="00386C4C"/>
    <w:rsid w:val="00386C64"/>
    <w:rsid w:val="00386F00"/>
    <w:rsid w:val="00386FA6"/>
    <w:rsid w:val="0038713C"/>
    <w:rsid w:val="003873E0"/>
    <w:rsid w:val="003873EC"/>
    <w:rsid w:val="00387609"/>
    <w:rsid w:val="003876F0"/>
    <w:rsid w:val="0038781E"/>
    <w:rsid w:val="003878ED"/>
    <w:rsid w:val="0038790B"/>
    <w:rsid w:val="003879A8"/>
    <w:rsid w:val="00387D51"/>
    <w:rsid w:val="0039004D"/>
    <w:rsid w:val="003902C5"/>
    <w:rsid w:val="003903A7"/>
    <w:rsid w:val="00390404"/>
    <w:rsid w:val="003905CD"/>
    <w:rsid w:val="00390C05"/>
    <w:rsid w:val="00390D54"/>
    <w:rsid w:val="00390ED6"/>
    <w:rsid w:val="00390EEA"/>
    <w:rsid w:val="00390FAC"/>
    <w:rsid w:val="00391073"/>
    <w:rsid w:val="0039108A"/>
    <w:rsid w:val="003914D0"/>
    <w:rsid w:val="00391829"/>
    <w:rsid w:val="00391DB7"/>
    <w:rsid w:val="00392161"/>
    <w:rsid w:val="0039237F"/>
    <w:rsid w:val="003923C6"/>
    <w:rsid w:val="003923D8"/>
    <w:rsid w:val="00392503"/>
    <w:rsid w:val="0039250B"/>
    <w:rsid w:val="00392511"/>
    <w:rsid w:val="00392823"/>
    <w:rsid w:val="0039286B"/>
    <w:rsid w:val="00392C0D"/>
    <w:rsid w:val="00392E50"/>
    <w:rsid w:val="00392F22"/>
    <w:rsid w:val="00393000"/>
    <w:rsid w:val="0039302B"/>
    <w:rsid w:val="0039334B"/>
    <w:rsid w:val="00393535"/>
    <w:rsid w:val="003936C3"/>
    <w:rsid w:val="003936D6"/>
    <w:rsid w:val="00393889"/>
    <w:rsid w:val="0039393E"/>
    <w:rsid w:val="00393BAF"/>
    <w:rsid w:val="00393CD4"/>
    <w:rsid w:val="003940AA"/>
    <w:rsid w:val="0039413B"/>
    <w:rsid w:val="0039413C"/>
    <w:rsid w:val="0039428A"/>
    <w:rsid w:val="003944A3"/>
    <w:rsid w:val="003946B7"/>
    <w:rsid w:val="0039472D"/>
    <w:rsid w:val="003947D8"/>
    <w:rsid w:val="00394818"/>
    <w:rsid w:val="003948A0"/>
    <w:rsid w:val="00394A60"/>
    <w:rsid w:val="00394A95"/>
    <w:rsid w:val="00394CEB"/>
    <w:rsid w:val="00394F1E"/>
    <w:rsid w:val="00395002"/>
    <w:rsid w:val="003950DF"/>
    <w:rsid w:val="003951BD"/>
    <w:rsid w:val="00395210"/>
    <w:rsid w:val="00395468"/>
    <w:rsid w:val="0039556B"/>
    <w:rsid w:val="00395575"/>
    <w:rsid w:val="00395628"/>
    <w:rsid w:val="00395687"/>
    <w:rsid w:val="0039579F"/>
    <w:rsid w:val="00395871"/>
    <w:rsid w:val="00395969"/>
    <w:rsid w:val="00395A62"/>
    <w:rsid w:val="00395A8A"/>
    <w:rsid w:val="00395B1D"/>
    <w:rsid w:val="00395BDF"/>
    <w:rsid w:val="00395D38"/>
    <w:rsid w:val="0039616B"/>
    <w:rsid w:val="00396262"/>
    <w:rsid w:val="003968B3"/>
    <w:rsid w:val="00396A43"/>
    <w:rsid w:val="00396ACE"/>
    <w:rsid w:val="00396B0D"/>
    <w:rsid w:val="00396B97"/>
    <w:rsid w:val="00396D43"/>
    <w:rsid w:val="00396DDF"/>
    <w:rsid w:val="00396E4C"/>
    <w:rsid w:val="0039703A"/>
    <w:rsid w:val="00397130"/>
    <w:rsid w:val="00397432"/>
    <w:rsid w:val="003977B3"/>
    <w:rsid w:val="003977ED"/>
    <w:rsid w:val="0039783A"/>
    <w:rsid w:val="00397900"/>
    <w:rsid w:val="00397C01"/>
    <w:rsid w:val="00397F1A"/>
    <w:rsid w:val="00397FB0"/>
    <w:rsid w:val="003A01C0"/>
    <w:rsid w:val="003A0323"/>
    <w:rsid w:val="003A0341"/>
    <w:rsid w:val="003A03A2"/>
    <w:rsid w:val="003A03AF"/>
    <w:rsid w:val="003A0429"/>
    <w:rsid w:val="003A0491"/>
    <w:rsid w:val="003A0533"/>
    <w:rsid w:val="003A078E"/>
    <w:rsid w:val="003A081E"/>
    <w:rsid w:val="003A0843"/>
    <w:rsid w:val="003A090E"/>
    <w:rsid w:val="003A0CCE"/>
    <w:rsid w:val="003A0EFF"/>
    <w:rsid w:val="003A0F80"/>
    <w:rsid w:val="003A129D"/>
    <w:rsid w:val="003A16FB"/>
    <w:rsid w:val="003A1785"/>
    <w:rsid w:val="003A188E"/>
    <w:rsid w:val="003A18C3"/>
    <w:rsid w:val="003A1A9E"/>
    <w:rsid w:val="003A1AFA"/>
    <w:rsid w:val="003A1C3C"/>
    <w:rsid w:val="003A22EC"/>
    <w:rsid w:val="003A257A"/>
    <w:rsid w:val="003A259B"/>
    <w:rsid w:val="003A25B8"/>
    <w:rsid w:val="003A26AC"/>
    <w:rsid w:val="003A276E"/>
    <w:rsid w:val="003A27FD"/>
    <w:rsid w:val="003A2962"/>
    <w:rsid w:val="003A2991"/>
    <w:rsid w:val="003A299B"/>
    <w:rsid w:val="003A2A35"/>
    <w:rsid w:val="003A2D97"/>
    <w:rsid w:val="003A2E48"/>
    <w:rsid w:val="003A3020"/>
    <w:rsid w:val="003A30AB"/>
    <w:rsid w:val="003A3173"/>
    <w:rsid w:val="003A34CA"/>
    <w:rsid w:val="003A3574"/>
    <w:rsid w:val="003A35AB"/>
    <w:rsid w:val="003A3827"/>
    <w:rsid w:val="003A3B02"/>
    <w:rsid w:val="003A3BA1"/>
    <w:rsid w:val="003A3D34"/>
    <w:rsid w:val="003A3FFF"/>
    <w:rsid w:val="003A4215"/>
    <w:rsid w:val="003A42F2"/>
    <w:rsid w:val="003A4369"/>
    <w:rsid w:val="003A45EC"/>
    <w:rsid w:val="003A4649"/>
    <w:rsid w:val="003A471F"/>
    <w:rsid w:val="003A481D"/>
    <w:rsid w:val="003A48FD"/>
    <w:rsid w:val="003A4960"/>
    <w:rsid w:val="003A4C02"/>
    <w:rsid w:val="003A4C0F"/>
    <w:rsid w:val="003A4D7E"/>
    <w:rsid w:val="003A4FDA"/>
    <w:rsid w:val="003A5142"/>
    <w:rsid w:val="003A53BE"/>
    <w:rsid w:val="003A565B"/>
    <w:rsid w:val="003A569F"/>
    <w:rsid w:val="003A577D"/>
    <w:rsid w:val="003A5816"/>
    <w:rsid w:val="003A588A"/>
    <w:rsid w:val="003A588B"/>
    <w:rsid w:val="003A5B54"/>
    <w:rsid w:val="003A5D8E"/>
    <w:rsid w:val="003A603E"/>
    <w:rsid w:val="003A60BA"/>
    <w:rsid w:val="003A6214"/>
    <w:rsid w:val="003A631C"/>
    <w:rsid w:val="003A637D"/>
    <w:rsid w:val="003A6466"/>
    <w:rsid w:val="003A64BE"/>
    <w:rsid w:val="003A664D"/>
    <w:rsid w:val="003A6749"/>
    <w:rsid w:val="003A677B"/>
    <w:rsid w:val="003A6B3D"/>
    <w:rsid w:val="003A6C16"/>
    <w:rsid w:val="003A6CF3"/>
    <w:rsid w:val="003A715B"/>
    <w:rsid w:val="003A727A"/>
    <w:rsid w:val="003A7758"/>
    <w:rsid w:val="003A77C3"/>
    <w:rsid w:val="003A7A16"/>
    <w:rsid w:val="003A7B6D"/>
    <w:rsid w:val="003A7BAB"/>
    <w:rsid w:val="003A7BB8"/>
    <w:rsid w:val="003A7FC9"/>
    <w:rsid w:val="003B02C0"/>
    <w:rsid w:val="003B04E5"/>
    <w:rsid w:val="003B0761"/>
    <w:rsid w:val="003B0907"/>
    <w:rsid w:val="003B090E"/>
    <w:rsid w:val="003B0A1C"/>
    <w:rsid w:val="003B0AD8"/>
    <w:rsid w:val="003B0DC1"/>
    <w:rsid w:val="003B0E12"/>
    <w:rsid w:val="003B101F"/>
    <w:rsid w:val="003B103E"/>
    <w:rsid w:val="003B11CF"/>
    <w:rsid w:val="003B1516"/>
    <w:rsid w:val="003B1671"/>
    <w:rsid w:val="003B16EB"/>
    <w:rsid w:val="003B1DA3"/>
    <w:rsid w:val="003B1DC3"/>
    <w:rsid w:val="003B211F"/>
    <w:rsid w:val="003B21AA"/>
    <w:rsid w:val="003B2233"/>
    <w:rsid w:val="003B22A2"/>
    <w:rsid w:val="003B22C3"/>
    <w:rsid w:val="003B2469"/>
    <w:rsid w:val="003B249D"/>
    <w:rsid w:val="003B2579"/>
    <w:rsid w:val="003B2671"/>
    <w:rsid w:val="003B29A6"/>
    <w:rsid w:val="003B29B2"/>
    <w:rsid w:val="003B2A85"/>
    <w:rsid w:val="003B2CCA"/>
    <w:rsid w:val="003B2E2B"/>
    <w:rsid w:val="003B2EA3"/>
    <w:rsid w:val="003B3030"/>
    <w:rsid w:val="003B3193"/>
    <w:rsid w:val="003B31DF"/>
    <w:rsid w:val="003B31F2"/>
    <w:rsid w:val="003B32F3"/>
    <w:rsid w:val="003B340D"/>
    <w:rsid w:val="003B3468"/>
    <w:rsid w:val="003B35E7"/>
    <w:rsid w:val="003B3793"/>
    <w:rsid w:val="003B3901"/>
    <w:rsid w:val="003B3982"/>
    <w:rsid w:val="003B3B06"/>
    <w:rsid w:val="003B3D57"/>
    <w:rsid w:val="003B3D93"/>
    <w:rsid w:val="003B3F3E"/>
    <w:rsid w:val="003B3F5A"/>
    <w:rsid w:val="003B40C3"/>
    <w:rsid w:val="003B4310"/>
    <w:rsid w:val="003B4427"/>
    <w:rsid w:val="003B44D4"/>
    <w:rsid w:val="003B493D"/>
    <w:rsid w:val="003B4AD7"/>
    <w:rsid w:val="003B4F4D"/>
    <w:rsid w:val="003B4F53"/>
    <w:rsid w:val="003B502A"/>
    <w:rsid w:val="003B52BC"/>
    <w:rsid w:val="003B52F0"/>
    <w:rsid w:val="003B551C"/>
    <w:rsid w:val="003B5619"/>
    <w:rsid w:val="003B5690"/>
    <w:rsid w:val="003B56DD"/>
    <w:rsid w:val="003B5758"/>
    <w:rsid w:val="003B57C3"/>
    <w:rsid w:val="003B5827"/>
    <w:rsid w:val="003B5848"/>
    <w:rsid w:val="003B58B9"/>
    <w:rsid w:val="003B592D"/>
    <w:rsid w:val="003B5ADB"/>
    <w:rsid w:val="003B5E83"/>
    <w:rsid w:val="003B606A"/>
    <w:rsid w:val="003B60B4"/>
    <w:rsid w:val="003B654E"/>
    <w:rsid w:val="003B668A"/>
    <w:rsid w:val="003B669A"/>
    <w:rsid w:val="003B67A4"/>
    <w:rsid w:val="003B6872"/>
    <w:rsid w:val="003B6B09"/>
    <w:rsid w:val="003B6C51"/>
    <w:rsid w:val="003B6D7B"/>
    <w:rsid w:val="003B7169"/>
    <w:rsid w:val="003B7218"/>
    <w:rsid w:val="003B7232"/>
    <w:rsid w:val="003B7304"/>
    <w:rsid w:val="003B74D6"/>
    <w:rsid w:val="003B7581"/>
    <w:rsid w:val="003B79B2"/>
    <w:rsid w:val="003B79C9"/>
    <w:rsid w:val="003B7A23"/>
    <w:rsid w:val="003B7A9D"/>
    <w:rsid w:val="003B7D01"/>
    <w:rsid w:val="003B7D68"/>
    <w:rsid w:val="003C01F2"/>
    <w:rsid w:val="003C0221"/>
    <w:rsid w:val="003C0479"/>
    <w:rsid w:val="003C06E5"/>
    <w:rsid w:val="003C0927"/>
    <w:rsid w:val="003C0969"/>
    <w:rsid w:val="003C0DA9"/>
    <w:rsid w:val="003C104D"/>
    <w:rsid w:val="003C10A8"/>
    <w:rsid w:val="003C10F8"/>
    <w:rsid w:val="003C1436"/>
    <w:rsid w:val="003C147C"/>
    <w:rsid w:val="003C147E"/>
    <w:rsid w:val="003C15C0"/>
    <w:rsid w:val="003C162A"/>
    <w:rsid w:val="003C1646"/>
    <w:rsid w:val="003C17D4"/>
    <w:rsid w:val="003C1806"/>
    <w:rsid w:val="003C1842"/>
    <w:rsid w:val="003C1874"/>
    <w:rsid w:val="003C1C72"/>
    <w:rsid w:val="003C1DA1"/>
    <w:rsid w:val="003C1DB0"/>
    <w:rsid w:val="003C1E02"/>
    <w:rsid w:val="003C1EB8"/>
    <w:rsid w:val="003C258D"/>
    <w:rsid w:val="003C25C9"/>
    <w:rsid w:val="003C2684"/>
    <w:rsid w:val="003C281B"/>
    <w:rsid w:val="003C2857"/>
    <w:rsid w:val="003C299B"/>
    <w:rsid w:val="003C2BE9"/>
    <w:rsid w:val="003C2C2F"/>
    <w:rsid w:val="003C2F8A"/>
    <w:rsid w:val="003C3075"/>
    <w:rsid w:val="003C3078"/>
    <w:rsid w:val="003C30DA"/>
    <w:rsid w:val="003C311B"/>
    <w:rsid w:val="003C317A"/>
    <w:rsid w:val="003C3465"/>
    <w:rsid w:val="003C3782"/>
    <w:rsid w:val="003C37D4"/>
    <w:rsid w:val="003C3885"/>
    <w:rsid w:val="003C394A"/>
    <w:rsid w:val="003C39DC"/>
    <w:rsid w:val="003C3A3E"/>
    <w:rsid w:val="003C3BEC"/>
    <w:rsid w:val="003C3E00"/>
    <w:rsid w:val="003C3E7B"/>
    <w:rsid w:val="003C3FE0"/>
    <w:rsid w:val="003C3FE4"/>
    <w:rsid w:val="003C405A"/>
    <w:rsid w:val="003C417C"/>
    <w:rsid w:val="003C4677"/>
    <w:rsid w:val="003C4AF3"/>
    <w:rsid w:val="003C4B21"/>
    <w:rsid w:val="003C5252"/>
    <w:rsid w:val="003C5399"/>
    <w:rsid w:val="003C53E3"/>
    <w:rsid w:val="003C57A4"/>
    <w:rsid w:val="003C5A2D"/>
    <w:rsid w:val="003C5E14"/>
    <w:rsid w:val="003C60DE"/>
    <w:rsid w:val="003C63B9"/>
    <w:rsid w:val="003C6959"/>
    <w:rsid w:val="003C6D84"/>
    <w:rsid w:val="003C6F87"/>
    <w:rsid w:val="003C710C"/>
    <w:rsid w:val="003C764B"/>
    <w:rsid w:val="003C78FE"/>
    <w:rsid w:val="003C7BA5"/>
    <w:rsid w:val="003D0068"/>
    <w:rsid w:val="003D00F6"/>
    <w:rsid w:val="003D01BE"/>
    <w:rsid w:val="003D0382"/>
    <w:rsid w:val="003D06B6"/>
    <w:rsid w:val="003D06C4"/>
    <w:rsid w:val="003D0902"/>
    <w:rsid w:val="003D0B1F"/>
    <w:rsid w:val="003D0EC6"/>
    <w:rsid w:val="003D0EE1"/>
    <w:rsid w:val="003D0F29"/>
    <w:rsid w:val="003D1008"/>
    <w:rsid w:val="003D1306"/>
    <w:rsid w:val="003D1313"/>
    <w:rsid w:val="003D1330"/>
    <w:rsid w:val="003D1538"/>
    <w:rsid w:val="003D1576"/>
    <w:rsid w:val="003D1786"/>
    <w:rsid w:val="003D181B"/>
    <w:rsid w:val="003D184C"/>
    <w:rsid w:val="003D18A1"/>
    <w:rsid w:val="003D1B62"/>
    <w:rsid w:val="003D1B8B"/>
    <w:rsid w:val="003D1C18"/>
    <w:rsid w:val="003D1C38"/>
    <w:rsid w:val="003D2411"/>
    <w:rsid w:val="003D241D"/>
    <w:rsid w:val="003D256E"/>
    <w:rsid w:val="003D263D"/>
    <w:rsid w:val="003D266B"/>
    <w:rsid w:val="003D27DE"/>
    <w:rsid w:val="003D2A62"/>
    <w:rsid w:val="003D2B83"/>
    <w:rsid w:val="003D2D3F"/>
    <w:rsid w:val="003D2DAB"/>
    <w:rsid w:val="003D2DB9"/>
    <w:rsid w:val="003D2E63"/>
    <w:rsid w:val="003D2EFF"/>
    <w:rsid w:val="003D2FDC"/>
    <w:rsid w:val="003D30AE"/>
    <w:rsid w:val="003D323E"/>
    <w:rsid w:val="003D3668"/>
    <w:rsid w:val="003D36CD"/>
    <w:rsid w:val="003D3843"/>
    <w:rsid w:val="003D38A1"/>
    <w:rsid w:val="003D39DC"/>
    <w:rsid w:val="003D3A22"/>
    <w:rsid w:val="003D3BCA"/>
    <w:rsid w:val="003D3CA4"/>
    <w:rsid w:val="003D3E51"/>
    <w:rsid w:val="003D3E79"/>
    <w:rsid w:val="003D3F5E"/>
    <w:rsid w:val="003D40BB"/>
    <w:rsid w:val="003D42BD"/>
    <w:rsid w:val="003D44E1"/>
    <w:rsid w:val="003D46B2"/>
    <w:rsid w:val="003D482E"/>
    <w:rsid w:val="003D48BB"/>
    <w:rsid w:val="003D499A"/>
    <w:rsid w:val="003D4BDB"/>
    <w:rsid w:val="003D4C1B"/>
    <w:rsid w:val="003D4CAA"/>
    <w:rsid w:val="003D4D80"/>
    <w:rsid w:val="003D4EA9"/>
    <w:rsid w:val="003D516A"/>
    <w:rsid w:val="003D552E"/>
    <w:rsid w:val="003D55A9"/>
    <w:rsid w:val="003D5C1E"/>
    <w:rsid w:val="003D60C6"/>
    <w:rsid w:val="003D60CA"/>
    <w:rsid w:val="003D619C"/>
    <w:rsid w:val="003D61A6"/>
    <w:rsid w:val="003D6261"/>
    <w:rsid w:val="003D6342"/>
    <w:rsid w:val="003D6810"/>
    <w:rsid w:val="003D682B"/>
    <w:rsid w:val="003D68A5"/>
    <w:rsid w:val="003D6C34"/>
    <w:rsid w:val="003D6D96"/>
    <w:rsid w:val="003D6EE6"/>
    <w:rsid w:val="003D7005"/>
    <w:rsid w:val="003D706A"/>
    <w:rsid w:val="003D710E"/>
    <w:rsid w:val="003D7112"/>
    <w:rsid w:val="003D72EB"/>
    <w:rsid w:val="003D7538"/>
    <w:rsid w:val="003D7636"/>
    <w:rsid w:val="003D7660"/>
    <w:rsid w:val="003D7B77"/>
    <w:rsid w:val="003D7BF4"/>
    <w:rsid w:val="003D7CB4"/>
    <w:rsid w:val="003D7FCC"/>
    <w:rsid w:val="003D855D"/>
    <w:rsid w:val="003E0217"/>
    <w:rsid w:val="003E0266"/>
    <w:rsid w:val="003E0267"/>
    <w:rsid w:val="003E0448"/>
    <w:rsid w:val="003E0462"/>
    <w:rsid w:val="003E05C7"/>
    <w:rsid w:val="003E05E8"/>
    <w:rsid w:val="003E0898"/>
    <w:rsid w:val="003E0F19"/>
    <w:rsid w:val="003E1008"/>
    <w:rsid w:val="003E11CB"/>
    <w:rsid w:val="003E1270"/>
    <w:rsid w:val="003E1D24"/>
    <w:rsid w:val="003E1E4A"/>
    <w:rsid w:val="003E1EBD"/>
    <w:rsid w:val="003E2445"/>
    <w:rsid w:val="003E244B"/>
    <w:rsid w:val="003E25B5"/>
    <w:rsid w:val="003E2701"/>
    <w:rsid w:val="003E2830"/>
    <w:rsid w:val="003E287B"/>
    <w:rsid w:val="003E298A"/>
    <w:rsid w:val="003E2A66"/>
    <w:rsid w:val="003E2AB2"/>
    <w:rsid w:val="003E2AB7"/>
    <w:rsid w:val="003E2B2B"/>
    <w:rsid w:val="003E2CE5"/>
    <w:rsid w:val="003E2D0E"/>
    <w:rsid w:val="003E2EF0"/>
    <w:rsid w:val="003E303B"/>
    <w:rsid w:val="003E308D"/>
    <w:rsid w:val="003E31C2"/>
    <w:rsid w:val="003E344F"/>
    <w:rsid w:val="003E363E"/>
    <w:rsid w:val="003E37B1"/>
    <w:rsid w:val="003E39EB"/>
    <w:rsid w:val="003E3CEC"/>
    <w:rsid w:val="003E3D37"/>
    <w:rsid w:val="003E3D3A"/>
    <w:rsid w:val="003E4058"/>
    <w:rsid w:val="003E4179"/>
    <w:rsid w:val="003E4243"/>
    <w:rsid w:val="003E4557"/>
    <w:rsid w:val="003E45C2"/>
    <w:rsid w:val="003E4656"/>
    <w:rsid w:val="003E4832"/>
    <w:rsid w:val="003E4A4A"/>
    <w:rsid w:val="003E4CE3"/>
    <w:rsid w:val="003E4DD8"/>
    <w:rsid w:val="003E4DF5"/>
    <w:rsid w:val="003E514A"/>
    <w:rsid w:val="003E51E3"/>
    <w:rsid w:val="003E5240"/>
    <w:rsid w:val="003E5283"/>
    <w:rsid w:val="003E52F5"/>
    <w:rsid w:val="003E5378"/>
    <w:rsid w:val="003E54C8"/>
    <w:rsid w:val="003E558A"/>
    <w:rsid w:val="003E5590"/>
    <w:rsid w:val="003E5962"/>
    <w:rsid w:val="003E5AE0"/>
    <w:rsid w:val="003E5B02"/>
    <w:rsid w:val="003E5BFF"/>
    <w:rsid w:val="003E5C68"/>
    <w:rsid w:val="003E5D70"/>
    <w:rsid w:val="003E5E26"/>
    <w:rsid w:val="003E5FDB"/>
    <w:rsid w:val="003E66C7"/>
    <w:rsid w:val="003E68BB"/>
    <w:rsid w:val="003E68EB"/>
    <w:rsid w:val="003E692D"/>
    <w:rsid w:val="003E69FC"/>
    <w:rsid w:val="003E6C5F"/>
    <w:rsid w:val="003E6CC1"/>
    <w:rsid w:val="003E6CF5"/>
    <w:rsid w:val="003E6D6B"/>
    <w:rsid w:val="003E6DE3"/>
    <w:rsid w:val="003E6E33"/>
    <w:rsid w:val="003E6E76"/>
    <w:rsid w:val="003E6F22"/>
    <w:rsid w:val="003E6FCA"/>
    <w:rsid w:val="003E70B9"/>
    <w:rsid w:val="003E70C5"/>
    <w:rsid w:val="003E733A"/>
    <w:rsid w:val="003E7424"/>
    <w:rsid w:val="003E7756"/>
    <w:rsid w:val="003E7857"/>
    <w:rsid w:val="003E78F7"/>
    <w:rsid w:val="003E7977"/>
    <w:rsid w:val="003E7A5D"/>
    <w:rsid w:val="003E7BBA"/>
    <w:rsid w:val="003E7D48"/>
    <w:rsid w:val="003E7F76"/>
    <w:rsid w:val="003F0019"/>
    <w:rsid w:val="003F04EB"/>
    <w:rsid w:val="003F0738"/>
    <w:rsid w:val="003F0B65"/>
    <w:rsid w:val="003F0D23"/>
    <w:rsid w:val="003F0EBB"/>
    <w:rsid w:val="003F0F12"/>
    <w:rsid w:val="003F0F94"/>
    <w:rsid w:val="003F0F9F"/>
    <w:rsid w:val="003F152B"/>
    <w:rsid w:val="003F172B"/>
    <w:rsid w:val="003F178D"/>
    <w:rsid w:val="003F1859"/>
    <w:rsid w:val="003F18DB"/>
    <w:rsid w:val="003F1974"/>
    <w:rsid w:val="003F1A06"/>
    <w:rsid w:val="003F1A29"/>
    <w:rsid w:val="003F1B82"/>
    <w:rsid w:val="003F1E41"/>
    <w:rsid w:val="003F1EFB"/>
    <w:rsid w:val="003F1F37"/>
    <w:rsid w:val="003F2255"/>
    <w:rsid w:val="003F233C"/>
    <w:rsid w:val="003F2541"/>
    <w:rsid w:val="003F2653"/>
    <w:rsid w:val="003F26B9"/>
    <w:rsid w:val="003F2CE8"/>
    <w:rsid w:val="003F2E7E"/>
    <w:rsid w:val="003F3025"/>
    <w:rsid w:val="003F3505"/>
    <w:rsid w:val="003F37B8"/>
    <w:rsid w:val="003F3915"/>
    <w:rsid w:val="003F3AE0"/>
    <w:rsid w:val="003F4132"/>
    <w:rsid w:val="003F4252"/>
    <w:rsid w:val="003F43B3"/>
    <w:rsid w:val="003F4553"/>
    <w:rsid w:val="003F4618"/>
    <w:rsid w:val="003F4635"/>
    <w:rsid w:val="003F468B"/>
    <w:rsid w:val="003F481C"/>
    <w:rsid w:val="003F49EB"/>
    <w:rsid w:val="003F4A83"/>
    <w:rsid w:val="003F4B00"/>
    <w:rsid w:val="003F4C03"/>
    <w:rsid w:val="003F4C46"/>
    <w:rsid w:val="003F4C92"/>
    <w:rsid w:val="003F4E62"/>
    <w:rsid w:val="003F4FEA"/>
    <w:rsid w:val="003F500C"/>
    <w:rsid w:val="003F50E9"/>
    <w:rsid w:val="003F512C"/>
    <w:rsid w:val="003F5567"/>
    <w:rsid w:val="003F5578"/>
    <w:rsid w:val="003F56AF"/>
    <w:rsid w:val="003F57DD"/>
    <w:rsid w:val="003F5881"/>
    <w:rsid w:val="003F5AA4"/>
    <w:rsid w:val="003F5B9B"/>
    <w:rsid w:val="003F5BEC"/>
    <w:rsid w:val="003F5F11"/>
    <w:rsid w:val="003F6020"/>
    <w:rsid w:val="003F6301"/>
    <w:rsid w:val="003F632D"/>
    <w:rsid w:val="003F6346"/>
    <w:rsid w:val="003F65F4"/>
    <w:rsid w:val="003F6651"/>
    <w:rsid w:val="003F665C"/>
    <w:rsid w:val="003F6721"/>
    <w:rsid w:val="003F6B56"/>
    <w:rsid w:val="003F6C14"/>
    <w:rsid w:val="003F6CCD"/>
    <w:rsid w:val="003F6E58"/>
    <w:rsid w:val="003F7201"/>
    <w:rsid w:val="003F7277"/>
    <w:rsid w:val="003F75C4"/>
    <w:rsid w:val="003F76B5"/>
    <w:rsid w:val="003F7760"/>
    <w:rsid w:val="003F7784"/>
    <w:rsid w:val="003F7839"/>
    <w:rsid w:val="003F7990"/>
    <w:rsid w:val="003F7A41"/>
    <w:rsid w:val="003F7B12"/>
    <w:rsid w:val="003F7B17"/>
    <w:rsid w:val="003F7B1E"/>
    <w:rsid w:val="003F7D3D"/>
    <w:rsid w:val="003F7ED9"/>
    <w:rsid w:val="003F7F1B"/>
    <w:rsid w:val="00400159"/>
    <w:rsid w:val="00400179"/>
    <w:rsid w:val="004001B6"/>
    <w:rsid w:val="004002C3"/>
    <w:rsid w:val="00400420"/>
    <w:rsid w:val="00400499"/>
    <w:rsid w:val="0040056C"/>
    <w:rsid w:val="0040089B"/>
    <w:rsid w:val="004009AD"/>
    <w:rsid w:val="00400C0E"/>
    <w:rsid w:val="00400CEC"/>
    <w:rsid w:val="00400E45"/>
    <w:rsid w:val="00400E68"/>
    <w:rsid w:val="00400F4A"/>
    <w:rsid w:val="004011FA"/>
    <w:rsid w:val="0040132A"/>
    <w:rsid w:val="0040138F"/>
    <w:rsid w:val="004013FD"/>
    <w:rsid w:val="004014CD"/>
    <w:rsid w:val="004016F0"/>
    <w:rsid w:val="00401790"/>
    <w:rsid w:val="004017A0"/>
    <w:rsid w:val="00401B10"/>
    <w:rsid w:val="00401BB4"/>
    <w:rsid w:val="00401D45"/>
    <w:rsid w:val="00401E13"/>
    <w:rsid w:val="00401E22"/>
    <w:rsid w:val="004023D4"/>
    <w:rsid w:val="00402908"/>
    <w:rsid w:val="00402A3A"/>
    <w:rsid w:val="00402A58"/>
    <w:rsid w:val="00403166"/>
    <w:rsid w:val="004032CA"/>
    <w:rsid w:val="004032DB"/>
    <w:rsid w:val="004033F3"/>
    <w:rsid w:val="0040340D"/>
    <w:rsid w:val="004036E0"/>
    <w:rsid w:val="004037DB"/>
    <w:rsid w:val="004037FB"/>
    <w:rsid w:val="004039A6"/>
    <w:rsid w:val="00403C6A"/>
    <w:rsid w:val="00403C81"/>
    <w:rsid w:val="00403D4A"/>
    <w:rsid w:val="00403D59"/>
    <w:rsid w:val="00403E87"/>
    <w:rsid w:val="00403F32"/>
    <w:rsid w:val="00404269"/>
    <w:rsid w:val="004042E3"/>
    <w:rsid w:val="0040444C"/>
    <w:rsid w:val="00404483"/>
    <w:rsid w:val="00404501"/>
    <w:rsid w:val="0040450D"/>
    <w:rsid w:val="00404620"/>
    <w:rsid w:val="004049DA"/>
    <w:rsid w:val="00404B0A"/>
    <w:rsid w:val="00404C7D"/>
    <w:rsid w:val="00404CD9"/>
    <w:rsid w:val="00404E63"/>
    <w:rsid w:val="00404E7D"/>
    <w:rsid w:val="00404F81"/>
    <w:rsid w:val="00404FC3"/>
    <w:rsid w:val="00405338"/>
    <w:rsid w:val="0040541D"/>
    <w:rsid w:val="00405605"/>
    <w:rsid w:val="00405714"/>
    <w:rsid w:val="00405770"/>
    <w:rsid w:val="0040577B"/>
    <w:rsid w:val="0040595B"/>
    <w:rsid w:val="00405ABD"/>
    <w:rsid w:val="00405CE1"/>
    <w:rsid w:val="00405D18"/>
    <w:rsid w:val="00405DC0"/>
    <w:rsid w:val="00405E0B"/>
    <w:rsid w:val="00406422"/>
    <w:rsid w:val="00406710"/>
    <w:rsid w:val="00406D6F"/>
    <w:rsid w:val="004072DD"/>
    <w:rsid w:val="00407458"/>
    <w:rsid w:val="004074F2"/>
    <w:rsid w:val="00407864"/>
    <w:rsid w:val="00407AB2"/>
    <w:rsid w:val="00407BDC"/>
    <w:rsid w:val="00407DF8"/>
    <w:rsid w:val="00407F97"/>
    <w:rsid w:val="004104A3"/>
    <w:rsid w:val="004104E3"/>
    <w:rsid w:val="004105E3"/>
    <w:rsid w:val="00410619"/>
    <w:rsid w:val="0041078E"/>
    <w:rsid w:val="00410815"/>
    <w:rsid w:val="0041086F"/>
    <w:rsid w:val="00410AAC"/>
    <w:rsid w:val="00410D31"/>
    <w:rsid w:val="00410D60"/>
    <w:rsid w:val="00410E31"/>
    <w:rsid w:val="00410E88"/>
    <w:rsid w:val="004110C3"/>
    <w:rsid w:val="004111F7"/>
    <w:rsid w:val="00411626"/>
    <w:rsid w:val="004116BA"/>
    <w:rsid w:val="00411AEA"/>
    <w:rsid w:val="00411B76"/>
    <w:rsid w:val="00411C35"/>
    <w:rsid w:val="00411C7B"/>
    <w:rsid w:val="00411CE8"/>
    <w:rsid w:val="00411DE8"/>
    <w:rsid w:val="00411F40"/>
    <w:rsid w:val="00412258"/>
    <w:rsid w:val="004122AF"/>
    <w:rsid w:val="0041249E"/>
    <w:rsid w:val="0041268F"/>
    <w:rsid w:val="004127D1"/>
    <w:rsid w:val="0041290D"/>
    <w:rsid w:val="00412B73"/>
    <w:rsid w:val="0041322C"/>
    <w:rsid w:val="00413230"/>
    <w:rsid w:val="0041338B"/>
    <w:rsid w:val="004133F3"/>
    <w:rsid w:val="00413425"/>
    <w:rsid w:val="004134CE"/>
    <w:rsid w:val="0041371A"/>
    <w:rsid w:val="00413ABC"/>
    <w:rsid w:val="004140B0"/>
    <w:rsid w:val="004141D2"/>
    <w:rsid w:val="004141EB"/>
    <w:rsid w:val="004143E2"/>
    <w:rsid w:val="0041469B"/>
    <w:rsid w:val="004146D9"/>
    <w:rsid w:val="00414E01"/>
    <w:rsid w:val="00414FEF"/>
    <w:rsid w:val="0041502E"/>
    <w:rsid w:val="004150C1"/>
    <w:rsid w:val="0041538E"/>
    <w:rsid w:val="004155FE"/>
    <w:rsid w:val="00415919"/>
    <w:rsid w:val="0041593B"/>
    <w:rsid w:val="00415B29"/>
    <w:rsid w:val="00415C78"/>
    <w:rsid w:val="00415E98"/>
    <w:rsid w:val="00415FC7"/>
    <w:rsid w:val="00416401"/>
    <w:rsid w:val="00416502"/>
    <w:rsid w:val="00416618"/>
    <w:rsid w:val="004166E4"/>
    <w:rsid w:val="004167B8"/>
    <w:rsid w:val="004167C2"/>
    <w:rsid w:val="00416886"/>
    <w:rsid w:val="00416A7E"/>
    <w:rsid w:val="00416C47"/>
    <w:rsid w:val="00417181"/>
    <w:rsid w:val="00417414"/>
    <w:rsid w:val="00417464"/>
    <w:rsid w:val="0041757A"/>
    <w:rsid w:val="00417992"/>
    <w:rsid w:val="00417BB2"/>
    <w:rsid w:val="00417C1C"/>
    <w:rsid w:val="004203C4"/>
    <w:rsid w:val="00420425"/>
    <w:rsid w:val="0042045B"/>
    <w:rsid w:val="004204BB"/>
    <w:rsid w:val="00420595"/>
    <w:rsid w:val="0042072D"/>
    <w:rsid w:val="0042074E"/>
    <w:rsid w:val="00420A5F"/>
    <w:rsid w:val="00420A86"/>
    <w:rsid w:val="00420F0E"/>
    <w:rsid w:val="00420F4F"/>
    <w:rsid w:val="00421063"/>
    <w:rsid w:val="004218BF"/>
    <w:rsid w:val="00421A70"/>
    <w:rsid w:val="00421E39"/>
    <w:rsid w:val="00421F1E"/>
    <w:rsid w:val="00421FF9"/>
    <w:rsid w:val="004220B2"/>
    <w:rsid w:val="00422495"/>
    <w:rsid w:val="00422630"/>
    <w:rsid w:val="00422681"/>
    <w:rsid w:val="00422897"/>
    <w:rsid w:val="00422925"/>
    <w:rsid w:val="00422992"/>
    <w:rsid w:val="00422DDE"/>
    <w:rsid w:val="00422EE8"/>
    <w:rsid w:val="00422F9C"/>
    <w:rsid w:val="00423039"/>
    <w:rsid w:val="00423AC3"/>
    <w:rsid w:val="00423B29"/>
    <w:rsid w:val="00423B56"/>
    <w:rsid w:val="00423BB6"/>
    <w:rsid w:val="00423C54"/>
    <w:rsid w:val="00423C5B"/>
    <w:rsid w:val="004240A0"/>
    <w:rsid w:val="00424480"/>
    <w:rsid w:val="004245FF"/>
    <w:rsid w:val="0042478A"/>
    <w:rsid w:val="004247C8"/>
    <w:rsid w:val="004247CF"/>
    <w:rsid w:val="004248B4"/>
    <w:rsid w:val="00424B4D"/>
    <w:rsid w:val="00424BAD"/>
    <w:rsid w:val="00424C0F"/>
    <w:rsid w:val="00424F86"/>
    <w:rsid w:val="00424F88"/>
    <w:rsid w:val="004250B0"/>
    <w:rsid w:val="004253A6"/>
    <w:rsid w:val="004256A6"/>
    <w:rsid w:val="004258E0"/>
    <w:rsid w:val="00425C9C"/>
    <w:rsid w:val="00425DD8"/>
    <w:rsid w:val="004260F1"/>
    <w:rsid w:val="004263AA"/>
    <w:rsid w:val="00426654"/>
    <w:rsid w:val="00426667"/>
    <w:rsid w:val="00426849"/>
    <w:rsid w:val="00426D3C"/>
    <w:rsid w:val="00426E7D"/>
    <w:rsid w:val="00427163"/>
    <w:rsid w:val="004271D4"/>
    <w:rsid w:val="00427359"/>
    <w:rsid w:val="004274BD"/>
    <w:rsid w:val="00427587"/>
    <w:rsid w:val="00427659"/>
    <w:rsid w:val="004276DC"/>
    <w:rsid w:val="0042779D"/>
    <w:rsid w:val="0042781E"/>
    <w:rsid w:val="004278CB"/>
    <w:rsid w:val="004279BE"/>
    <w:rsid w:val="00427AA5"/>
    <w:rsid w:val="00427D76"/>
    <w:rsid w:val="00427DD1"/>
    <w:rsid w:val="00430233"/>
    <w:rsid w:val="00430355"/>
    <w:rsid w:val="004303CB"/>
    <w:rsid w:val="00430669"/>
    <w:rsid w:val="0043076D"/>
    <w:rsid w:val="004308AA"/>
    <w:rsid w:val="00430E57"/>
    <w:rsid w:val="00430FD8"/>
    <w:rsid w:val="00431047"/>
    <w:rsid w:val="00431178"/>
    <w:rsid w:val="0043125D"/>
    <w:rsid w:val="0043132E"/>
    <w:rsid w:val="00431545"/>
    <w:rsid w:val="004318DD"/>
    <w:rsid w:val="00431AF9"/>
    <w:rsid w:val="00431CF6"/>
    <w:rsid w:val="00431F8B"/>
    <w:rsid w:val="00431FDD"/>
    <w:rsid w:val="00432044"/>
    <w:rsid w:val="00432211"/>
    <w:rsid w:val="004324B0"/>
    <w:rsid w:val="004325C9"/>
    <w:rsid w:val="00432615"/>
    <w:rsid w:val="004329DA"/>
    <w:rsid w:val="00432F07"/>
    <w:rsid w:val="00432F49"/>
    <w:rsid w:val="004330D5"/>
    <w:rsid w:val="00433585"/>
    <w:rsid w:val="004335EA"/>
    <w:rsid w:val="00433680"/>
    <w:rsid w:val="00433757"/>
    <w:rsid w:val="004337A3"/>
    <w:rsid w:val="00433879"/>
    <w:rsid w:val="00433CC1"/>
    <w:rsid w:val="00433E36"/>
    <w:rsid w:val="004342BF"/>
    <w:rsid w:val="00434372"/>
    <w:rsid w:val="00434383"/>
    <w:rsid w:val="0043446D"/>
    <w:rsid w:val="004345F4"/>
    <w:rsid w:val="00434B4B"/>
    <w:rsid w:val="00434C5C"/>
    <w:rsid w:val="00434E71"/>
    <w:rsid w:val="00434E85"/>
    <w:rsid w:val="00435284"/>
    <w:rsid w:val="004353AE"/>
    <w:rsid w:val="0043553D"/>
    <w:rsid w:val="004355A7"/>
    <w:rsid w:val="004356CE"/>
    <w:rsid w:val="004358DE"/>
    <w:rsid w:val="00435A8D"/>
    <w:rsid w:val="00435BDF"/>
    <w:rsid w:val="00435DFB"/>
    <w:rsid w:val="00435E95"/>
    <w:rsid w:val="00436005"/>
    <w:rsid w:val="004360B5"/>
    <w:rsid w:val="00436171"/>
    <w:rsid w:val="004363F2"/>
    <w:rsid w:val="004364D5"/>
    <w:rsid w:val="0043693A"/>
    <w:rsid w:val="00436B29"/>
    <w:rsid w:val="00436F8E"/>
    <w:rsid w:val="00437196"/>
    <w:rsid w:val="00437284"/>
    <w:rsid w:val="004372EF"/>
    <w:rsid w:val="004372F5"/>
    <w:rsid w:val="004375AD"/>
    <w:rsid w:val="004376D7"/>
    <w:rsid w:val="00437881"/>
    <w:rsid w:val="004378A9"/>
    <w:rsid w:val="00437993"/>
    <w:rsid w:val="00437C8A"/>
    <w:rsid w:val="00437DFE"/>
    <w:rsid w:val="00437E9E"/>
    <w:rsid w:val="00437EE9"/>
    <w:rsid w:val="00437F3B"/>
    <w:rsid w:val="00437FA0"/>
    <w:rsid w:val="00437FAC"/>
    <w:rsid w:val="0044022C"/>
    <w:rsid w:val="004403A5"/>
    <w:rsid w:val="004403DC"/>
    <w:rsid w:val="00440668"/>
    <w:rsid w:val="0044096C"/>
    <w:rsid w:val="00440A14"/>
    <w:rsid w:val="00440A24"/>
    <w:rsid w:val="00440B61"/>
    <w:rsid w:val="00440B9B"/>
    <w:rsid w:val="00440D0D"/>
    <w:rsid w:val="00440D0E"/>
    <w:rsid w:val="00440D6E"/>
    <w:rsid w:val="00440E28"/>
    <w:rsid w:val="00440F85"/>
    <w:rsid w:val="00440F92"/>
    <w:rsid w:val="00441124"/>
    <w:rsid w:val="004411C2"/>
    <w:rsid w:val="004412FD"/>
    <w:rsid w:val="00441331"/>
    <w:rsid w:val="0044139F"/>
    <w:rsid w:val="00441429"/>
    <w:rsid w:val="0044151C"/>
    <w:rsid w:val="00441803"/>
    <w:rsid w:val="004419A3"/>
    <w:rsid w:val="004419D7"/>
    <w:rsid w:val="00441F19"/>
    <w:rsid w:val="00441F76"/>
    <w:rsid w:val="00442152"/>
    <w:rsid w:val="00442926"/>
    <w:rsid w:val="00442954"/>
    <w:rsid w:val="00442A7E"/>
    <w:rsid w:val="00442BFC"/>
    <w:rsid w:val="00442FD1"/>
    <w:rsid w:val="00443111"/>
    <w:rsid w:val="0044367F"/>
    <w:rsid w:val="004437BF"/>
    <w:rsid w:val="00443893"/>
    <w:rsid w:val="004438CF"/>
    <w:rsid w:val="0044394D"/>
    <w:rsid w:val="00443950"/>
    <w:rsid w:val="00443973"/>
    <w:rsid w:val="004439FB"/>
    <w:rsid w:val="00443A90"/>
    <w:rsid w:val="00443B3F"/>
    <w:rsid w:val="00443D38"/>
    <w:rsid w:val="00443D56"/>
    <w:rsid w:val="00444100"/>
    <w:rsid w:val="004441B0"/>
    <w:rsid w:val="0044424F"/>
    <w:rsid w:val="00444301"/>
    <w:rsid w:val="004446E6"/>
    <w:rsid w:val="0044486B"/>
    <w:rsid w:val="004448A0"/>
    <w:rsid w:val="00444AB3"/>
    <w:rsid w:val="00444E55"/>
    <w:rsid w:val="00444EC7"/>
    <w:rsid w:val="00445141"/>
    <w:rsid w:val="004451CB"/>
    <w:rsid w:val="00445328"/>
    <w:rsid w:val="0044532E"/>
    <w:rsid w:val="00445343"/>
    <w:rsid w:val="00445368"/>
    <w:rsid w:val="004454BB"/>
    <w:rsid w:val="00445639"/>
    <w:rsid w:val="00445641"/>
    <w:rsid w:val="00445851"/>
    <w:rsid w:val="00445DCF"/>
    <w:rsid w:val="00445E2C"/>
    <w:rsid w:val="00445EBB"/>
    <w:rsid w:val="00445F35"/>
    <w:rsid w:val="004460D3"/>
    <w:rsid w:val="004461F1"/>
    <w:rsid w:val="004462E3"/>
    <w:rsid w:val="00446346"/>
    <w:rsid w:val="00446465"/>
    <w:rsid w:val="0044648F"/>
    <w:rsid w:val="00446543"/>
    <w:rsid w:val="00446667"/>
    <w:rsid w:val="00446899"/>
    <w:rsid w:val="00446D13"/>
    <w:rsid w:val="00446DBC"/>
    <w:rsid w:val="004470B5"/>
    <w:rsid w:val="00447575"/>
    <w:rsid w:val="004479A3"/>
    <w:rsid w:val="004479E8"/>
    <w:rsid w:val="00447AAC"/>
    <w:rsid w:val="00447BC8"/>
    <w:rsid w:val="00447CBF"/>
    <w:rsid w:val="00447DEB"/>
    <w:rsid w:val="00450076"/>
    <w:rsid w:val="00450133"/>
    <w:rsid w:val="0045068C"/>
    <w:rsid w:val="00450A88"/>
    <w:rsid w:val="00450B42"/>
    <w:rsid w:val="00450CE3"/>
    <w:rsid w:val="00450D16"/>
    <w:rsid w:val="00450E34"/>
    <w:rsid w:val="00451235"/>
    <w:rsid w:val="00451333"/>
    <w:rsid w:val="00451414"/>
    <w:rsid w:val="004514B7"/>
    <w:rsid w:val="004514E6"/>
    <w:rsid w:val="0045173E"/>
    <w:rsid w:val="0045179B"/>
    <w:rsid w:val="00451931"/>
    <w:rsid w:val="00451966"/>
    <w:rsid w:val="00451B3D"/>
    <w:rsid w:val="00451CB5"/>
    <w:rsid w:val="00451E32"/>
    <w:rsid w:val="00451EA7"/>
    <w:rsid w:val="0045215D"/>
    <w:rsid w:val="0045217D"/>
    <w:rsid w:val="00452297"/>
    <w:rsid w:val="00452373"/>
    <w:rsid w:val="00452526"/>
    <w:rsid w:val="00452966"/>
    <w:rsid w:val="00452977"/>
    <w:rsid w:val="00452C33"/>
    <w:rsid w:val="00452C37"/>
    <w:rsid w:val="00452CA2"/>
    <w:rsid w:val="00452E35"/>
    <w:rsid w:val="00452F77"/>
    <w:rsid w:val="0045313A"/>
    <w:rsid w:val="00453381"/>
    <w:rsid w:val="0045376A"/>
    <w:rsid w:val="00453F36"/>
    <w:rsid w:val="00454315"/>
    <w:rsid w:val="00454355"/>
    <w:rsid w:val="00454434"/>
    <w:rsid w:val="004547F0"/>
    <w:rsid w:val="00454BE0"/>
    <w:rsid w:val="00454C50"/>
    <w:rsid w:val="00454CB8"/>
    <w:rsid w:val="00454F40"/>
    <w:rsid w:val="00455033"/>
    <w:rsid w:val="004555CF"/>
    <w:rsid w:val="004558C2"/>
    <w:rsid w:val="004559AB"/>
    <w:rsid w:val="00455A25"/>
    <w:rsid w:val="00455A46"/>
    <w:rsid w:val="00455AEA"/>
    <w:rsid w:val="00455C00"/>
    <w:rsid w:val="00455C45"/>
    <w:rsid w:val="00455F54"/>
    <w:rsid w:val="004560FE"/>
    <w:rsid w:val="00456805"/>
    <w:rsid w:val="004568BC"/>
    <w:rsid w:val="00456A19"/>
    <w:rsid w:val="00456A44"/>
    <w:rsid w:val="00456A56"/>
    <w:rsid w:val="00456AF8"/>
    <w:rsid w:val="00456C1A"/>
    <w:rsid w:val="0045706C"/>
    <w:rsid w:val="00457111"/>
    <w:rsid w:val="00457290"/>
    <w:rsid w:val="004573D1"/>
    <w:rsid w:val="00457475"/>
    <w:rsid w:val="004575CE"/>
    <w:rsid w:val="004577BC"/>
    <w:rsid w:val="004579FC"/>
    <w:rsid w:val="00457BAD"/>
    <w:rsid w:val="00457D41"/>
    <w:rsid w:val="00457E5A"/>
    <w:rsid w:val="00457E8A"/>
    <w:rsid w:val="00457E90"/>
    <w:rsid w:val="0046018D"/>
    <w:rsid w:val="0046022A"/>
    <w:rsid w:val="004604D1"/>
    <w:rsid w:val="004608DA"/>
    <w:rsid w:val="00460A48"/>
    <w:rsid w:val="00460BAD"/>
    <w:rsid w:val="00460D70"/>
    <w:rsid w:val="00460DCA"/>
    <w:rsid w:val="00460DF7"/>
    <w:rsid w:val="00460E76"/>
    <w:rsid w:val="00460F41"/>
    <w:rsid w:val="00460F9D"/>
    <w:rsid w:val="00461016"/>
    <w:rsid w:val="00461126"/>
    <w:rsid w:val="0046114E"/>
    <w:rsid w:val="00461569"/>
    <w:rsid w:val="004615BC"/>
    <w:rsid w:val="004615CD"/>
    <w:rsid w:val="00461721"/>
    <w:rsid w:val="004617A2"/>
    <w:rsid w:val="004617E7"/>
    <w:rsid w:val="004618C8"/>
    <w:rsid w:val="00462022"/>
    <w:rsid w:val="004622BC"/>
    <w:rsid w:val="00462410"/>
    <w:rsid w:val="004624B7"/>
    <w:rsid w:val="004625AA"/>
    <w:rsid w:val="004625CD"/>
    <w:rsid w:val="00462708"/>
    <w:rsid w:val="0046279A"/>
    <w:rsid w:val="00462BDF"/>
    <w:rsid w:val="00462C2D"/>
    <w:rsid w:val="00463229"/>
    <w:rsid w:val="00463278"/>
    <w:rsid w:val="004632F8"/>
    <w:rsid w:val="004634E7"/>
    <w:rsid w:val="0046353B"/>
    <w:rsid w:val="00463583"/>
    <w:rsid w:val="00463656"/>
    <w:rsid w:val="00463A82"/>
    <w:rsid w:val="00463B02"/>
    <w:rsid w:val="00463D11"/>
    <w:rsid w:val="0046406D"/>
    <w:rsid w:val="00464223"/>
    <w:rsid w:val="0046429C"/>
    <w:rsid w:val="0046430D"/>
    <w:rsid w:val="004643EF"/>
    <w:rsid w:val="0046443E"/>
    <w:rsid w:val="0046446C"/>
    <w:rsid w:val="0046455D"/>
    <w:rsid w:val="004647FE"/>
    <w:rsid w:val="0046481C"/>
    <w:rsid w:val="00464821"/>
    <w:rsid w:val="00464BCA"/>
    <w:rsid w:val="00464DAA"/>
    <w:rsid w:val="00465177"/>
    <w:rsid w:val="004653CC"/>
    <w:rsid w:val="00465508"/>
    <w:rsid w:val="0046576D"/>
    <w:rsid w:val="00465891"/>
    <w:rsid w:val="004658A3"/>
    <w:rsid w:val="004659AD"/>
    <w:rsid w:val="00465A16"/>
    <w:rsid w:val="00465B16"/>
    <w:rsid w:val="00465C60"/>
    <w:rsid w:val="00465D9A"/>
    <w:rsid w:val="00465E3D"/>
    <w:rsid w:val="00465E43"/>
    <w:rsid w:val="0046602F"/>
    <w:rsid w:val="004660A7"/>
    <w:rsid w:val="0046611E"/>
    <w:rsid w:val="00466354"/>
    <w:rsid w:val="00466495"/>
    <w:rsid w:val="00466757"/>
    <w:rsid w:val="00466A3D"/>
    <w:rsid w:val="00466A58"/>
    <w:rsid w:val="00466BB3"/>
    <w:rsid w:val="00466C2F"/>
    <w:rsid w:val="00466CE5"/>
    <w:rsid w:val="00466E42"/>
    <w:rsid w:val="00467013"/>
    <w:rsid w:val="004672BC"/>
    <w:rsid w:val="004673DA"/>
    <w:rsid w:val="0046758C"/>
    <w:rsid w:val="0046761F"/>
    <w:rsid w:val="0046764B"/>
    <w:rsid w:val="00467702"/>
    <w:rsid w:val="00467A03"/>
    <w:rsid w:val="00467D40"/>
    <w:rsid w:val="00467E0B"/>
    <w:rsid w:val="004702CC"/>
    <w:rsid w:val="00470318"/>
    <w:rsid w:val="00470453"/>
    <w:rsid w:val="00470594"/>
    <w:rsid w:val="004707E7"/>
    <w:rsid w:val="004707F8"/>
    <w:rsid w:val="00470839"/>
    <w:rsid w:val="004709B5"/>
    <w:rsid w:val="004709D2"/>
    <w:rsid w:val="004709F1"/>
    <w:rsid w:val="00470A6B"/>
    <w:rsid w:val="00470A9D"/>
    <w:rsid w:val="00470AFD"/>
    <w:rsid w:val="00470B53"/>
    <w:rsid w:val="00470C07"/>
    <w:rsid w:val="00470C4F"/>
    <w:rsid w:val="00470E06"/>
    <w:rsid w:val="00470F62"/>
    <w:rsid w:val="0047117C"/>
    <w:rsid w:val="004711DC"/>
    <w:rsid w:val="00471368"/>
    <w:rsid w:val="00471389"/>
    <w:rsid w:val="004715CB"/>
    <w:rsid w:val="00471656"/>
    <w:rsid w:val="00471668"/>
    <w:rsid w:val="004717B6"/>
    <w:rsid w:val="004718CB"/>
    <w:rsid w:val="00471A5C"/>
    <w:rsid w:val="00471A9A"/>
    <w:rsid w:val="00471AAF"/>
    <w:rsid w:val="00471ADE"/>
    <w:rsid w:val="00471C9A"/>
    <w:rsid w:val="00471E0D"/>
    <w:rsid w:val="00471E50"/>
    <w:rsid w:val="00472165"/>
    <w:rsid w:val="004723EB"/>
    <w:rsid w:val="004725C6"/>
    <w:rsid w:val="00472672"/>
    <w:rsid w:val="00472760"/>
    <w:rsid w:val="00472851"/>
    <w:rsid w:val="00472895"/>
    <w:rsid w:val="00472AD8"/>
    <w:rsid w:val="00472DF4"/>
    <w:rsid w:val="00472F69"/>
    <w:rsid w:val="00473047"/>
    <w:rsid w:val="004739AC"/>
    <w:rsid w:val="00473B12"/>
    <w:rsid w:val="00473BD9"/>
    <w:rsid w:val="00473CAA"/>
    <w:rsid w:val="00473D2F"/>
    <w:rsid w:val="00473F17"/>
    <w:rsid w:val="00473F4F"/>
    <w:rsid w:val="00473F6B"/>
    <w:rsid w:val="0047401D"/>
    <w:rsid w:val="004740C5"/>
    <w:rsid w:val="0047433E"/>
    <w:rsid w:val="0047442F"/>
    <w:rsid w:val="00474DFD"/>
    <w:rsid w:val="00474E13"/>
    <w:rsid w:val="00474E14"/>
    <w:rsid w:val="00474F79"/>
    <w:rsid w:val="0047516D"/>
    <w:rsid w:val="004751FC"/>
    <w:rsid w:val="00475477"/>
    <w:rsid w:val="00475542"/>
    <w:rsid w:val="00475551"/>
    <w:rsid w:val="0047558F"/>
    <w:rsid w:val="00475595"/>
    <w:rsid w:val="0047562F"/>
    <w:rsid w:val="00475681"/>
    <w:rsid w:val="00475704"/>
    <w:rsid w:val="004759A4"/>
    <w:rsid w:val="00475AED"/>
    <w:rsid w:val="00475D2A"/>
    <w:rsid w:val="00475D2C"/>
    <w:rsid w:val="00476007"/>
    <w:rsid w:val="0047605C"/>
    <w:rsid w:val="00476709"/>
    <w:rsid w:val="00476845"/>
    <w:rsid w:val="00476881"/>
    <w:rsid w:val="004769C7"/>
    <w:rsid w:val="00476A23"/>
    <w:rsid w:val="00476C3C"/>
    <w:rsid w:val="00476D38"/>
    <w:rsid w:val="00476E7C"/>
    <w:rsid w:val="00476F35"/>
    <w:rsid w:val="00476FE3"/>
    <w:rsid w:val="0047713B"/>
    <w:rsid w:val="004771B5"/>
    <w:rsid w:val="0047724E"/>
    <w:rsid w:val="004774F7"/>
    <w:rsid w:val="00477943"/>
    <w:rsid w:val="00477954"/>
    <w:rsid w:val="00477A3A"/>
    <w:rsid w:val="00477ACC"/>
    <w:rsid w:val="00477C67"/>
    <w:rsid w:val="00477D3B"/>
    <w:rsid w:val="00477D7D"/>
    <w:rsid w:val="00477DB7"/>
    <w:rsid w:val="0048025D"/>
    <w:rsid w:val="004802F0"/>
    <w:rsid w:val="0048066E"/>
    <w:rsid w:val="004807CD"/>
    <w:rsid w:val="0048099B"/>
    <w:rsid w:val="004809E0"/>
    <w:rsid w:val="00480AC5"/>
    <w:rsid w:val="00480B25"/>
    <w:rsid w:val="00480D9A"/>
    <w:rsid w:val="00481115"/>
    <w:rsid w:val="00481185"/>
    <w:rsid w:val="0048124F"/>
    <w:rsid w:val="00481524"/>
    <w:rsid w:val="004815F9"/>
    <w:rsid w:val="004816A8"/>
    <w:rsid w:val="0048171C"/>
    <w:rsid w:val="0048174A"/>
    <w:rsid w:val="0048178A"/>
    <w:rsid w:val="004817A7"/>
    <w:rsid w:val="004818B4"/>
    <w:rsid w:val="00481B65"/>
    <w:rsid w:val="00481E54"/>
    <w:rsid w:val="00481FD2"/>
    <w:rsid w:val="00482256"/>
    <w:rsid w:val="004823E9"/>
    <w:rsid w:val="0048244F"/>
    <w:rsid w:val="004824B0"/>
    <w:rsid w:val="004824BA"/>
    <w:rsid w:val="0048258B"/>
    <w:rsid w:val="00482592"/>
    <w:rsid w:val="0048265D"/>
    <w:rsid w:val="004826F7"/>
    <w:rsid w:val="00482915"/>
    <w:rsid w:val="00482A52"/>
    <w:rsid w:val="00482CAA"/>
    <w:rsid w:val="00482D6C"/>
    <w:rsid w:val="00482EB4"/>
    <w:rsid w:val="004831A7"/>
    <w:rsid w:val="004831EE"/>
    <w:rsid w:val="004833B2"/>
    <w:rsid w:val="004837FA"/>
    <w:rsid w:val="004839F2"/>
    <w:rsid w:val="00483A36"/>
    <w:rsid w:val="00483A68"/>
    <w:rsid w:val="00483A78"/>
    <w:rsid w:val="00483E8C"/>
    <w:rsid w:val="00483F0A"/>
    <w:rsid w:val="00484224"/>
    <w:rsid w:val="0048461E"/>
    <w:rsid w:val="00484788"/>
    <w:rsid w:val="00484855"/>
    <w:rsid w:val="004849CA"/>
    <w:rsid w:val="004849CD"/>
    <w:rsid w:val="00484BB1"/>
    <w:rsid w:val="004851AB"/>
    <w:rsid w:val="004852B1"/>
    <w:rsid w:val="0048577C"/>
    <w:rsid w:val="004858BB"/>
    <w:rsid w:val="00485976"/>
    <w:rsid w:val="00485C3A"/>
    <w:rsid w:val="00485C48"/>
    <w:rsid w:val="00485EF5"/>
    <w:rsid w:val="0048610E"/>
    <w:rsid w:val="0048623B"/>
    <w:rsid w:val="004864B1"/>
    <w:rsid w:val="004864C2"/>
    <w:rsid w:val="004865C8"/>
    <w:rsid w:val="004866B0"/>
    <w:rsid w:val="0048670D"/>
    <w:rsid w:val="00486AA9"/>
    <w:rsid w:val="00486DED"/>
    <w:rsid w:val="004871E8"/>
    <w:rsid w:val="00487244"/>
    <w:rsid w:val="00487518"/>
    <w:rsid w:val="004877E1"/>
    <w:rsid w:val="00487861"/>
    <w:rsid w:val="00487947"/>
    <w:rsid w:val="00487BB2"/>
    <w:rsid w:val="00487C38"/>
    <w:rsid w:val="00487C64"/>
    <w:rsid w:val="00487E88"/>
    <w:rsid w:val="004900A3"/>
    <w:rsid w:val="004900ED"/>
    <w:rsid w:val="004901A9"/>
    <w:rsid w:val="00490268"/>
    <w:rsid w:val="00490395"/>
    <w:rsid w:val="004903A9"/>
    <w:rsid w:val="0049047E"/>
    <w:rsid w:val="00490654"/>
    <w:rsid w:val="00490793"/>
    <w:rsid w:val="00490AB3"/>
    <w:rsid w:val="00490BDA"/>
    <w:rsid w:val="00490C18"/>
    <w:rsid w:val="00490CB5"/>
    <w:rsid w:val="00490D88"/>
    <w:rsid w:val="004910B6"/>
    <w:rsid w:val="004911BE"/>
    <w:rsid w:val="00491456"/>
    <w:rsid w:val="00491526"/>
    <w:rsid w:val="0049179D"/>
    <w:rsid w:val="004917B2"/>
    <w:rsid w:val="004918EC"/>
    <w:rsid w:val="004918EE"/>
    <w:rsid w:val="004918F1"/>
    <w:rsid w:val="00491AD5"/>
    <w:rsid w:val="00491BA4"/>
    <w:rsid w:val="00491BB2"/>
    <w:rsid w:val="00492004"/>
    <w:rsid w:val="0049224E"/>
    <w:rsid w:val="0049228E"/>
    <w:rsid w:val="00492292"/>
    <w:rsid w:val="0049280D"/>
    <w:rsid w:val="004928B8"/>
    <w:rsid w:val="004929E3"/>
    <w:rsid w:val="00492B26"/>
    <w:rsid w:val="00492B90"/>
    <w:rsid w:val="00492CB9"/>
    <w:rsid w:val="00492ED2"/>
    <w:rsid w:val="004930AD"/>
    <w:rsid w:val="0049310E"/>
    <w:rsid w:val="00493179"/>
    <w:rsid w:val="004931CF"/>
    <w:rsid w:val="00493238"/>
    <w:rsid w:val="00493491"/>
    <w:rsid w:val="0049351B"/>
    <w:rsid w:val="004935A0"/>
    <w:rsid w:val="00493D9D"/>
    <w:rsid w:val="00493E4B"/>
    <w:rsid w:val="00493F8B"/>
    <w:rsid w:val="0049404C"/>
    <w:rsid w:val="00494063"/>
    <w:rsid w:val="0049409E"/>
    <w:rsid w:val="00494134"/>
    <w:rsid w:val="00494354"/>
    <w:rsid w:val="00494403"/>
    <w:rsid w:val="004944E1"/>
    <w:rsid w:val="004945A3"/>
    <w:rsid w:val="004946AD"/>
    <w:rsid w:val="0049471C"/>
    <w:rsid w:val="0049495F"/>
    <w:rsid w:val="00494972"/>
    <w:rsid w:val="00494978"/>
    <w:rsid w:val="00494F0D"/>
    <w:rsid w:val="00495157"/>
    <w:rsid w:val="004953C0"/>
    <w:rsid w:val="00495487"/>
    <w:rsid w:val="00495653"/>
    <w:rsid w:val="00495890"/>
    <w:rsid w:val="004958A6"/>
    <w:rsid w:val="00495902"/>
    <w:rsid w:val="004959D7"/>
    <w:rsid w:val="00495C24"/>
    <w:rsid w:val="00495CD7"/>
    <w:rsid w:val="00495D5E"/>
    <w:rsid w:val="00496108"/>
    <w:rsid w:val="004961A9"/>
    <w:rsid w:val="00496466"/>
    <w:rsid w:val="00496585"/>
    <w:rsid w:val="00496624"/>
    <w:rsid w:val="00496694"/>
    <w:rsid w:val="00496AC5"/>
    <w:rsid w:val="00496BB3"/>
    <w:rsid w:val="00496BEC"/>
    <w:rsid w:val="00496C83"/>
    <w:rsid w:val="00496E18"/>
    <w:rsid w:val="00496F95"/>
    <w:rsid w:val="0049709B"/>
    <w:rsid w:val="00497141"/>
    <w:rsid w:val="004971B5"/>
    <w:rsid w:val="004971BC"/>
    <w:rsid w:val="00497435"/>
    <w:rsid w:val="00497820"/>
    <w:rsid w:val="00497859"/>
    <w:rsid w:val="0049795C"/>
    <w:rsid w:val="00497B1B"/>
    <w:rsid w:val="00497B7C"/>
    <w:rsid w:val="00497E08"/>
    <w:rsid w:val="00497F93"/>
    <w:rsid w:val="004A0050"/>
    <w:rsid w:val="004A00C8"/>
    <w:rsid w:val="004A062E"/>
    <w:rsid w:val="004A07FD"/>
    <w:rsid w:val="004A0A6E"/>
    <w:rsid w:val="004A0AB6"/>
    <w:rsid w:val="004A0C33"/>
    <w:rsid w:val="004A0E7D"/>
    <w:rsid w:val="004A12B2"/>
    <w:rsid w:val="004A1A3A"/>
    <w:rsid w:val="004A1A3E"/>
    <w:rsid w:val="004A1B3A"/>
    <w:rsid w:val="004A1BE8"/>
    <w:rsid w:val="004A1D64"/>
    <w:rsid w:val="004A1D95"/>
    <w:rsid w:val="004A1DEA"/>
    <w:rsid w:val="004A1E59"/>
    <w:rsid w:val="004A2168"/>
    <w:rsid w:val="004A24F0"/>
    <w:rsid w:val="004A272C"/>
    <w:rsid w:val="004A2809"/>
    <w:rsid w:val="004A2B59"/>
    <w:rsid w:val="004A2B8A"/>
    <w:rsid w:val="004A2CBB"/>
    <w:rsid w:val="004A3146"/>
    <w:rsid w:val="004A3157"/>
    <w:rsid w:val="004A3664"/>
    <w:rsid w:val="004A36F9"/>
    <w:rsid w:val="004A3747"/>
    <w:rsid w:val="004A3761"/>
    <w:rsid w:val="004A3875"/>
    <w:rsid w:val="004A3E3E"/>
    <w:rsid w:val="004A40D6"/>
    <w:rsid w:val="004A418D"/>
    <w:rsid w:val="004A42F0"/>
    <w:rsid w:val="004A456E"/>
    <w:rsid w:val="004A46AA"/>
    <w:rsid w:val="004A4846"/>
    <w:rsid w:val="004A4901"/>
    <w:rsid w:val="004A4B22"/>
    <w:rsid w:val="004A4BBA"/>
    <w:rsid w:val="004A4C9C"/>
    <w:rsid w:val="004A4DFB"/>
    <w:rsid w:val="004A4FB5"/>
    <w:rsid w:val="004A515F"/>
    <w:rsid w:val="004A51C0"/>
    <w:rsid w:val="004A5501"/>
    <w:rsid w:val="004A59A7"/>
    <w:rsid w:val="004A5ACB"/>
    <w:rsid w:val="004A5C96"/>
    <w:rsid w:val="004A5CD8"/>
    <w:rsid w:val="004A5E2A"/>
    <w:rsid w:val="004A5E37"/>
    <w:rsid w:val="004A5EFA"/>
    <w:rsid w:val="004A5F0D"/>
    <w:rsid w:val="004A5FAB"/>
    <w:rsid w:val="004A5FD3"/>
    <w:rsid w:val="004A646D"/>
    <w:rsid w:val="004A65A6"/>
    <w:rsid w:val="004A669B"/>
    <w:rsid w:val="004A671B"/>
    <w:rsid w:val="004A6993"/>
    <w:rsid w:val="004A6AE9"/>
    <w:rsid w:val="004A6E67"/>
    <w:rsid w:val="004A6EDF"/>
    <w:rsid w:val="004A6FFF"/>
    <w:rsid w:val="004A7186"/>
    <w:rsid w:val="004A7220"/>
    <w:rsid w:val="004A72F2"/>
    <w:rsid w:val="004A73E2"/>
    <w:rsid w:val="004A750B"/>
    <w:rsid w:val="004A76D5"/>
    <w:rsid w:val="004A77F3"/>
    <w:rsid w:val="004A78EA"/>
    <w:rsid w:val="004A7BE4"/>
    <w:rsid w:val="004A7D93"/>
    <w:rsid w:val="004A7F6D"/>
    <w:rsid w:val="004A7FFD"/>
    <w:rsid w:val="004B01A5"/>
    <w:rsid w:val="004B01AF"/>
    <w:rsid w:val="004B0288"/>
    <w:rsid w:val="004B0349"/>
    <w:rsid w:val="004B056C"/>
    <w:rsid w:val="004B0687"/>
    <w:rsid w:val="004B07E4"/>
    <w:rsid w:val="004B086F"/>
    <w:rsid w:val="004B0933"/>
    <w:rsid w:val="004B0BAF"/>
    <w:rsid w:val="004B0DC1"/>
    <w:rsid w:val="004B0FDD"/>
    <w:rsid w:val="004B0FDE"/>
    <w:rsid w:val="004B10C5"/>
    <w:rsid w:val="004B1219"/>
    <w:rsid w:val="004B15F8"/>
    <w:rsid w:val="004B1694"/>
    <w:rsid w:val="004B16CF"/>
    <w:rsid w:val="004B1779"/>
    <w:rsid w:val="004B18FD"/>
    <w:rsid w:val="004B1A81"/>
    <w:rsid w:val="004B1A87"/>
    <w:rsid w:val="004B1C25"/>
    <w:rsid w:val="004B1F00"/>
    <w:rsid w:val="004B204E"/>
    <w:rsid w:val="004B2078"/>
    <w:rsid w:val="004B20A6"/>
    <w:rsid w:val="004B22EB"/>
    <w:rsid w:val="004B2366"/>
    <w:rsid w:val="004B240B"/>
    <w:rsid w:val="004B272A"/>
    <w:rsid w:val="004B27FF"/>
    <w:rsid w:val="004B2973"/>
    <w:rsid w:val="004B29AD"/>
    <w:rsid w:val="004B29F8"/>
    <w:rsid w:val="004B2A11"/>
    <w:rsid w:val="004B2A46"/>
    <w:rsid w:val="004B2A5D"/>
    <w:rsid w:val="004B2BD2"/>
    <w:rsid w:val="004B2D51"/>
    <w:rsid w:val="004B2D7B"/>
    <w:rsid w:val="004B2E09"/>
    <w:rsid w:val="004B2E20"/>
    <w:rsid w:val="004B30F7"/>
    <w:rsid w:val="004B32EF"/>
    <w:rsid w:val="004B35AD"/>
    <w:rsid w:val="004B35B7"/>
    <w:rsid w:val="004B3776"/>
    <w:rsid w:val="004B3821"/>
    <w:rsid w:val="004B3889"/>
    <w:rsid w:val="004B3960"/>
    <w:rsid w:val="004B3A88"/>
    <w:rsid w:val="004B3C00"/>
    <w:rsid w:val="004B3F4C"/>
    <w:rsid w:val="004B3F7B"/>
    <w:rsid w:val="004B40B5"/>
    <w:rsid w:val="004B44E2"/>
    <w:rsid w:val="004B4749"/>
    <w:rsid w:val="004B48D8"/>
    <w:rsid w:val="004B4A68"/>
    <w:rsid w:val="004B4D58"/>
    <w:rsid w:val="004B4D88"/>
    <w:rsid w:val="004B4E23"/>
    <w:rsid w:val="004B4E82"/>
    <w:rsid w:val="004B4F5C"/>
    <w:rsid w:val="004B514E"/>
    <w:rsid w:val="004B51AC"/>
    <w:rsid w:val="004B520E"/>
    <w:rsid w:val="004B5245"/>
    <w:rsid w:val="004B52A4"/>
    <w:rsid w:val="004B52A9"/>
    <w:rsid w:val="004B5484"/>
    <w:rsid w:val="004B54DB"/>
    <w:rsid w:val="004B5637"/>
    <w:rsid w:val="004B584E"/>
    <w:rsid w:val="004B60B4"/>
    <w:rsid w:val="004B634B"/>
    <w:rsid w:val="004B6387"/>
    <w:rsid w:val="004B648A"/>
    <w:rsid w:val="004B653C"/>
    <w:rsid w:val="004B65AD"/>
    <w:rsid w:val="004B66E6"/>
    <w:rsid w:val="004B6755"/>
    <w:rsid w:val="004B6775"/>
    <w:rsid w:val="004B68DD"/>
    <w:rsid w:val="004B69B6"/>
    <w:rsid w:val="004B6A46"/>
    <w:rsid w:val="004B6BF5"/>
    <w:rsid w:val="004B6DD6"/>
    <w:rsid w:val="004B6EA7"/>
    <w:rsid w:val="004B74D4"/>
    <w:rsid w:val="004B7563"/>
    <w:rsid w:val="004B7691"/>
    <w:rsid w:val="004B76DC"/>
    <w:rsid w:val="004B7779"/>
    <w:rsid w:val="004B783A"/>
    <w:rsid w:val="004B783D"/>
    <w:rsid w:val="004B79D8"/>
    <w:rsid w:val="004B7A2B"/>
    <w:rsid w:val="004B7A4F"/>
    <w:rsid w:val="004B7A9D"/>
    <w:rsid w:val="004B7B24"/>
    <w:rsid w:val="004B7B79"/>
    <w:rsid w:val="004B7B7A"/>
    <w:rsid w:val="004B7E55"/>
    <w:rsid w:val="004C0055"/>
    <w:rsid w:val="004C0527"/>
    <w:rsid w:val="004C0579"/>
    <w:rsid w:val="004C073A"/>
    <w:rsid w:val="004C0AEF"/>
    <w:rsid w:val="004C0D8D"/>
    <w:rsid w:val="004C0E37"/>
    <w:rsid w:val="004C0E39"/>
    <w:rsid w:val="004C0F2A"/>
    <w:rsid w:val="004C10D2"/>
    <w:rsid w:val="004C129E"/>
    <w:rsid w:val="004C1367"/>
    <w:rsid w:val="004C15C2"/>
    <w:rsid w:val="004C19A3"/>
    <w:rsid w:val="004C1A2F"/>
    <w:rsid w:val="004C1E60"/>
    <w:rsid w:val="004C208F"/>
    <w:rsid w:val="004C2224"/>
    <w:rsid w:val="004C264B"/>
    <w:rsid w:val="004C2B40"/>
    <w:rsid w:val="004C2BAD"/>
    <w:rsid w:val="004C2EFF"/>
    <w:rsid w:val="004C30FA"/>
    <w:rsid w:val="004C3209"/>
    <w:rsid w:val="004C3361"/>
    <w:rsid w:val="004C338F"/>
    <w:rsid w:val="004C343D"/>
    <w:rsid w:val="004C3497"/>
    <w:rsid w:val="004C39AA"/>
    <w:rsid w:val="004C3A0D"/>
    <w:rsid w:val="004C3DF0"/>
    <w:rsid w:val="004C3FC7"/>
    <w:rsid w:val="004C4040"/>
    <w:rsid w:val="004C41A6"/>
    <w:rsid w:val="004C436A"/>
    <w:rsid w:val="004C4668"/>
    <w:rsid w:val="004C4BEF"/>
    <w:rsid w:val="004C5350"/>
    <w:rsid w:val="004C5361"/>
    <w:rsid w:val="004C53D1"/>
    <w:rsid w:val="004C5660"/>
    <w:rsid w:val="004C566C"/>
    <w:rsid w:val="004C5795"/>
    <w:rsid w:val="004C5AAD"/>
    <w:rsid w:val="004C5C84"/>
    <w:rsid w:val="004C5CD2"/>
    <w:rsid w:val="004C5D27"/>
    <w:rsid w:val="004C5EBB"/>
    <w:rsid w:val="004C610B"/>
    <w:rsid w:val="004C631D"/>
    <w:rsid w:val="004C6E0C"/>
    <w:rsid w:val="004C7088"/>
    <w:rsid w:val="004C70D9"/>
    <w:rsid w:val="004C740F"/>
    <w:rsid w:val="004C755A"/>
    <w:rsid w:val="004C757B"/>
    <w:rsid w:val="004C77D6"/>
    <w:rsid w:val="004C78B6"/>
    <w:rsid w:val="004C794E"/>
    <w:rsid w:val="004C7B31"/>
    <w:rsid w:val="004D002E"/>
    <w:rsid w:val="004D068F"/>
    <w:rsid w:val="004D093C"/>
    <w:rsid w:val="004D0A4C"/>
    <w:rsid w:val="004D0A85"/>
    <w:rsid w:val="004D0A88"/>
    <w:rsid w:val="004D0C43"/>
    <w:rsid w:val="004D0D77"/>
    <w:rsid w:val="004D1011"/>
    <w:rsid w:val="004D10ED"/>
    <w:rsid w:val="004D1134"/>
    <w:rsid w:val="004D149C"/>
    <w:rsid w:val="004D15B2"/>
    <w:rsid w:val="004D15FA"/>
    <w:rsid w:val="004D161F"/>
    <w:rsid w:val="004D182B"/>
    <w:rsid w:val="004D1F4B"/>
    <w:rsid w:val="004D2077"/>
    <w:rsid w:val="004D2253"/>
    <w:rsid w:val="004D234B"/>
    <w:rsid w:val="004D2353"/>
    <w:rsid w:val="004D238A"/>
    <w:rsid w:val="004D24C3"/>
    <w:rsid w:val="004D251B"/>
    <w:rsid w:val="004D25B9"/>
    <w:rsid w:val="004D25BB"/>
    <w:rsid w:val="004D26B4"/>
    <w:rsid w:val="004D270D"/>
    <w:rsid w:val="004D277B"/>
    <w:rsid w:val="004D2826"/>
    <w:rsid w:val="004D28D2"/>
    <w:rsid w:val="004D2C43"/>
    <w:rsid w:val="004D2D89"/>
    <w:rsid w:val="004D2E26"/>
    <w:rsid w:val="004D2F6B"/>
    <w:rsid w:val="004D3191"/>
    <w:rsid w:val="004D3225"/>
    <w:rsid w:val="004D395F"/>
    <w:rsid w:val="004D398C"/>
    <w:rsid w:val="004D39C4"/>
    <w:rsid w:val="004D3B15"/>
    <w:rsid w:val="004D3B90"/>
    <w:rsid w:val="004D3BDB"/>
    <w:rsid w:val="004D3D55"/>
    <w:rsid w:val="004D3ED7"/>
    <w:rsid w:val="004D4011"/>
    <w:rsid w:val="004D4035"/>
    <w:rsid w:val="004D4061"/>
    <w:rsid w:val="004D40B8"/>
    <w:rsid w:val="004D44FF"/>
    <w:rsid w:val="004D463B"/>
    <w:rsid w:val="004D4668"/>
    <w:rsid w:val="004D4705"/>
    <w:rsid w:val="004D494F"/>
    <w:rsid w:val="004D49A6"/>
    <w:rsid w:val="004D4B01"/>
    <w:rsid w:val="004D4B27"/>
    <w:rsid w:val="004D4CAE"/>
    <w:rsid w:val="004D4EA4"/>
    <w:rsid w:val="004D5197"/>
    <w:rsid w:val="004D5519"/>
    <w:rsid w:val="004D5670"/>
    <w:rsid w:val="004D571D"/>
    <w:rsid w:val="004D5A85"/>
    <w:rsid w:val="004D5BAE"/>
    <w:rsid w:val="004D5C5F"/>
    <w:rsid w:val="004D5EDF"/>
    <w:rsid w:val="004D62DF"/>
    <w:rsid w:val="004D6384"/>
    <w:rsid w:val="004D64F0"/>
    <w:rsid w:val="004D65B0"/>
    <w:rsid w:val="004D6604"/>
    <w:rsid w:val="004D6656"/>
    <w:rsid w:val="004D682B"/>
    <w:rsid w:val="004D691D"/>
    <w:rsid w:val="004D6A2B"/>
    <w:rsid w:val="004D6D8B"/>
    <w:rsid w:val="004D6E49"/>
    <w:rsid w:val="004D6EFE"/>
    <w:rsid w:val="004D7012"/>
    <w:rsid w:val="004D73D8"/>
    <w:rsid w:val="004D757D"/>
    <w:rsid w:val="004D7614"/>
    <w:rsid w:val="004D7951"/>
    <w:rsid w:val="004D7A62"/>
    <w:rsid w:val="004D7B35"/>
    <w:rsid w:val="004D7B42"/>
    <w:rsid w:val="004D7B96"/>
    <w:rsid w:val="004D7C0E"/>
    <w:rsid w:val="004D7CDF"/>
    <w:rsid w:val="004E0114"/>
    <w:rsid w:val="004E0141"/>
    <w:rsid w:val="004E01CE"/>
    <w:rsid w:val="004E03DF"/>
    <w:rsid w:val="004E04FD"/>
    <w:rsid w:val="004E0531"/>
    <w:rsid w:val="004E05A2"/>
    <w:rsid w:val="004E05B5"/>
    <w:rsid w:val="004E05BB"/>
    <w:rsid w:val="004E068A"/>
    <w:rsid w:val="004E07C4"/>
    <w:rsid w:val="004E081D"/>
    <w:rsid w:val="004E08EC"/>
    <w:rsid w:val="004E0B2B"/>
    <w:rsid w:val="004E0C3F"/>
    <w:rsid w:val="004E0DC9"/>
    <w:rsid w:val="004E11CA"/>
    <w:rsid w:val="004E11E7"/>
    <w:rsid w:val="004E134F"/>
    <w:rsid w:val="004E183E"/>
    <w:rsid w:val="004E1848"/>
    <w:rsid w:val="004E189B"/>
    <w:rsid w:val="004E18DE"/>
    <w:rsid w:val="004E1C04"/>
    <w:rsid w:val="004E1C4C"/>
    <w:rsid w:val="004E1C95"/>
    <w:rsid w:val="004E2017"/>
    <w:rsid w:val="004E21DE"/>
    <w:rsid w:val="004E2323"/>
    <w:rsid w:val="004E2326"/>
    <w:rsid w:val="004E2379"/>
    <w:rsid w:val="004E2496"/>
    <w:rsid w:val="004E257E"/>
    <w:rsid w:val="004E26A0"/>
    <w:rsid w:val="004E2785"/>
    <w:rsid w:val="004E279A"/>
    <w:rsid w:val="004E28C0"/>
    <w:rsid w:val="004E2979"/>
    <w:rsid w:val="004E2AD1"/>
    <w:rsid w:val="004E2AF2"/>
    <w:rsid w:val="004E2C1F"/>
    <w:rsid w:val="004E2E31"/>
    <w:rsid w:val="004E2EE4"/>
    <w:rsid w:val="004E2F5A"/>
    <w:rsid w:val="004E2FFB"/>
    <w:rsid w:val="004E3497"/>
    <w:rsid w:val="004E34C7"/>
    <w:rsid w:val="004E3821"/>
    <w:rsid w:val="004E389F"/>
    <w:rsid w:val="004E395E"/>
    <w:rsid w:val="004E3974"/>
    <w:rsid w:val="004E39B5"/>
    <w:rsid w:val="004E3B77"/>
    <w:rsid w:val="004E3C0B"/>
    <w:rsid w:val="004E3D24"/>
    <w:rsid w:val="004E4265"/>
    <w:rsid w:val="004E44F3"/>
    <w:rsid w:val="004E4735"/>
    <w:rsid w:val="004E4738"/>
    <w:rsid w:val="004E47D3"/>
    <w:rsid w:val="004E4846"/>
    <w:rsid w:val="004E49E7"/>
    <w:rsid w:val="004E4B2F"/>
    <w:rsid w:val="004E4C4A"/>
    <w:rsid w:val="004E51E6"/>
    <w:rsid w:val="004E527B"/>
    <w:rsid w:val="004E53AB"/>
    <w:rsid w:val="004E54A6"/>
    <w:rsid w:val="004E5992"/>
    <w:rsid w:val="004E5B27"/>
    <w:rsid w:val="004E5B87"/>
    <w:rsid w:val="004E5BC2"/>
    <w:rsid w:val="004E5E12"/>
    <w:rsid w:val="004E6049"/>
    <w:rsid w:val="004E620F"/>
    <w:rsid w:val="004E6276"/>
    <w:rsid w:val="004E62BC"/>
    <w:rsid w:val="004E6356"/>
    <w:rsid w:val="004E639A"/>
    <w:rsid w:val="004E63A3"/>
    <w:rsid w:val="004E644F"/>
    <w:rsid w:val="004E6582"/>
    <w:rsid w:val="004E6B33"/>
    <w:rsid w:val="004E6C94"/>
    <w:rsid w:val="004E6CC2"/>
    <w:rsid w:val="004E6DCB"/>
    <w:rsid w:val="004E6FA4"/>
    <w:rsid w:val="004E6FD0"/>
    <w:rsid w:val="004E704F"/>
    <w:rsid w:val="004E735A"/>
    <w:rsid w:val="004E7858"/>
    <w:rsid w:val="004E7C8C"/>
    <w:rsid w:val="004E7E9C"/>
    <w:rsid w:val="004E7EA6"/>
    <w:rsid w:val="004E7EAA"/>
    <w:rsid w:val="004E7ECB"/>
    <w:rsid w:val="004E7EF6"/>
    <w:rsid w:val="004E7F94"/>
    <w:rsid w:val="004F02C4"/>
    <w:rsid w:val="004F035A"/>
    <w:rsid w:val="004F0517"/>
    <w:rsid w:val="004F080A"/>
    <w:rsid w:val="004F0C98"/>
    <w:rsid w:val="004F0E47"/>
    <w:rsid w:val="004F10CB"/>
    <w:rsid w:val="004F1324"/>
    <w:rsid w:val="004F1390"/>
    <w:rsid w:val="004F14B2"/>
    <w:rsid w:val="004F1624"/>
    <w:rsid w:val="004F1864"/>
    <w:rsid w:val="004F199E"/>
    <w:rsid w:val="004F1D44"/>
    <w:rsid w:val="004F1D7F"/>
    <w:rsid w:val="004F1D86"/>
    <w:rsid w:val="004F1F72"/>
    <w:rsid w:val="004F232D"/>
    <w:rsid w:val="004F23E9"/>
    <w:rsid w:val="004F274D"/>
    <w:rsid w:val="004F28B6"/>
    <w:rsid w:val="004F2AC3"/>
    <w:rsid w:val="004F2B3D"/>
    <w:rsid w:val="004F2BB9"/>
    <w:rsid w:val="004F2E2C"/>
    <w:rsid w:val="004F2F24"/>
    <w:rsid w:val="004F30F8"/>
    <w:rsid w:val="004F3243"/>
    <w:rsid w:val="004F32B6"/>
    <w:rsid w:val="004F331E"/>
    <w:rsid w:val="004F380F"/>
    <w:rsid w:val="004F38C6"/>
    <w:rsid w:val="004F3A53"/>
    <w:rsid w:val="004F3A66"/>
    <w:rsid w:val="004F3AC2"/>
    <w:rsid w:val="004F3BDC"/>
    <w:rsid w:val="004F406E"/>
    <w:rsid w:val="004F421F"/>
    <w:rsid w:val="004F43A6"/>
    <w:rsid w:val="004F43B9"/>
    <w:rsid w:val="004F4564"/>
    <w:rsid w:val="004F45AC"/>
    <w:rsid w:val="004F476B"/>
    <w:rsid w:val="004F478F"/>
    <w:rsid w:val="004F4850"/>
    <w:rsid w:val="004F4913"/>
    <w:rsid w:val="004F4981"/>
    <w:rsid w:val="004F4C33"/>
    <w:rsid w:val="004F4D18"/>
    <w:rsid w:val="004F4EA7"/>
    <w:rsid w:val="004F4FB7"/>
    <w:rsid w:val="004F55C1"/>
    <w:rsid w:val="004F562A"/>
    <w:rsid w:val="004F572D"/>
    <w:rsid w:val="004F58DB"/>
    <w:rsid w:val="004F59D4"/>
    <w:rsid w:val="004F5C3C"/>
    <w:rsid w:val="004F5D02"/>
    <w:rsid w:val="004F5DC4"/>
    <w:rsid w:val="004F5FFF"/>
    <w:rsid w:val="004F6141"/>
    <w:rsid w:val="004F634D"/>
    <w:rsid w:val="004F6372"/>
    <w:rsid w:val="004F64B1"/>
    <w:rsid w:val="004F65C4"/>
    <w:rsid w:val="004F66A0"/>
    <w:rsid w:val="004F66DE"/>
    <w:rsid w:val="004F6893"/>
    <w:rsid w:val="004F69B8"/>
    <w:rsid w:val="004F6A1A"/>
    <w:rsid w:val="004F6AB2"/>
    <w:rsid w:val="004F6B76"/>
    <w:rsid w:val="004F6D73"/>
    <w:rsid w:val="004F6D88"/>
    <w:rsid w:val="004F6DB8"/>
    <w:rsid w:val="004F709C"/>
    <w:rsid w:val="004F72D1"/>
    <w:rsid w:val="004F7384"/>
    <w:rsid w:val="004F748C"/>
    <w:rsid w:val="004F74F9"/>
    <w:rsid w:val="004F752E"/>
    <w:rsid w:val="004F753F"/>
    <w:rsid w:val="004F76F1"/>
    <w:rsid w:val="004F797C"/>
    <w:rsid w:val="004F7CE9"/>
    <w:rsid w:val="004F7DC2"/>
    <w:rsid w:val="004F7DCA"/>
    <w:rsid w:val="004F7E65"/>
    <w:rsid w:val="004F7E67"/>
    <w:rsid w:val="004F7F4E"/>
    <w:rsid w:val="004F7FAC"/>
    <w:rsid w:val="0050003D"/>
    <w:rsid w:val="00500054"/>
    <w:rsid w:val="005000D0"/>
    <w:rsid w:val="0050017F"/>
    <w:rsid w:val="00500369"/>
    <w:rsid w:val="005003D3"/>
    <w:rsid w:val="00500494"/>
    <w:rsid w:val="005006E9"/>
    <w:rsid w:val="005008A7"/>
    <w:rsid w:val="00500A4A"/>
    <w:rsid w:val="00500B39"/>
    <w:rsid w:val="00500BB4"/>
    <w:rsid w:val="00500EC6"/>
    <w:rsid w:val="00500F60"/>
    <w:rsid w:val="00500FAE"/>
    <w:rsid w:val="005010F5"/>
    <w:rsid w:val="00501205"/>
    <w:rsid w:val="0050138A"/>
    <w:rsid w:val="0050141C"/>
    <w:rsid w:val="005015C5"/>
    <w:rsid w:val="005015E1"/>
    <w:rsid w:val="005016B3"/>
    <w:rsid w:val="00501B96"/>
    <w:rsid w:val="00501BC8"/>
    <w:rsid w:val="00501D6B"/>
    <w:rsid w:val="00501E05"/>
    <w:rsid w:val="005022AB"/>
    <w:rsid w:val="005022EA"/>
    <w:rsid w:val="005024AA"/>
    <w:rsid w:val="005024BB"/>
    <w:rsid w:val="0050259C"/>
    <w:rsid w:val="005026CA"/>
    <w:rsid w:val="00502867"/>
    <w:rsid w:val="00502882"/>
    <w:rsid w:val="005028A1"/>
    <w:rsid w:val="005029AD"/>
    <w:rsid w:val="00502C0D"/>
    <w:rsid w:val="00502C75"/>
    <w:rsid w:val="00502F11"/>
    <w:rsid w:val="00502FCC"/>
    <w:rsid w:val="00503087"/>
    <w:rsid w:val="0050318F"/>
    <w:rsid w:val="00503250"/>
    <w:rsid w:val="00503722"/>
    <w:rsid w:val="00503B25"/>
    <w:rsid w:val="00503B5B"/>
    <w:rsid w:val="00503BC8"/>
    <w:rsid w:val="00503DD1"/>
    <w:rsid w:val="00503DE1"/>
    <w:rsid w:val="00503E30"/>
    <w:rsid w:val="00504045"/>
    <w:rsid w:val="005040A2"/>
    <w:rsid w:val="00504142"/>
    <w:rsid w:val="0050427D"/>
    <w:rsid w:val="00504384"/>
    <w:rsid w:val="00504506"/>
    <w:rsid w:val="005045D4"/>
    <w:rsid w:val="00504726"/>
    <w:rsid w:val="00504D9D"/>
    <w:rsid w:val="00504F15"/>
    <w:rsid w:val="0050541F"/>
    <w:rsid w:val="00505559"/>
    <w:rsid w:val="00505694"/>
    <w:rsid w:val="005058B5"/>
    <w:rsid w:val="00505C80"/>
    <w:rsid w:val="00505D06"/>
    <w:rsid w:val="00505DAA"/>
    <w:rsid w:val="0050600C"/>
    <w:rsid w:val="00506037"/>
    <w:rsid w:val="0050604D"/>
    <w:rsid w:val="005060F3"/>
    <w:rsid w:val="0050648A"/>
    <w:rsid w:val="00506491"/>
    <w:rsid w:val="00506677"/>
    <w:rsid w:val="00506A18"/>
    <w:rsid w:val="00506A44"/>
    <w:rsid w:val="00506A63"/>
    <w:rsid w:val="00506A7F"/>
    <w:rsid w:val="00506ABD"/>
    <w:rsid w:val="00506C75"/>
    <w:rsid w:val="00506CB5"/>
    <w:rsid w:val="00506FDD"/>
    <w:rsid w:val="0050709B"/>
    <w:rsid w:val="00507272"/>
    <w:rsid w:val="0050749D"/>
    <w:rsid w:val="00507570"/>
    <w:rsid w:val="0050765B"/>
    <w:rsid w:val="005076AB"/>
    <w:rsid w:val="00507AD7"/>
    <w:rsid w:val="00507B43"/>
    <w:rsid w:val="00507C1E"/>
    <w:rsid w:val="00507CC6"/>
    <w:rsid w:val="00507D2E"/>
    <w:rsid w:val="00507D42"/>
    <w:rsid w:val="00507E34"/>
    <w:rsid w:val="00507F5F"/>
    <w:rsid w:val="0051003F"/>
    <w:rsid w:val="005102EE"/>
    <w:rsid w:val="00510380"/>
    <w:rsid w:val="00510453"/>
    <w:rsid w:val="00510580"/>
    <w:rsid w:val="005105DA"/>
    <w:rsid w:val="005105F6"/>
    <w:rsid w:val="00510682"/>
    <w:rsid w:val="00510709"/>
    <w:rsid w:val="00510872"/>
    <w:rsid w:val="00510885"/>
    <w:rsid w:val="0051099A"/>
    <w:rsid w:val="00510A75"/>
    <w:rsid w:val="00510BA9"/>
    <w:rsid w:val="00510DC6"/>
    <w:rsid w:val="00510EF4"/>
    <w:rsid w:val="00511107"/>
    <w:rsid w:val="00511109"/>
    <w:rsid w:val="005115F6"/>
    <w:rsid w:val="00511879"/>
    <w:rsid w:val="00511B86"/>
    <w:rsid w:val="00511C9C"/>
    <w:rsid w:val="00511CAA"/>
    <w:rsid w:val="00511CFF"/>
    <w:rsid w:val="00511E1D"/>
    <w:rsid w:val="00511E26"/>
    <w:rsid w:val="0051200A"/>
    <w:rsid w:val="0051206B"/>
    <w:rsid w:val="005120DF"/>
    <w:rsid w:val="00512435"/>
    <w:rsid w:val="005128C0"/>
    <w:rsid w:val="005128CD"/>
    <w:rsid w:val="00512AAA"/>
    <w:rsid w:val="00512B64"/>
    <w:rsid w:val="00512B6B"/>
    <w:rsid w:val="00512C9A"/>
    <w:rsid w:val="00512D82"/>
    <w:rsid w:val="00512EAC"/>
    <w:rsid w:val="005131F2"/>
    <w:rsid w:val="005132BA"/>
    <w:rsid w:val="00513340"/>
    <w:rsid w:val="0051358B"/>
    <w:rsid w:val="00513645"/>
    <w:rsid w:val="005139DB"/>
    <w:rsid w:val="00513D5C"/>
    <w:rsid w:val="00513DE0"/>
    <w:rsid w:val="00513E81"/>
    <w:rsid w:val="005140C4"/>
    <w:rsid w:val="005140C8"/>
    <w:rsid w:val="005141BE"/>
    <w:rsid w:val="00514422"/>
    <w:rsid w:val="00514500"/>
    <w:rsid w:val="00514961"/>
    <w:rsid w:val="005149CC"/>
    <w:rsid w:val="00514EF6"/>
    <w:rsid w:val="00514FF3"/>
    <w:rsid w:val="0051510E"/>
    <w:rsid w:val="00515118"/>
    <w:rsid w:val="0051513E"/>
    <w:rsid w:val="00515340"/>
    <w:rsid w:val="00515405"/>
    <w:rsid w:val="00515715"/>
    <w:rsid w:val="0051578D"/>
    <w:rsid w:val="0051596D"/>
    <w:rsid w:val="00515AEA"/>
    <w:rsid w:val="00515C73"/>
    <w:rsid w:val="00515CA3"/>
    <w:rsid w:val="00515D4D"/>
    <w:rsid w:val="00515F31"/>
    <w:rsid w:val="005161CE"/>
    <w:rsid w:val="0051633E"/>
    <w:rsid w:val="005163C9"/>
    <w:rsid w:val="0051642E"/>
    <w:rsid w:val="00516437"/>
    <w:rsid w:val="005164E2"/>
    <w:rsid w:val="005167D6"/>
    <w:rsid w:val="00516AEE"/>
    <w:rsid w:val="00516C98"/>
    <w:rsid w:val="00516D10"/>
    <w:rsid w:val="00516DA8"/>
    <w:rsid w:val="00516EFE"/>
    <w:rsid w:val="00516F27"/>
    <w:rsid w:val="0051713A"/>
    <w:rsid w:val="0051739C"/>
    <w:rsid w:val="0051774B"/>
    <w:rsid w:val="00517765"/>
    <w:rsid w:val="00517A57"/>
    <w:rsid w:val="00517C4F"/>
    <w:rsid w:val="00517DB4"/>
    <w:rsid w:val="00517DE3"/>
    <w:rsid w:val="00517DF5"/>
    <w:rsid w:val="00517E64"/>
    <w:rsid w:val="00517E9D"/>
    <w:rsid w:val="00517FBE"/>
    <w:rsid w:val="00520067"/>
    <w:rsid w:val="005200C4"/>
    <w:rsid w:val="0052012A"/>
    <w:rsid w:val="005201B7"/>
    <w:rsid w:val="005202C3"/>
    <w:rsid w:val="0052030C"/>
    <w:rsid w:val="00520411"/>
    <w:rsid w:val="00520435"/>
    <w:rsid w:val="005204B1"/>
    <w:rsid w:val="00520DFB"/>
    <w:rsid w:val="00520EC4"/>
    <w:rsid w:val="00520FAE"/>
    <w:rsid w:val="00520FB3"/>
    <w:rsid w:val="0052109A"/>
    <w:rsid w:val="005210D3"/>
    <w:rsid w:val="005210D9"/>
    <w:rsid w:val="005211C8"/>
    <w:rsid w:val="005212F4"/>
    <w:rsid w:val="00521344"/>
    <w:rsid w:val="0052143C"/>
    <w:rsid w:val="0052167C"/>
    <w:rsid w:val="005217D2"/>
    <w:rsid w:val="00521A85"/>
    <w:rsid w:val="00521ACC"/>
    <w:rsid w:val="00521FDC"/>
    <w:rsid w:val="00522012"/>
    <w:rsid w:val="0052201B"/>
    <w:rsid w:val="00522161"/>
    <w:rsid w:val="00522166"/>
    <w:rsid w:val="00522395"/>
    <w:rsid w:val="005224DD"/>
    <w:rsid w:val="00522568"/>
    <w:rsid w:val="00522BD2"/>
    <w:rsid w:val="00522C12"/>
    <w:rsid w:val="00522DA9"/>
    <w:rsid w:val="00523084"/>
    <w:rsid w:val="005230BA"/>
    <w:rsid w:val="0052330F"/>
    <w:rsid w:val="00523485"/>
    <w:rsid w:val="005234DC"/>
    <w:rsid w:val="00523781"/>
    <w:rsid w:val="00523B8F"/>
    <w:rsid w:val="00523E36"/>
    <w:rsid w:val="00523E41"/>
    <w:rsid w:val="00523EBA"/>
    <w:rsid w:val="00523EF0"/>
    <w:rsid w:val="00523FF8"/>
    <w:rsid w:val="00524039"/>
    <w:rsid w:val="0052409D"/>
    <w:rsid w:val="005242EF"/>
    <w:rsid w:val="00524434"/>
    <w:rsid w:val="00524605"/>
    <w:rsid w:val="005248C1"/>
    <w:rsid w:val="005248EA"/>
    <w:rsid w:val="00524945"/>
    <w:rsid w:val="00524953"/>
    <w:rsid w:val="005249D9"/>
    <w:rsid w:val="00524D93"/>
    <w:rsid w:val="00524D9E"/>
    <w:rsid w:val="00524EBE"/>
    <w:rsid w:val="00524F18"/>
    <w:rsid w:val="005250E2"/>
    <w:rsid w:val="005256FD"/>
    <w:rsid w:val="00525779"/>
    <w:rsid w:val="0052588B"/>
    <w:rsid w:val="005258B4"/>
    <w:rsid w:val="00525973"/>
    <w:rsid w:val="00525CB0"/>
    <w:rsid w:val="00525D2F"/>
    <w:rsid w:val="00525E86"/>
    <w:rsid w:val="00525F98"/>
    <w:rsid w:val="00526055"/>
    <w:rsid w:val="005261E2"/>
    <w:rsid w:val="005263F3"/>
    <w:rsid w:val="00526779"/>
    <w:rsid w:val="00526797"/>
    <w:rsid w:val="005269B2"/>
    <w:rsid w:val="00526B66"/>
    <w:rsid w:val="00526CCD"/>
    <w:rsid w:val="00526D57"/>
    <w:rsid w:val="00526DE0"/>
    <w:rsid w:val="00526F13"/>
    <w:rsid w:val="0052715F"/>
    <w:rsid w:val="0052719A"/>
    <w:rsid w:val="005271ED"/>
    <w:rsid w:val="005275CB"/>
    <w:rsid w:val="00527734"/>
    <w:rsid w:val="005278F5"/>
    <w:rsid w:val="00527935"/>
    <w:rsid w:val="00527955"/>
    <w:rsid w:val="00527A64"/>
    <w:rsid w:val="00527B7F"/>
    <w:rsid w:val="00527D91"/>
    <w:rsid w:val="00527DD4"/>
    <w:rsid w:val="0053006A"/>
    <w:rsid w:val="00530073"/>
    <w:rsid w:val="005300C7"/>
    <w:rsid w:val="0053011E"/>
    <w:rsid w:val="0053017B"/>
    <w:rsid w:val="0053029F"/>
    <w:rsid w:val="005305C8"/>
    <w:rsid w:val="00530706"/>
    <w:rsid w:val="0053076B"/>
    <w:rsid w:val="005307B2"/>
    <w:rsid w:val="00530BB0"/>
    <w:rsid w:val="00531284"/>
    <w:rsid w:val="005312EE"/>
    <w:rsid w:val="00531546"/>
    <w:rsid w:val="0053171F"/>
    <w:rsid w:val="00531956"/>
    <w:rsid w:val="00531B14"/>
    <w:rsid w:val="00531BA1"/>
    <w:rsid w:val="00531F13"/>
    <w:rsid w:val="00532056"/>
    <w:rsid w:val="00532124"/>
    <w:rsid w:val="00532435"/>
    <w:rsid w:val="00532559"/>
    <w:rsid w:val="005325CF"/>
    <w:rsid w:val="005325DF"/>
    <w:rsid w:val="005326FA"/>
    <w:rsid w:val="005329A8"/>
    <w:rsid w:val="00532C81"/>
    <w:rsid w:val="00532E39"/>
    <w:rsid w:val="00532FAC"/>
    <w:rsid w:val="005332BD"/>
    <w:rsid w:val="005333C3"/>
    <w:rsid w:val="005333D1"/>
    <w:rsid w:val="005335C1"/>
    <w:rsid w:val="005335EE"/>
    <w:rsid w:val="005336E9"/>
    <w:rsid w:val="0053373F"/>
    <w:rsid w:val="0053379C"/>
    <w:rsid w:val="00533986"/>
    <w:rsid w:val="00533CC5"/>
    <w:rsid w:val="00534088"/>
    <w:rsid w:val="005341E1"/>
    <w:rsid w:val="005344DC"/>
    <w:rsid w:val="005346E3"/>
    <w:rsid w:val="00534C51"/>
    <w:rsid w:val="00534D1E"/>
    <w:rsid w:val="00534D3F"/>
    <w:rsid w:val="00534DE0"/>
    <w:rsid w:val="00534F72"/>
    <w:rsid w:val="0053528D"/>
    <w:rsid w:val="005352AC"/>
    <w:rsid w:val="0053534F"/>
    <w:rsid w:val="00535442"/>
    <w:rsid w:val="005354E7"/>
    <w:rsid w:val="005355BE"/>
    <w:rsid w:val="005355CE"/>
    <w:rsid w:val="00535A95"/>
    <w:rsid w:val="00536066"/>
    <w:rsid w:val="00536106"/>
    <w:rsid w:val="00536148"/>
    <w:rsid w:val="00536412"/>
    <w:rsid w:val="00536482"/>
    <w:rsid w:val="00536515"/>
    <w:rsid w:val="0053657E"/>
    <w:rsid w:val="0053675B"/>
    <w:rsid w:val="0053693E"/>
    <w:rsid w:val="00536A4D"/>
    <w:rsid w:val="00536AB6"/>
    <w:rsid w:val="00536AE4"/>
    <w:rsid w:val="00536BD1"/>
    <w:rsid w:val="00536F62"/>
    <w:rsid w:val="00537069"/>
    <w:rsid w:val="0053710B"/>
    <w:rsid w:val="00537167"/>
    <w:rsid w:val="005374BE"/>
    <w:rsid w:val="00537545"/>
    <w:rsid w:val="00537574"/>
    <w:rsid w:val="00537698"/>
    <w:rsid w:val="005377FE"/>
    <w:rsid w:val="00537865"/>
    <w:rsid w:val="005379AE"/>
    <w:rsid w:val="005379FF"/>
    <w:rsid w:val="00537B61"/>
    <w:rsid w:val="00537CD8"/>
    <w:rsid w:val="00537DF3"/>
    <w:rsid w:val="00537F57"/>
    <w:rsid w:val="00540108"/>
    <w:rsid w:val="005401EE"/>
    <w:rsid w:val="0054020A"/>
    <w:rsid w:val="005402E2"/>
    <w:rsid w:val="005402E8"/>
    <w:rsid w:val="005402F7"/>
    <w:rsid w:val="0054032D"/>
    <w:rsid w:val="00540758"/>
    <w:rsid w:val="00540828"/>
    <w:rsid w:val="00540B4D"/>
    <w:rsid w:val="00540B8C"/>
    <w:rsid w:val="00540C07"/>
    <w:rsid w:val="00540D12"/>
    <w:rsid w:val="0054129A"/>
    <w:rsid w:val="005413C4"/>
    <w:rsid w:val="00541421"/>
    <w:rsid w:val="0054150F"/>
    <w:rsid w:val="00541A0A"/>
    <w:rsid w:val="00541B3A"/>
    <w:rsid w:val="00541DD3"/>
    <w:rsid w:val="00541F67"/>
    <w:rsid w:val="00541FBA"/>
    <w:rsid w:val="00542207"/>
    <w:rsid w:val="00542253"/>
    <w:rsid w:val="0054259B"/>
    <w:rsid w:val="0054260D"/>
    <w:rsid w:val="00542720"/>
    <w:rsid w:val="0054277B"/>
    <w:rsid w:val="005427FE"/>
    <w:rsid w:val="005428A7"/>
    <w:rsid w:val="00542C14"/>
    <w:rsid w:val="00542C2E"/>
    <w:rsid w:val="00542D24"/>
    <w:rsid w:val="00542E2B"/>
    <w:rsid w:val="00542E47"/>
    <w:rsid w:val="00542ECA"/>
    <w:rsid w:val="00542F2C"/>
    <w:rsid w:val="0054315E"/>
    <w:rsid w:val="00543D3C"/>
    <w:rsid w:val="00543D6A"/>
    <w:rsid w:val="00543D79"/>
    <w:rsid w:val="00544603"/>
    <w:rsid w:val="00544655"/>
    <w:rsid w:val="00544701"/>
    <w:rsid w:val="005447D3"/>
    <w:rsid w:val="00544844"/>
    <w:rsid w:val="00544B37"/>
    <w:rsid w:val="00544F61"/>
    <w:rsid w:val="00544FF5"/>
    <w:rsid w:val="00544FF9"/>
    <w:rsid w:val="00545006"/>
    <w:rsid w:val="00545025"/>
    <w:rsid w:val="0054514B"/>
    <w:rsid w:val="005452A7"/>
    <w:rsid w:val="00545628"/>
    <w:rsid w:val="005458C4"/>
    <w:rsid w:val="00545CA0"/>
    <w:rsid w:val="00545EE9"/>
    <w:rsid w:val="00545F4A"/>
    <w:rsid w:val="00546063"/>
    <w:rsid w:val="005461D4"/>
    <w:rsid w:val="00546235"/>
    <w:rsid w:val="005462BA"/>
    <w:rsid w:val="0054631F"/>
    <w:rsid w:val="0054636A"/>
    <w:rsid w:val="005464D6"/>
    <w:rsid w:val="00546674"/>
    <w:rsid w:val="005466E9"/>
    <w:rsid w:val="00546766"/>
    <w:rsid w:val="00546797"/>
    <w:rsid w:val="00546D76"/>
    <w:rsid w:val="00546FEB"/>
    <w:rsid w:val="005472DF"/>
    <w:rsid w:val="0054730F"/>
    <w:rsid w:val="005473E2"/>
    <w:rsid w:val="00547410"/>
    <w:rsid w:val="00547ECE"/>
    <w:rsid w:val="00547F84"/>
    <w:rsid w:val="00547FE7"/>
    <w:rsid w:val="005502AF"/>
    <w:rsid w:val="005504C6"/>
    <w:rsid w:val="005504E5"/>
    <w:rsid w:val="00550508"/>
    <w:rsid w:val="0055054F"/>
    <w:rsid w:val="005505B8"/>
    <w:rsid w:val="00550809"/>
    <w:rsid w:val="005508E7"/>
    <w:rsid w:val="0055092D"/>
    <w:rsid w:val="0055095C"/>
    <w:rsid w:val="00550A62"/>
    <w:rsid w:val="00550C9D"/>
    <w:rsid w:val="00550D35"/>
    <w:rsid w:val="00551192"/>
    <w:rsid w:val="00551304"/>
    <w:rsid w:val="00551432"/>
    <w:rsid w:val="0055158C"/>
    <w:rsid w:val="00551845"/>
    <w:rsid w:val="00551C11"/>
    <w:rsid w:val="00551CEB"/>
    <w:rsid w:val="00551D16"/>
    <w:rsid w:val="00551D9C"/>
    <w:rsid w:val="00551E4F"/>
    <w:rsid w:val="0055252C"/>
    <w:rsid w:val="00552799"/>
    <w:rsid w:val="0055299A"/>
    <w:rsid w:val="00552C0C"/>
    <w:rsid w:val="00552C3F"/>
    <w:rsid w:val="00552D65"/>
    <w:rsid w:val="00552D6D"/>
    <w:rsid w:val="00552DE8"/>
    <w:rsid w:val="005531A8"/>
    <w:rsid w:val="00553716"/>
    <w:rsid w:val="00553772"/>
    <w:rsid w:val="00553925"/>
    <w:rsid w:val="00553A33"/>
    <w:rsid w:val="0055460C"/>
    <w:rsid w:val="00554962"/>
    <w:rsid w:val="00554AC5"/>
    <w:rsid w:val="00554B0C"/>
    <w:rsid w:val="00554C50"/>
    <w:rsid w:val="00554D56"/>
    <w:rsid w:val="005550C4"/>
    <w:rsid w:val="00555154"/>
    <w:rsid w:val="005558BB"/>
    <w:rsid w:val="00555AC9"/>
    <w:rsid w:val="00555B92"/>
    <w:rsid w:val="00555BF0"/>
    <w:rsid w:val="00555EFC"/>
    <w:rsid w:val="00555F79"/>
    <w:rsid w:val="00555FB3"/>
    <w:rsid w:val="005560BB"/>
    <w:rsid w:val="0055634B"/>
    <w:rsid w:val="0055647B"/>
    <w:rsid w:val="005564AF"/>
    <w:rsid w:val="00556644"/>
    <w:rsid w:val="00556948"/>
    <w:rsid w:val="00556D3E"/>
    <w:rsid w:val="00556D5D"/>
    <w:rsid w:val="00556E77"/>
    <w:rsid w:val="00556ECB"/>
    <w:rsid w:val="00557065"/>
    <w:rsid w:val="005570CD"/>
    <w:rsid w:val="005576BD"/>
    <w:rsid w:val="005576E3"/>
    <w:rsid w:val="005577E7"/>
    <w:rsid w:val="00557990"/>
    <w:rsid w:val="00557EEA"/>
    <w:rsid w:val="00557EFF"/>
    <w:rsid w:val="00560089"/>
    <w:rsid w:val="0056021C"/>
    <w:rsid w:val="00560696"/>
    <w:rsid w:val="00560876"/>
    <w:rsid w:val="00560C14"/>
    <w:rsid w:val="00560CBE"/>
    <w:rsid w:val="00560CF6"/>
    <w:rsid w:val="00560E89"/>
    <w:rsid w:val="00560EB4"/>
    <w:rsid w:val="00560F69"/>
    <w:rsid w:val="0056113F"/>
    <w:rsid w:val="00561150"/>
    <w:rsid w:val="00561296"/>
    <w:rsid w:val="00561464"/>
    <w:rsid w:val="005614C5"/>
    <w:rsid w:val="00561847"/>
    <w:rsid w:val="0056198F"/>
    <w:rsid w:val="005619BC"/>
    <w:rsid w:val="005619DE"/>
    <w:rsid w:val="00561E04"/>
    <w:rsid w:val="00561FE7"/>
    <w:rsid w:val="0056207A"/>
    <w:rsid w:val="005621AF"/>
    <w:rsid w:val="005621C8"/>
    <w:rsid w:val="005621F1"/>
    <w:rsid w:val="005622F1"/>
    <w:rsid w:val="005624C0"/>
    <w:rsid w:val="0056250D"/>
    <w:rsid w:val="0056258A"/>
    <w:rsid w:val="005626DF"/>
    <w:rsid w:val="0056283F"/>
    <w:rsid w:val="0056286B"/>
    <w:rsid w:val="00562D57"/>
    <w:rsid w:val="005633F6"/>
    <w:rsid w:val="00563477"/>
    <w:rsid w:val="0056353E"/>
    <w:rsid w:val="0056378E"/>
    <w:rsid w:val="00563C18"/>
    <w:rsid w:val="00563E54"/>
    <w:rsid w:val="00563EBF"/>
    <w:rsid w:val="00563FB8"/>
    <w:rsid w:val="005641B5"/>
    <w:rsid w:val="00564425"/>
    <w:rsid w:val="0056452E"/>
    <w:rsid w:val="005645FA"/>
    <w:rsid w:val="00564603"/>
    <w:rsid w:val="005646AB"/>
    <w:rsid w:val="00564CB2"/>
    <w:rsid w:val="00564D30"/>
    <w:rsid w:val="00564D55"/>
    <w:rsid w:val="00564D9D"/>
    <w:rsid w:val="00564F7F"/>
    <w:rsid w:val="00565023"/>
    <w:rsid w:val="005650C9"/>
    <w:rsid w:val="005650E9"/>
    <w:rsid w:val="0056519F"/>
    <w:rsid w:val="00565294"/>
    <w:rsid w:val="0056536E"/>
    <w:rsid w:val="0056537C"/>
    <w:rsid w:val="005653AB"/>
    <w:rsid w:val="0056568F"/>
    <w:rsid w:val="005656D9"/>
    <w:rsid w:val="005657C9"/>
    <w:rsid w:val="00565822"/>
    <w:rsid w:val="00565B7F"/>
    <w:rsid w:val="00565BC4"/>
    <w:rsid w:val="00565C6B"/>
    <w:rsid w:val="00566040"/>
    <w:rsid w:val="005660F5"/>
    <w:rsid w:val="00566158"/>
    <w:rsid w:val="0056638D"/>
    <w:rsid w:val="0056649C"/>
    <w:rsid w:val="00566797"/>
    <w:rsid w:val="00566992"/>
    <w:rsid w:val="00566CB3"/>
    <w:rsid w:val="00566CC0"/>
    <w:rsid w:val="00566F25"/>
    <w:rsid w:val="00567831"/>
    <w:rsid w:val="00567B1A"/>
    <w:rsid w:val="00567B7B"/>
    <w:rsid w:val="00567DFE"/>
    <w:rsid w:val="00567E5C"/>
    <w:rsid w:val="00570098"/>
    <w:rsid w:val="00570174"/>
    <w:rsid w:val="0057028F"/>
    <w:rsid w:val="005702F0"/>
    <w:rsid w:val="00570381"/>
    <w:rsid w:val="005703EE"/>
    <w:rsid w:val="0057053F"/>
    <w:rsid w:val="00570601"/>
    <w:rsid w:val="00570860"/>
    <w:rsid w:val="00570A34"/>
    <w:rsid w:val="00570A65"/>
    <w:rsid w:val="00570BDC"/>
    <w:rsid w:val="00570C0A"/>
    <w:rsid w:val="00570C26"/>
    <w:rsid w:val="00570C6D"/>
    <w:rsid w:val="00570D93"/>
    <w:rsid w:val="00570DE5"/>
    <w:rsid w:val="00570E1E"/>
    <w:rsid w:val="00570E88"/>
    <w:rsid w:val="00571129"/>
    <w:rsid w:val="005712EE"/>
    <w:rsid w:val="00571348"/>
    <w:rsid w:val="005718D6"/>
    <w:rsid w:val="00571B68"/>
    <w:rsid w:val="00571E36"/>
    <w:rsid w:val="00571E58"/>
    <w:rsid w:val="00571FF3"/>
    <w:rsid w:val="005724B7"/>
    <w:rsid w:val="005726BF"/>
    <w:rsid w:val="0057286B"/>
    <w:rsid w:val="00572E16"/>
    <w:rsid w:val="00572E1E"/>
    <w:rsid w:val="00573049"/>
    <w:rsid w:val="0057336D"/>
    <w:rsid w:val="005734FA"/>
    <w:rsid w:val="0057350A"/>
    <w:rsid w:val="00573694"/>
    <w:rsid w:val="00573759"/>
    <w:rsid w:val="0057391D"/>
    <w:rsid w:val="00573AEE"/>
    <w:rsid w:val="00573B7A"/>
    <w:rsid w:val="00573E06"/>
    <w:rsid w:val="00573E96"/>
    <w:rsid w:val="0057423A"/>
    <w:rsid w:val="00574294"/>
    <w:rsid w:val="005743D2"/>
    <w:rsid w:val="00574694"/>
    <w:rsid w:val="0057494B"/>
    <w:rsid w:val="005749E4"/>
    <w:rsid w:val="00574B6F"/>
    <w:rsid w:val="00575009"/>
    <w:rsid w:val="0057552D"/>
    <w:rsid w:val="005758F8"/>
    <w:rsid w:val="00575A1D"/>
    <w:rsid w:val="00575BC8"/>
    <w:rsid w:val="00575DF3"/>
    <w:rsid w:val="0057613B"/>
    <w:rsid w:val="00576242"/>
    <w:rsid w:val="00576746"/>
    <w:rsid w:val="005767A7"/>
    <w:rsid w:val="00576812"/>
    <w:rsid w:val="00576A27"/>
    <w:rsid w:val="00576A5E"/>
    <w:rsid w:val="00576A68"/>
    <w:rsid w:val="00576A9B"/>
    <w:rsid w:val="00576EAD"/>
    <w:rsid w:val="00576EDF"/>
    <w:rsid w:val="005770F1"/>
    <w:rsid w:val="00577513"/>
    <w:rsid w:val="00577600"/>
    <w:rsid w:val="0057796E"/>
    <w:rsid w:val="00577D75"/>
    <w:rsid w:val="00577FE9"/>
    <w:rsid w:val="005801B0"/>
    <w:rsid w:val="00580417"/>
    <w:rsid w:val="00580ABE"/>
    <w:rsid w:val="00580C09"/>
    <w:rsid w:val="00580C55"/>
    <w:rsid w:val="00580DBA"/>
    <w:rsid w:val="00580EEA"/>
    <w:rsid w:val="00581312"/>
    <w:rsid w:val="0058151D"/>
    <w:rsid w:val="0058159F"/>
    <w:rsid w:val="0058170F"/>
    <w:rsid w:val="0058172D"/>
    <w:rsid w:val="00581DE5"/>
    <w:rsid w:val="00581FD0"/>
    <w:rsid w:val="0058226C"/>
    <w:rsid w:val="0058262F"/>
    <w:rsid w:val="005826E6"/>
    <w:rsid w:val="005827AB"/>
    <w:rsid w:val="005828CA"/>
    <w:rsid w:val="00582ACD"/>
    <w:rsid w:val="00582B33"/>
    <w:rsid w:val="00582C3B"/>
    <w:rsid w:val="00582C97"/>
    <w:rsid w:val="00582DBA"/>
    <w:rsid w:val="00582E5E"/>
    <w:rsid w:val="00582F1C"/>
    <w:rsid w:val="00582FE6"/>
    <w:rsid w:val="005831F6"/>
    <w:rsid w:val="005833FE"/>
    <w:rsid w:val="005835C7"/>
    <w:rsid w:val="005835DB"/>
    <w:rsid w:val="005837EA"/>
    <w:rsid w:val="00583E64"/>
    <w:rsid w:val="00583E7D"/>
    <w:rsid w:val="00583E88"/>
    <w:rsid w:val="0058425A"/>
    <w:rsid w:val="0058426E"/>
    <w:rsid w:val="005842C9"/>
    <w:rsid w:val="005844F6"/>
    <w:rsid w:val="005844FA"/>
    <w:rsid w:val="00584680"/>
    <w:rsid w:val="00584716"/>
    <w:rsid w:val="0058477C"/>
    <w:rsid w:val="00584950"/>
    <w:rsid w:val="00584BC5"/>
    <w:rsid w:val="00584C13"/>
    <w:rsid w:val="00584D59"/>
    <w:rsid w:val="00584E58"/>
    <w:rsid w:val="00584EC7"/>
    <w:rsid w:val="00584FF6"/>
    <w:rsid w:val="00585031"/>
    <w:rsid w:val="005850BA"/>
    <w:rsid w:val="005851FF"/>
    <w:rsid w:val="005856DB"/>
    <w:rsid w:val="0058578C"/>
    <w:rsid w:val="005858EB"/>
    <w:rsid w:val="00585F72"/>
    <w:rsid w:val="005860E8"/>
    <w:rsid w:val="005863DF"/>
    <w:rsid w:val="0058643C"/>
    <w:rsid w:val="005864BC"/>
    <w:rsid w:val="005864D2"/>
    <w:rsid w:val="0058666C"/>
    <w:rsid w:val="00586729"/>
    <w:rsid w:val="00586895"/>
    <w:rsid w:val="005868DA"/>
    <w:rsid w:val="00586965"/>
    <w:rsid w:val="00586A0C"/>
    <w:rsid w:val="00586B2A"/>
    <w:rsid w:val="00586D74"/>
    <w:rsid w:val="005872EA"/>
    <w:rsid w:val="0058748D"/>
    <w:rsid w:val="005876C3"/>
    <w:rsid w:val="00587864"/>
    <w:rsid w:val="00587A73"/>
    <w:rsid w:val="00587A95"/>
    <w:rsid w:val="00587B59"/>
    <w:rsid w:val="00587C90"/>
    <w:rsid w:val="00590375"/>
    <w:rsid w:val="005903CD"/>
    <w:rsid w:val="005903F2"/>
    <w:rsid w:val="0059041F"/>
    <w:rsid w:val="00590422"/>
    <w:rsid w:val="00590460"/>
    <w:rsid w:val="00590528"/>
    <w:rsid w:val="005905B4"/>
    <w:rsid w:val="00590A1C"/>
    <w:rsid w:val="00590EEA"/>
    <w:rsid w:val="00590F84"/>
    <w:rsid w:val="005913F8"/>
    <w:rsid w:val="005914C5"/>
    <w:rsid w:val="00591567"/>
    <w:rsid w:val="00591651"/>
    <w:rsid w:val="00591782"/>
    <w:rsid w:val="005917AD"/>
    <w:rsid w:val="005919C2"/>
    <w:rsid w:val="00591B5C"/>
    <w:rsid w:val="00591C93"/>
    <w:rsid w:val="00591EB1"/>
    <w:rsid w:val="00592069"/>
    <w:rsid w:val="00592152"/>
    <w:rsid w:val="0059220B"/>
    <w:rsid w:val="005923A0"/>
    <w:rsid w:val="00592525"/>
    <w:rsid w:val="00592615"/>
    <w:rsid w:val="00592750"/>
    <w:rsid w:val="00592AA3"/>
    <w:rsid w:val="00592DA1"/>
    <w:rsid w:val="00592E27"/>
    <w:rsid w:val="00592EE7"/>
    <w:rsid w:val="005930DD"/>
    <w:rsid w:val="00593268"/>
    <w:rsid w:val="00593481"/>
    <w:rsid w:val="00593513"/>
    <w:rsid w:val="005939C4"/>
    <w:rsid w:val="00593BD4"/>
    <w:rsid w:val="00593EB8"/>
    <w:rsid w:val="00593EB9"/>
    <w:rsid w:val="00593F46"/>
    <w:rsid w:val="00593F4D"/>
    <w:rsid w:val="00594085"/>
    <w:rsid w:val="00594122"/>
    <w:rsid w:val="005941D5"/>
    <w:rsid w:val="00594403"/>
    <w:rsid w:val="00594553"/>
    <w:rsid w:val="00594AB4"/>
    <w:rsid w:val="00594AF2"/>
    <w:rsid w:val="00594B54"/>
    <w:rsid w:val="00594DCC"/>
    <w:rsid w:val="00594E63"/>
    <w:rsid w:val="00595250"/>
    <w:rsid w:val="005952E8"/>
    <w:rsid w:val="005954A4"/>
    <w:rsid w:val="005956AC"/>
    <w:rsid w:val="0059590E"/>
    <w:rsid w:val="00595CF7"/>
    <w:rsid w:val="00595D47"/>
    <w:rsid w:val="00595ED6"/>
    <w:rsid w:val="0059603C"/>
    <w:rsid w:val="005961BF"/>
    <w:rsid w:val="005963AB"/>
    <w:rsid w:val="00596636"/>
    <w:rsid w:val="00596705"/>
    <w:rsid w:val="0059691F"/>
    <w:rsid w:val="00596B7D"/>
    <w:rsid w:val="00596C25"/>
    <w:rsid w:val="00596D94"/>
    <w:rsid w:val="00597217"/>
    <w:rsid w:val="00597298"/>
    <w:rsid w:val="005972C0"/>
    <w:rsid w:val="00597322"/>
    <w:rsid w:val="00597462"/>
    <w:rsid w:val="0059746E"/>
    <w:rsid w:val="005975A5"/>
    <w:rsid w:val="00597713"/>
    <w:rsid w:val="00597755"/>
    <w:rsid w:val="005978D3"/>
    <w:rsid w:val="00597C88"/>
    <w:rsid w:val="00597D1B"/>
    <w:rsid w:val="00597E45"/>
    <w:rsid w:val="00597FCA"/>
    <w:rsid w:val="005A012B"/>
    <w:rsid w:val="005A03CA"/>
    <w:rsid w:val="005A073D"/>
    <w:rsid w:val="005A07EE"/>
    <w:rsid w:val="005A0857"/>
    <w:rsid w:val="005A094D"/>
    <w:rsid w:val="005A09EC"/>
    <w:rsid w:val="005A0ACE"/>
    <w:rsid w:val="005A0BA3"/>
    <w:rsid w:val="005A0D02"/>
    <w:rsid w:val="005A0F24"/>
    <w:rsid w:val="005A0F42"/>
    <w:rsid w:val="005A1599"/>
    <w:rsid w:val="005A1A00"/>
    <w:rsid w:val="005A1C5F"/>
    <w:rsid w:val="005A1F57"/>
    <w:rsid w:val="005A23EC"/>
    <w:rsid w:val="005A27E0"/>
    <w:rsid w:val="005A2937"/>
    <w:rsid w:val="005A2A6C"/>
    <w:rsid w:val="005A2B8A"/>
    <w:rsid w:val="005A2BB4"/>
    <w:rsid w:val="005A2BCE"/>
    <w:rsid w:val="005A2CB3"/>
    <w:rsid w:val="005A2D40"/>
    <w:rsid w:val="005A2E1D"/>
    <w:rsid w:val="005A2F6C"/>
    <w:rsid w:val="005A2FC8"/>
    <w:rsid w:val="005A3241"/>
    <w:rsid w:val="005A379F"/>
    <w:rsid w:val="005A3AA6"/>
    <w:rsid w:val="005A3B24"/>
    <w:rsid w:val="005A3C99"/>
    <w:rsid w:val="005A4040"/>
    <w:rsid w:val="005A4122"/>
    <w:rsid w:val="005A41AD"/>
    <w:rsid w:val="005A41DA"/>
    <w:rsid w:val="005A425D"/>
    <w:rsid w:val="005A45FC"/>
    <w:rsid w:val="005A46CF"/>
    <w:rsid w:val="005A4DEC"/>
    <w:rsid w:val="005A4E27"/>
    <w:rsid w:val="005A517F"/>
    <w:rsid w:val="005A51F4"/>
    <w:rsid w:val="005A520B"/>
    <w:rsid w:val="005A5381"/>
    <w:rsid w:val="005A549F"/>
    <w:rsid w:val="005A551C"/>
    <w:rsid w:val="005A558A"/>
    <w:rsid w:val="005A579C"/>
    <w:rsid w:val="005A5935"/>
    <w:rsid w:val="005A59D1"/>
    <w:rsid w:val="005A5A73"/>
    <w:rsid w:val="005A5A95"/>
    <w:rsid w:val="005A5B51"/>
    <w:rsid w:val="005A5B65"/>
    <w:rsid w:val="005A6083"/>
    <w:rsid w:val="005A62AF"/>
    <w:rsid w:val="005A635F"/>
    <w:rsid w:val="005A6533"/>
    <w:rsid w:val="005A6723"/>
    <w:rsid w:val="005A6A39"/>
    <w:rsid w:val="005A6B34"/>
    <w:rsid w:val="005A6B59"/>
    <w:rsid w:val="005A6C95"/>
    <w:rsid w:val="005A6D5B"/>
    <w:rsid w:val="005A6E29"/>
    <w:rsid w:val="005A6EDB"/>
    <w:rsid w:val="005A6EFC"/>
    <w:rsid w:val="005A7027"/>
    <w:rsid w:val="005A7086"/>
    <w:rsid w:val="005A711A"/>
    <w:rsid w:val="005A716F"/>
    <w:rsid w:val="005A71B0"/>
    <w:rsid w:val="005A76ED"/>
    <w:rsid w:val="005A7D5B"/>
    <w:rsid w:val="005A7FB4"/>
    <w:rsid w:val="005A7FC3"/>
    <w:rsid w:val="005B00E3"/>
    <w:rsid w:val="005B06D6"/>
    <w:rsid w:val="005B0930"/>
    <w:rsid w:val="005B0A99"/>
    <w:rsid w:val="005B0B7B"/>
    <w:rsid w:val="005B0C6C"/>
    <w:rsid w:val="005B0CB9"/>
    <w:rsid w:val="005B1686"/>
    <w:rsid w:val="005B1954"/>
    <w:rsid w:val="005B1A55"/>
    <w:rsid w:val="005B1E02"/>
    <w:rsid w:val="005B1E37"/>
    <w:rsid w:val="005B1FB4"/>
    <w:rsid w:val="005B2399"/>
    <w:rsid w:val="005B2506"/>
    <w:rsid w:val="005B2751"/>
    <w:rsid w:val="005B27B8"/>
    <w:rsid w:val="005B2918"/>
    <w:rsid w:val="005B2A18"/>
    <w:rsid w:val="005B2B3A"/>
    <w:rsid w:val="005B2D62"/>
    <w:rsid w:val="005B2D7B"/>
    <w:rsid w:val="005B2ECD"/>
    <w:rsid w:val="005B31A6"/>
    <w:rsid w:val="005B32FD"/>
    <w:rsid w:val="005B35B4"/>
    <w:rsid w:val="005B35BE"/>
    <w:rsid w:val="005B383A"/>
    <w:rsid w:val="005B38AB"/>
    <w:rsid w:val="005B39A0"/>
    <w:rsid w:val="005B3C38"/>
    <w:rsid w:val="005B424D"/>
    <w:rsid w:val="005B42D9"/>
    <w:rsid w:val="005B43A2"/>
    <w:rsid w:val="005B4C59"/>
    <w:rsid w:val="005B506C"/>
    <w:rsid w:val="005B527F"/>
    <w:rsid w:val="005B528E"/>
    <w:rsid w:val="005B53E4"/>
    <w:rsid w:val="005B540B"/>
    <w:rsid w:val="005B5438"/>
    <w:rsid w:val="005B55F4"/>
    <w:rsid w:val="005B5635"/>
    <w:rsid w:val="005B571B"/>
    <w:rsid w:val="005B579A"/>
    <w:rsid w:val="005B5985"/>
    <w:rsid w:val="005B5E74"/>
    <w:rsid w:val="005B5EC9"/>
    <w:rsid w:val="005B5ECB"/>
    <w:rsid w:val="005B5ECC"/>
    <w:rsid w:val="005B5F6F"/>
    <w:rsid w:val="005B5FE3"/>
    <w:rsid w:val="005B5FF1"/>
    <w:rsid w:val="005B618C"/>
    <w:rsid w:val="005B61C1"/>
    <w:rsid w:val="005B61D0"/>
    <w:rsid w:val="005B62C4"/>
    <w:rsid w:val="005B6968"/>
    <w:rsid w:val="005B6985"/>
    <w:rsid w:val="005B6BE3"/>
    <w:rsid w:val="005B6BF8"/>
    <w:rsid w:val="005B6C8B"/>
    <w:rsid w:val="005B6D38"/>
    <w:rsid w:val="005B70A5"/>
    <w:rsid w:val="005B70DB"/>
    <w:rsid w:val="005B72C1"/>
    <w:rsid w:val="005B7BD8"/>
    <w:rsid w:val="005B7C35"/>
    <w:rsid w:val="005B7F92"/>
    <w:rsid w:val="005B7FA5"/>
    <w:rsid w:val="005C0083"/>
    <w:rsid w:val="005C00CE"/>
    <w:rsid w:val="005C0566"/>
    <w:rsid w:val="005C0616"/>
    <w:rsid w:val="005C07E0"/>
    <w:rsid w:val="005C08CA"/>
    <w:rsid w:val="005C0AF0"/>
    <w:rsid w:val="005C0BF6"/>
    <w:rsid w:val="005C0C96"/>
    <w:rsid w:val="005C0EB5"/>
    <w:rsid w:val="005C1318"/>
    <w:rsid w:val="005C144D"/>
    <w:rsid w:val="005C15E0"/>
    <w:rsid w:val="005C160C"/>
    <w:rsid w:val="005C1644"/>
    <w:rsid w:val="005C1A38"/>
    <w:rsid w:val="005C1ABC"/>
    <w:rsid w:val="005C1B62"/>
    <w:rsid w:val="005C207A"/>
    <w:rsid w:val="005C20EB"/>
    <w:rsid w:val="005C220F"/>
    <w:rsid w:val="005C2332"/>
    <w:rsid w:val="005C2535"/>
    <w:rsid w:val="005C255C"/>
    <w:rsid w:val="005C2900"/>
    <w:rsid w:val="005C2903"/>
    <w:rsid w:val="005C29BA"/>
    <w:rsid w:val="005C2B19"/>
    <w:rsid w:val="005C2F08"/>
    <w:rsid w:val="005C3065"/>
    <w:rsid w:val="005C30FF"/>
    <w:rsid w:val="005C31F6"/>
    <w:rsid w:val="005C3324"/>
    <w:rsid w:val="005C33B3"/>
    <w:rsid w:val="005C347B"/>
    <w:rsid w:val="005C3987"/>
    <w:rsid w:val="005C3CB0"/>
    <w:rsid w:val="005C3D9F"/>
    <w:rsid w:val="005C3E8D"/>
    <w:rsid w:val="005C426B"/>
    <w:rsid w:val="005C4446"/>
    <w:rsid w:val="005C44D4"/>
    <w:rsid w:val="005C44D7"/>
    <w:rsid w:val="005C4703"/>
    <w:rsid w:val="005C4848"/>
    <w:rsid w:val="005C49D1"/>
    <w:rsid w:val="005C4B42"/>
    <w:rsid w:val="005C4B9B"/>
    <w:rsid w:val="005C4E39"/>
    <w:rsid w:val="005C5139"/>
    <w:rsid w:val="005C5410"/>
    <w:rsid w:val="005C5547"/>
    <w:rsid w:val="005C5596"/>
    <w:rsid w:val="005C5646"/>
    <w:rsid w:val="005C56A7"/>
    <w:rsid w:val="005C56A9"/>
    <w:rsid w:val="005C56F5"/>
    <w:rsid w:val="005C584A"/>
    <w:rsid w:val="005C5A75"/>
    <w:rsid w:val="005C5AA2"/>
    <w:rsid w:val="005C5DCB"/>
    <w:rsid w:val="005C5E77"/>
    <w:rsid w:val="005C63C0"/>
    <w:rsid w:val="005C6B4B"/>
    <w:rsid w:val="005C6C99"/>
    <w:rsid w:val="005C6D29"/>
    <w:rsid w:val="005C6F37"/>
    <w:rsid w:val="005C70E8"/>
    <w:rsid w:val="005C72BC"/>
    <w:rsid w:val="005C7B3A"/>
    <w:rsid w:val="005C7CAD"/>
    <w:rsid w:val="005C7D96"/>
    <w:rsid w:val="005C7FDA"/>
    <w:rsid w:val="005D01C5"/>
    <w:rsid w:val="005D0204"/>
    <w:rsid w:val="005D0274"/>
    <w:rsid w:val="005D038B"/>
    <w:rsid w:val="005D04EC"/>
    <w:rsid w:val="005D08CA"/>
    <w:rsid w:val="005D08DB"/>
    <w:rsid w:val="005D0A2A"/>
    <w:rsid w:val="005D0A83"/>
    <w:rsid w:val="005D0BD0"/>
    <w:rsid w:val="005D0C15"/>
    <w:rsid w:val="005D0C88"/>
    <w:rsid w:val="005D0D17"/>
    <w:rsid w:val="005D1160"/>
    <w:rsid w:val="005D151E"/>
    <w:rsid w:val="005D1618"/>
    <w:rsid w:val="005D172C"/>
    <w:rsid w:val="005D177C"/>
    <w:rsid w:val="005D17F3"/>
    <w:rsid w:val="005D1801"/>
    <w:rsid w:val="005D1C35"/>
    <w:rsid w:val="005D1C78"/>
    <w:rsid w:val="005D1E08"/>
    <w:rsid w:val="005D2057"/>
    <w:rsid w:val="005D2114"/>
    <w:rsid w:val="005D21A8"/>
    <w:rsid w:val="005D228A"/>
    <w:rsid w:val="005D23E0"/>
    <w:rsid w:val="005D26AF"/>
    <w:rsid w:val="005D2894"/>
    <w:rsid w:val="005D2A18"/>
    <w:rsid w:val="005D2A97"/>
    <w:rsid w:val="005D2C2F"/>
    <w:rsid w:val="005D2C43"/>
    <w:rsid w:val="005D2CAA"/>
    <w:rsid w:val="005D2E4C"/>
    <w:rsid w:val="005D2F30"/>
    <w:rsid w:val="005D30BB"/>
    <w:rsid w:val="005D3205"/>
    <w:rsid w:val="005D352D"/>
    <w:rsid w:val="005D3564"/>
    <w:rsid w:val="005D3570"/>
    <w:rsid w:val="005D365D"/>
    <w:rsid w:val="005D36D4"/>
    <w:rsid w:val="005D37BF"/>
    <w:rsid w:val="005D3D6D"/>
    <w:rsid w:val="005D3E6A"/>
    <w:rsid w:val="005D3F10"/>
    <w:rsid w:val="005D41D6"/>
    <w:rsid w:val="005D42E4"/>
    <w:rsid w:val="005D440E"/>
    <w:rsid w:val="005D44EC"/>
    <w:rsid w:val="005D4B48"/>
    <w:rsid w:val="005D4C8B"/>
    <w:rsid w:val="005D4DFA"/>
    <w:rsid w:val="005D510A"/>
    <w:rsid w:val="005D5164"/>
    <w:rsid w:val="005D5182"/>
    <w:rsid w:val="005D51D6"/>
    <w:rsid w:val="005D5335"/>
    <w:rsid w:val="005D549C"/>
    <w:rsid w:val="005D5A59"/>
    <w:rsid w:val="005D5BD0"/>
    <w:rsid w:val="005D5C09"/>
    <w:rsid w:val="005D5C7D"/>
    <w:rsid w:val="005D5FBA"/>
    <w:rsid w:val="005D615C"/>
    <w:rsid w:val="005D621E"/>
    <w:rsid w:val="005D63B5"/>
    <w:rsid w:val="005D6514"/>
    <w:rsid w:val="005D6720"/>
    <w:rsid w:val="005D6745"/>
    <w:rsid w:val="005D6B14"/>
    <w:rsid w:val="005D6EB8"/>
    <w:rsid w:val="005D6FCC"/>
    <w:rsid w:val="005D7172"/>
    <w:rsid w:val="005D7224"/>
    <w:rsid w:val="005D7345"/>
    <w:rsid w:val="005D751F"/>
    <w:rsid w:val="005D760A"/>
    <w:rsid w:val="005D776D"/>
    <w:rsid w:val="005D78CA"/>
    <w:rsid w:val="005D78FD"/>
    <w:rsid w:val="005D7A06"/>
    <w:rsid w:val="005D7D19"/>
    <w:rsid w:val="005D7D5E"/>
    <w:rsid w:val="005D7EF2"/>
    <w:rsid w:val="005D7F5F"/>
    <w:rsid w:val="005D7F85"/>
    <w:rsid w:val="005E000E"/>
    <w:rsid w:val="005E00BD"/>
    <w:rsid w:val="005E0496"/>
    <w:rsid w:val="005E05BC"/>
    <w:rsid w:val="005E0612"/>
    <w:rsid w:val="005E07E5"/>
    <w:rsid w:val="005E0A3B"/>
    <w:rsid w:val="005E0A9F"/>
    <w:rsid w:val="005E0B35"/>
    <w:rsid w:val="005E0C61"/>
    <w:rsid w:val="005E0D84"/>
    <w:rsid w:val="005E0E34"/>
    <w:rsid w:val="005E0EDA"/>
    <w:rsid w:val="005E0EEA"/>
    <w:rsid w:val="005E0F52"/>
    <w:rsid w:val="005E102E"/>
    <w:rsid w:val="005E11B9"/>
    <w:rsid w:val="005E1276"/>
    <w:rsid w:val="005E1465"/>
    <w:rsid w:val="005E168B"/>
    <w:rsid w:val="005E18B7"/>
    <w:rsid w:val="005E18E0"/>
    <w:rsid w:val="005E1914"/>
    <w:rsid w:val="005E1B03"/>
    <w:rsid w:val="005E1B65"/>
    <w:rsid w:val="005E1CC4"/>
    <w:rsid w:val="005E1D61"/>
    <w:rsid w:val="005E1FE8"/>
    <w:rsid w:val="005E209B"/>
    <w:rsid w:val="005E2245"/>
    <w:rsid w:val="005E22D5"/>
    <w:rsid w:val="005E2637"/>
    <w:rsid w:val="005E26D8"/>
    <w:rsid w:val="005E26FD"/>
    <w:rsid w:val="005E26FE"/>
    <w:rsid w:val="005E2772"/>
    <w:rsid w:val="005E28C5"/>
    <w:rsid w:val="005E2AA1"/>
    <w:rsid w:val="005E2AEC"/>
    <w:rsid w:val="005E2BBA"/>
    <w:rsid w:val="005E2BF1"/>
    <w:rsid w:val="005E2CA9"/>
    <w:rsid w:val="005E2D50"/>
    <w:rsid w:val="005E2DBF"/>
    <w:rsid w:val="005E2E4C"/>
    <w:rsid w:val="005E2F60"/>
    <w:rsid w:val="005E3240"/>
    <w:rsid w:val="005E32B4"/>
    <w:rsid w:val="005E334B"/>
    <w:rsid w:val="005E344F"/>
    <w:rsid w:val="005E35BD"/>
    <w:rsid w:val="005E3902"/>
    <w:rsid w:val="005E3940"/>
    <w:rsid w:val="005E39D6"/>
    <w:rsid w:val="005E3FAE"/>
    <w:rsid w:val="005E4228"/>
    <w:rsid w:val="005E44CE"/>
    <w:rsid w:val="005E45D0"/>
    <w:rsid w:val="005E47F1"/>
    <w:rsid w:val="005E48F9"/>
    <w:rsid w:val="005E4935"/>
    <w:rsid w:val="005E4AE2"/>
    <w:rsid w:val="005E4CD3"/>
    <w:rsid w:val="005E4D00"/>
    <w:rsid w:val="005E4F21"/>
    <w:rsid w:val="005E5047"/>
    <w:rsid w:val="005E50D9"/>
    <w:rsid w:val="005E5181"/>
    <w:rsid w:val="005E5235"/>
    <w:rsid w:val="005E55A1"/>
    <w:rsid w:val="005E5684"/>
    <w:rsid w:val="005E59BC"/>
    <w:rsid w:val="005E60E4"/>
    <w:rsid w:val="005E621B"/>
    <w:rsid w:val="005E6259"/>
    <w:rsid w:val="005E6276"/>
    <w:rsid w:val="005E6433"/>
    <w:rsid w:val="005E64D0"/>
    <w:rsid w:val="005E64DD"/>
    <w:rsid w:val="005E655D"/>
    <w:rsid w:val="005E686D"/>
    <w:rsid w:val="005E69DC"/>
    <w:rsid w:val="005E6A15"/>
    <w:rsid w:val="005E6ADE"/>
    <w:rsid w:val="005E6CFE"/>
    <w:rsid w:val="005E6D50"/>
    <w:rsid w:val="005E6E30"/>
    <w:rsid w:val="005E6FF3"/>
    <w:rsid w:val="005E6FFC"/>
    <w:rsid w:val="005E70BC"/>
    <w:rsid w:val="005E7146"/>
    <w:rsid w:val="005E71B2"/>
    <w:rsid w:val="005E742C"/>
    <w:rsid w:val="005E7509"/>
    <w:rsid w:val="005E7C8F"/>
    <w:rsid w:val="005E7D20"/>
    <w:rsid w:val="005F019B"/>
    <w:rsid w:val="005F042C"/>
    <w:rsid w:val="005F0579"/>
    <w:rsid w:val="005F060E"/>
    <w:rsid w:val="005F061F"/>
    <w:rsid w:val="005F0631"/>
    <w:rsid w:val="005F0647"/>
    <w:rsid w:val="005F09C5"/>
    <w:rsid w:val="005F0AF0"/>
    <w:rsid w:val="005F0D2B"/>
    <w:rsid w:val="005F0EDA"/>
    <w:rsid w:val="005F109C"/>
    <w:rsid w:val="005F1448"/>
    <w:rsid w:val="005F1597"/>
    <w:rsid w:val="005F188B"/>
    <w:rsid w:val="005F1906"/>
    <w:rsid w:val="005F19D8"/>
    <w:rsid w:val="005F1A62"/>
    <w:rsid w:val="005F1AF1"/>
    <w:rsid w:val="005F1E1E"/>
    <w:rsid w:val="005F1E6B"/>
    <w:rsid w:val="005F1ED3"/>
    <w:rsid w:val="005F1F5A"/>
    <w:rsid w:val="005F1F68"/>
    <w:rsid w:val="005F20EA"/>
    <w:rsid w:val="005F23B1"/>
    <w:rsid w:val="005F23F8"/>
    <w:rsid w:val="005F28C0"/>
    <w:rsid w:val="005F2A79"/>
    <w:rsid w:val="005F2EAB"/>
    <w:rsid w:val="005F2EBC"/>
    <w:rsid w:val="005F3056"/>
    <w:rsid w:val="005F3308"/>
    <w:rsid w:val="005F3396"/>
    <w:rsid w:val="005F343B"/>
    <w:rsid w:val="005F352B"/>
    <w:rsid w:val="005F362F"/>
    <w:rsid w:val="005F37E1"/>
    <w:rsid w:val="005F3830"/>
    <w:rsid w:val="005F38D6"/>
    <w:rsid w:val="005F396E"/>
    <w:rsid w:val="005F39F0"/>
    <w:rsid w:val="005F3A6B"/>
    <w:rsid w:val="005F3C31"/>
    <w:rsid w:val="005F3F6F"/>
    <w:rsid w:val="005F44ED"/>
    <w:rsid w:val="005F46C3"/>
    <w:rsid w:val="005F48B6"/>
    <w:rsid w:val="005F48EC"/>
    <w:rsid w:val="005F4D90"/>
    <w:rsid w:val="005F57BA"/>
    <w:rsid w:val="005F5879"/>
    <w:rsid w:val="005F58C3"/>
    <w:rsid w:val="005F5FD4"/>
    <w:rsid w:val="005F6022"/>
    <w:rsid w:val="005F610B"/>
    <w:rsid w:val="005F6455"/>
    <w:rsid w:val="005F645F"/>
    <w:rsid w:val="005F6679"/>
    <w:rsid w:val="005F66E7"/>
    <w:rsid w:val="005F6BF5"/>
    <w:rsid w:val="005F6C61"/>
    <w:rsid w:val="005F6CD2"/>
    <w:rsid w:val="005F6E73"/>
    <w:rsid w:val="005F7043"/>
    <w:rsid w:val="005F72C7"/>
    <w:rsid w:val="005F747E"/>
    <w:rsid w:val="005F7508"/>
    <w:rsid w:val="005F7564"/>
    <w:rsid w:val="005F7FEB"/>
    <w:rsid w:val="006001E3"/>
    <w:rsid w:val="00600238"/>
    <w:rsid w:val="006002A5"/>
    <w:rsid w:val="006002D2"/>
    <w:rsid w:val="0060056B"/>
    <w:rsid w:val="00600862"/>
    <w:rsid w:val="00600899"/>
    <w:rsid w:val="006009A9"/>
    <w:rsid w:val="00600A2C"/>
    <w:rsid w:val="00600A9B"/>
    <w:rsid w:val="00600BB0"/>
    <w:rsid w:val="00600ED8"/>
    <w:rsid w:val="00601015"/>
    <w:rsid w:val="00601702"/>
    <w:rsid w:val="0060177F"/>
    <w:rsid w:val="00601791"/>
    <w:rsid w:val="0060180B"/>
    <w:rsid w:val="0060189F"/>
    <w:rsid w:val="00601B0E"/>
    <w:rsid w:val="00601C0F"/>
    <w:rsid w:val="00601C7E"/>
    <w:rsid w:val="00601E9B"/>
    <w:rsid w:val="00601FE0"/>
    <w:rsid w:val="00601FFD"/>
    <w:rsid w:val="006020DF"/>
    <w:rsid w:val="00602188"/>
    <w:rsid w:val="00602241"/>
    <w:rsid w:val="00602296"/>
    <w:rsid w:val="006022D3"/>
    <w:rsid w:val="006022EC"/>
    <w:rsid w:val="0060230E"/>
    <w:rsid w:val="0060236A"/>
    <w:rsid w:val="006025AA"/>
    <w:rsid w:val="0060261A"/>
    <w:rsid w:val="00602713"/>
    <w:rsid w:val="00602739"/>
    <w:rsid w:val="00602978"/>
    <w:rsid w:val="006029D0"/>
    <w:rsid w:val="006029FA"/>
    <w:rsid w:val="00602ABA"/>
    <w:rsid w:val="00602B40"/>
    <w:rsid w:val="00602BE0"/>
    <w:rsid w:val="00602CF7"/>
    <w:rsid w:val="00602CFE"/>
    <w:rsid w:val="00602D14"/>
    <w:rsid w:val="00602E5A"/>
    <w:rsid w:val="00603094"/>
    <w:rsid w:val="00603112"/>
    <w:rsid w:val="00603682"/>
    <w:rsid w:val="006039B2"/>
    <w:rsid w:val="00603BF8"/>
    <w:rsid w:val="00603CAB"/>
    <w:rsid w:val="00603E0B"/>
    <w:rsid w:val="00604086"/>
    <w:rsid w:val="00604367"/>
    <w:rsid w:val="00604454"/>
    <w:rsid w:val="0060448E"/>
    <w:rsid w:val="00604568"/>
    <w:rsid w:val="006045DB"/>
    <w:rsid w:val="0060468B"/>
    <w:rsid w:val="006046AD"/>
    <w:rsid w:val="00604F8D"/>
    <w:rsid w:val="006050B2"/>
    <w:rsid w:val="006051CE"/>
    <w:rsid w:val="0060526D"/>
    <w:rsid w:val="006053D2"/>
    <w:rsid w:val="006054CF"/>
    <w:rsid w:val="0060576C"/>
    <w:rsid w:val="00605844"/>
    <w:rsid w:val="0060588B"/>
    <w:rsid w:val="00605A11"/>
    <w:rsid w:val="00605BC8"/>
    <w:rsid w:val="00605D3B"/>
    <w:rsid w:val="00605E8A"/>
    <w:rsid w:val="00605EC4"/>
    <w:rsid w:val="00605EE4"/>
    <w:rsid w:val="00606027"/>
    <w:rsid w:val="006062F1"/>
    <w:rsid w:val="00606401"/>
    <w:rsid w:val="00606465"/>
    <w:rsid w:val="006064A3"/>
    <w:rsid w:val="0060659E"/>
    <w:rsid w:val="0060663B"/>
    <w:rsid w:val="00606784"/>
    <w:rsid w:val="0060697E"/>
    <w:rsid w:val="00606B7D"/>
    <w:rsid w:val="00606CF1"/>
    <w:rsid w:val="00606D39"/>
    <w:rsid w:val="0060704A"/>
    <w:rsid w:val="00607425"/>
    <w:rsid w:val="00607457"/>
    <w:rsid w:val="006074C7"/>
    <w:rsid w:val="00607588"/>
    <w:rsid w:val="006075BB"/>
    <w:rsid w:val="00607AB0"/>
    <w:rsid w:val="00607B5E"/>
    <w:rsid w:val="00607CE8"/>
    <w:rsid w:val="00607D2E"/>
    <w:rsid w:val="00607F23"/>
    <w:rsid w:val="006104D2"/>
    <w:rsid w:val="0061057C"/>
    <w:rsid w:val="00610662"/>
    <w:rsid w:val="00610808"/>
    <w:rsid w:val="00610945"/>
    <w:rsid w:val="006109FC"/>
    <w:rsid w:val="00610B50"/>
    <w:rsid w:val="00610B64"/>
    <w:rsid w:val="00610D14"/>
    <w:rsid w:val="00610F13"/>
    <w:rsid w:val="00611455"/>
    <w:rsid w:val="006115A0"/>
    <w:rsid w:val="006118A2"/>
    <w:rsid w:val="006118B7"/>
    <w:rsid w:val="00611F3F"/>
    <w:rsid w:val="00611FB0"/>
    <w:rsid w:val="00611FDB"/>
    <w:rsid w:val="00612107"/>
    <w:rsid w:val="00612174"/>
    <w:rsid w:val="00612290"/>
    <w:rsid w:val="00612453"/>
    <w:rsid w:val="0061268D"/>
    <w:rsid w:val="006126FD"/>
    <w:rsid w:val="006127A8"/>
    <w:rsid w:val="00612826"/>
    <w:rsid w:val="00612B20"/>
    <w:rsid w:val="00612B87"/>
    <w:rsid w:val="00612D0D"/>
    <w:rsid w:val="00612E85"/>
    <w:rsid w:val="0061313A"/>
    <w:rsid w:val="0061360B"/>
    <w:rsid w:val="00613C4F"/>
    <w:rsid w:val="00613F1C"/>
    <w:rsid w:val="00613FC4"/>
    <w:rsid w:val="006140FB"/>
    <w:rsid w:val="006141C8"/>
    <w:rsid w:val="006142B9"/>
    <w:rsid w:val="0061468B"/>
    <w:rsid w:val="0061477F"/>
    <w:rsid w:val="006147B0"/>
    <w:rsid w:val="006148E1"/>
    <w:rsid w:val="006148F3"/>
    <w:rsid w:val="0061499D"/>
    <w:rsid w:val="006149BC"/>
    <w:rsid w:val="00614AED"/>
    <w:rsid w:val="00614B4A"/>
    <w:rsid w:val="00614BF2"/>
    <w:rsid w:val="00614F77"/>
    <w:rsid w:val="00615473"/>
    <w:rsid w:val="006154F0"/>
    <w:rsid w:val="00615590"/>
    <w:rsid w:val="006157FD"/>
    <w:rsid w:val="00615A77"/>
    <w:rsid w:val="00615A97"/>
    <w:rsid w:val="00615BAC"/>
    <w:rsid w:val="00615BB4"/>
    <w:rsid w:val="00615C2E"/>
    <w:rsid w:val="00615D98"/>
    <w:rsid w:val="00615EA3"/>
    <w:rsid w:val="00616084"/>
    <w:rsid w:val="0061608B"/>
    <w:rsid w:val="006166B5"/>
    <w:rsid w:val="0061673C"/>
    <w:rsid w:val="006167EC"/>
    <w:rsid w:val="00616B11"/>
    <w:rsid w:val="00616E51"/>
    <w:rsid w:val="00616F18"/>
    <w:rsid w:val="006171CD"/>
    <w:rsid w:val="00617347"/>
    <w:rsid w:val="00617434"/>
    <w:rsid w:val="00617436"/>
    <w:rsid w:val="0061757A"/>
    <w:rsid w:val="00617829"/>
    <w:rsid w:val="006178DF"/>
    <w:rsid w:val="006178FF"/>
    <w:rsid w:val="00617AAE"/>
    <w:rsid w:val="00617C6A"/>
    <w:rsid w:val="00620030"/>
    <w:rsid w:val="00620099"/>
    <w:rsid w:val="0062012A"/>
    <w:rsid w:val="0062015D"/>
    <w:rsid w:val="006202C4"/>
    <w:rsid w:val="006203F9"/>
    <w:rsid w:val="00620435"/>
    <w:rsid w:val="006208BD"/>
    <w:rsid w:val="0062095C"/>
    <w:rsid w:val="00620971"/>
    <w:rsid w:val="00620D1C"/>
    <w:rsid w:val="00620DE0"/>
    <w:rsid w:val="00620EB7"/>
    <w:rsid w:val="00621152"/>
    <w:rsid w:val="0062115F"/>
    <w:rsid w:val="00621248"/>
    <w:rsid w:val="006212BF"/>
    <w:rsid w:val="0062138B"/>
    <w:rsid w:val="00621502"/>
    <w:rsid w:val="006215A3"/>
    <w:rsid w:val="00621774"/>
    <w:rsid w:val="00621931"/>
    <w:rsid w:val="00621AC8"/>
    <w:rsid w:val="00621CAF"/>
    <w:rsid w:val="00621D37"/>
    <w:rsid w:val="00621ED6"/>
    <w:rsid w:val="00621F27"/>
    <w:rsid w:val="00621F5E"/>
    <w:rsid w:val="00622018"/>
    <w:rsid w:val="00622032"/>
    <w:rsid w:val="0062287B"/>
    <w:rsid w:val="006228D7"/>
    <w:rsid w:val="00622ED1"/>
    <w:rsid w:val="00622FD1"/>
    <w:rsid w:val="00623035"/>
    <w:rsid w:val="006230FE"/>
    <w:rsid w:val="00623492"/>
    <w:rsid w:val="00623568"/>
    <w:rsid w:val="006235D6"/>
    <w:rsid w:val="0062385A"/>
    <w:rsid w:val="00623871"/>
    <w:rsid w:val="0062391F"/>
    <w:rsid w:val="00623B1A"/>
    <w:rsid w:val="00623C89"/>
    <w:rsid w:val="00623F16"/>
    <w:rsid w:val="00624588"/>
    <w:rsid w:val="00624595"/>
    <w:rsid w:val="00624677"/>
    <w:rsid w:val="0062467A"/>
    <w:rsid w:val="0062485A"/>
    <w:rsid w:val="00624951"/>
    <w:rsid w:val="00624BCF"/>
    <w:rsid w:val="00624BD5"/>
    <w:rsid w:val="00624D3C"/>
    <w:rsid w:val="00624F54"/>
    <w:rsid w:val="00625108"/>
    <w:rsid w:val="00625165"/>
    <w:rsid w:val="006251F3"/>
    <w:rsid w:val="0062521B"/>
    <w:rsid w:val="006253E7"/>
    <w:rsid w:val="006253F1"/>
    <w:rsid w:val="006255EC"/>
    <w:rsid w:val="006255F1"/>
    <w:rsid w:val="00625642"/>
    <w:rsid w:val="00625900"/>
    <w:rsid w:val="00625A32"/>
    <w:rsid w:val="00625F93"/>
    <w:rsid w:val="0062608A"/>
    <w:rsid w:val="006260DE"/>
    <w:rsid w:val="00626139"/>
    <w:rsid w:val="0062615A"/>
    <w:rsid w:val="0062626C"/>
    <w:rsid w:val="006263DB"/>
    <w:rsid w:val="00626464"/>
    <w:rsid w:val="006267A1"/>
    <w:rsid w:val="0062684C"/>
    <w:rsid w:val="00626A93"/>
    <w:rsid w:val="00626C09"/>
    <w:rsid w:val="00626E98"/>
    <w:rsid w:val="00626F12"/>
    <w:rsid w:val="00626FFA"/>
    <w:rsid w:val="0062715B"/>
    <w:rsid w:val="00627161"/>
    <w:rsid w:val="0062719B"/>
    <w:rsid w:val="006271C9"/>
    <w:rsid w:val="0062734F"/>
    <w:rsid w:val="0062760D"/>
    <w:rsid w:val="00627660"/>
    <w:rsid w:val="00627983"/>
    <w:rsid w:val="00627DD0"/>
    <w:rsid w:val="00627DFF"/>
    <w:rsid w:val="006300C4"/>
    <w:rsid w:val="00630145"/>
    <w:rsid w:val="006303C6"/>
    <w:rsid w:val="00630429"/>
    <w:rsid w:val="00630433"/>
    <w:rsid w:val="00630556"/>
    <w:rsid w:val="00630945"/>
    <w:rsid w:val="00630A78"/>
    <w:rsid w:val="00630AF5"/>
    <w:rsid w:val="00630C43"/>
    <w:rsid w:val="00630DF4"/>
    <w:rsid w:val="00630E4D"/>
    <w:rsid w:val="00630E59"/>
    <w:rsid w:val="00631029"/>
    <w:rsid w:val="00631145"/>
    <w:rsid w:val="006311E4"/>
    <w:rsid w:val="00631630"/>
    <w:rsid w:val="0063163E"/>
    <w:rsid w:val="00631800"/>
    <w:rsid w:val="00631878"/>
    <w:rsid w:val="00631C4F"/>
    <w:rsid w:val="00631E3A"/>
    <w:rsid w:val="00631F39"/>
    <w:rsid w:val="00631FFF"/>
    <w:rsid w:val="00632014"/>
    <w:rsid w:val="006322AC"/>
    <w:rsid w:val="0063253B"/>
    <w:rsid w:val="00632832"/>
    <w:rsid w:val="00632848"/>
    <w:rsid w:val="00632A35"/>
    <w:rsid w:val="00632C8D"/>
    <w:rsid w:val="00632E33"/>
    <w:rsid w:val="00632EAC"/>
    <w:rsid w:val="00633441"/>
    <w:rsid w:val="006334CF"/>
    <w:rsid w:val="0063369E"/>
    <w:rsid w:val="006336A4"/>
    <w:rsid w:val="006336C8"/>
    <w:rsid w:val="006337AA"/>
    <w:rsid w:val="00633987"/>
    <w:rsid w:val="00633A97"/>
    <w:rsid w:val="00633C45"/>
    <w:rsid w:val="00633C77"/>
    <w:rsid w:val="00633CE1"/>
    <w:rsid w:val="00633D24"/>
    <w:rsid w:val="00633E05"/>
    <w:rsid w:val="00633F56"/>
    <w:rsid w:val="006340B7"/>
    <w:rsid w:val="006342B1"/>
    <w:rsid w:val="00634310"/>
    <w:rsid w:val="006345BC"/>
    <w:rsid w:val="006345E2"/>
    <w:rsid w:val="00634631"/>
    <w:rsid w:val="00634A54"/>
    <w:rsid w:val="00634BAE"/>
    <w:rsid w:val="00634D88"/>
    <w:rsid w:val="00634E06"/>
    <w:rsid w:val="00634EE0"/>
    <w:rsid w:val="00634FFC"/>
    <w:rsid w:val="00635031"/>
    <w:rsid w:val="0063544D"/>
    <w:rsid w:val="00635498"/>
    <w:rsid w:val="006355D3"/>
    <w:rsid w:val="0063599A"/>
    <w:rsid w:val="006359CE"/>
    <w:rsid w:val="00635BF7"/>
    <w:rsid w:val="00635C79"/>
    <w:rsid w:val="00635E0D"/>
    <w:rsid w:val="00635EAD"/>
    <w:rsid w:val="0063603D"/>
    <w:rsid w:val="006360B6"/>
    <w:rsid w:val="00636310"/>
    <w:rsid w:val="00636362"/>
    <w:rsid w:val="006364F7"/>
    <w:rsid w:val="00636558"/>
    <w:rsid w:val="00636587"/>
    <w:rsid w:val="00636613"/>
    <w:rsid w:val="00636691"/>
    <w:rsid w:val="006366AD"/>
    <w:rsid w:val="006367FB"/>
    <w:rsid w:val="00636A8A"/>
    <w:rsid w:val="00636B86"/>
    <w:rsid w:val="00636C17"/>
    <w:rsid w:val="00636E04"/>
    <w:rsid w:val="00636E09"/>
    <w:rsid w:val="00636EAC"/>
    <w:rsid w:val="00636EFD"/>
    <w:rsid w:val="00636F0A"/>
    <w:rsid w:val="00636F98"/>
    <w:rsid w:val="00637262"/>
    <w:rsid w:val="00637407"/>
    <w:rsid w:val="0063755C"/>
    <w:rsid w:val="00637831"/>
    <w:rsid w:val="0063786C"/>
    <w:rsid w:val="006378F5"/>
    <w:rsid w:val="00637906"/>
    <w:rsid w:val="00637A3C"/>
    <w:rsid w:val="00637C08"/>
    <w:rsid w:val="00637DEE"/>
    <w:rsid w:val="00637E26"/>
    <w:rsid w:val="00637E8F"/>
    <w:rsid w:val="00637EF2"/>
    <w:rsid w:val="00637FD4"/>
    <w:rsid w:val="0064007E"/>
    <w:rsid w:val="0064016B"/>
    <w:rsid w:val="006401A2"/>
    <w:rsid w:val="00640208"/>
    <w:rsid w:val="00640306"/>
    <w:rsid w:val="0064040D"/>
    <w:rsid w:val="00640725"/>
    <w:rsid w:val="0064091F"/>
    <w:rsid w:val="006409C4"/>
    <w:rsid w:val="00640B34"/>
    <w:rsid w:val="00640B90"/>
    <w:rsid w:val="00640BFB"/>
    <w:rsid w:val="006410A1"/>
    <w:rsid w:val="00641177"/>
    <w:rsid w:val="0064118C"/>
    <w:rsid w:val="006413C9"/>
    <w:rsid w:val="0064166E"/>
    <w:rsid w:val="00641891"/>
    <w:rsid w:val="00641A0B"/>
    <w:rsid w:val="00641A5A"/>
    <w:rsid w:val="00641F91"/>
    <w:rsid w:val="00642246"/>
    <w:rsid w:val="00642494"/>
    <w:rsid w:val="00642546"/>
    <w:rsid w:val="00642D22"/>
    <w:rsid w:val="00642F19"/>
    <w:rsid w:val="006433ED"/>
    <w:rsid w:val="00643404"/>
    <w:rsid w:val="0064353B"/>
    <w:rsid w:val="00643552"/>
    <w:rsid w:val="00643774"/>
    <w:rsid w:val="0064393B"/>
    <w:rsid w:val="00643B7C"/>
    <w:rsid w:val="00643B86"/>
    <w:rsid w:val="00643DAE"/>
    <w:rsid w:val="00643E42"/>
    <w:rsid w:val="00643E5F"/>
    <w:rsid w:val="00643E7B"/>
    <w:rsid w:val="0064422E"/>
    <w:rsid w:val="006442D0"/>
    <w:rsid w:val="00644CC4"/>
    <w:rsid w:val="00644CEA"/>
    <w:rsid w:val="00644F2E"/>
    <w:rsid w:val="00644F38"/>
    <w:rsid w:val="00644F3E"/>
    <w:rsid w:val="00644F90"/>
    <w:rsid w:val="00644FBC"/>
    <w:rsid w:val="00645108"/>
    <w:rsid w:val="00645282"/>
    <w:rsid w:val="0064532D"/>
    <w:rsid w:val="006454B4"/>
    <w:rsid w:val="00645A51"/>
    <w:rsid w:val="00645A93"/>
    <w:rsid w:val="00645C09"/>
    <w:rsid w:val="00645C90"/>
    <w:rsid w:val="00645D40"/>
    <w:rsid w:val="00645EA0"/>
    <w:rsid w:val="00645F58"/>
    <w:rsid w:val="0064637D"/>
    <w:rsid w:val="006463BD"/>
    <w:rsid w:val="00646402"/>
    <w:rsid w:val="006464C4"/>
    <w:rsid w:val="0064668D"/>
    <w:rsid w:val="00646806"/>
    <w:rsid w:val="00646AFE"/>
    <w:rsid w:val="00646B80"/>
    <w:rsid w:val="00646BD0"/>
    <w:rsid w:val="00646FC2"/>
    <w:rsid w:val="00647098"/>
    <w:rsid w:val="00647148"/>
    <w:rsid w:val="006471A1"/>
    <w:rsid w:val="006474FE"/>
    <w:rsid w:val="00647789"/>
    <w:rsid w:val="006479D9"/>
    <w:rsid w:val="00647AE7"/>
    <w:rsid w:val="00647B94"/>
    <w:rsid w:val="00650102"/>
    <w:rsid w:val="006502DB"/>
    <w:rsid w:val="00650313"/>
    <w:rsid w:val="006503E8"/>
    <w:rsid w:val="006505D8"/>
    <w:rsid w:val="006506D3"/>
    <w:rsid w:val="0065077C"/>
    <w:rsid w:val="00650949"/>
    <w:rsid w:val="00650A52"/>
    <w:rsid w:val="00650A6C"/>
    <w:rsid w:val="00650C9C"/>
    <w:rsid w:val="00650EA4"/>
    <w:rsid w:val="00650EB9"/>
    <w:rsid w:val="00651195"/>
    <w:rsid w:val="006513FD"/>
    <w:rsid w:val="00651444"/>
    <w:rsid w:val="00651612"/>
    <w:rsid w:val="0065170E"/>
    <w:rsid w:val="00651FC8"/>
    <w:rsid w:val="00652168"/>
    <w:rsid w:val="006521A7"/>
    <w:rsid w:val="00652533"/>
    <w:rsid w:val="006525BA"/>
    <w:rsid w:val="006527F3"/>
    <w:rsid w:val="00652AB6"/>
    <w:rsid w:val="00652AE5"/>
    <w:rsid w:val="00652BAB"/>
    <w:rsid w:val="00652C1A"/>
    <w:rsid w:val="00652C8E"/>
    <w:rsid w:val="0065320C"/>
    <w:rsid w:val="00653363"/>
    <w:rsid w:val="006534A9"/>
    <w:rsid w:val="00653504"/>
    <w:rsid w:val="006536C4"/>
    <w:rsid w:val="006536E3"/>
    <w:rsid w:val="00653797"/>
    <w:rsid w:val="00653808"/>
    <w:rsid w:val="00653B10"/>
    <w:rsid w:val="00653C13"/>
    <w:rsid w:val="00653FFC"/>
    <w:rsid w:val="006540D3"/>
    <w:rsid w:val="00654315"/>
    <w:rsid w:val="0065438C"/>
    <w:rsid w:val="00654407"/>
    <w:rsid w:val="0065442D"/>
    <w:rsid w:val="00654503"/>
    <w:rsid w:val="00654587"/>
    <w:rsid w:val="006546AE"/>
    <w:rsid w:val="006546B1"/>
    <w:rsid w:val="00654718"/>
    <w:rsid w:val="0065477C"/>
    <w:rsid w:val="00654889"/>
    <w:rsid w:val="0065489D"/>
    <w:rsid w:val="006548D2"/>
    <w:rsid w:val="00654A12"/>
    <w:rsid w:val="00654F66"/>
    <w:rsid w:val="00654FF4"/>
    <w:rsid w:val="0065582C"/>
    <w:rsid w:val="00655900"/>
    <w:rsid w:val="00655C77"/>
    <w:rsid w:val="00655DB0"/>
    <w:rsid w:val="00655E98"/>
    <w:rsid w:val="00655F8F"/>
    <w:rsid w:val="006560BC"/>
    <w:rsid w:val="006563AE"/>
    <w:rsid w:val="00656A4C"/>
    <w:rsid w:val="00656C19"/>
    <w:rsid w:val="00656D36"/>
    <w:rsid w:val="00656DB2"/>
    <w:rsid w:val="00656F8A"/>
    <w:rsid w:val="00656FE5"/>
    <w:rsid w:val="006570B9"/>
    <w:rsid w:val="0065715D"/>
    <w:rsid w:val="00657242"/>
    <w:rsid w:val="00657400"/>
    <w:rsid w:val="00657525"/>
    <w:rsid w:val="00657542"/>
    <w:rsid w:val="00657681"/>
    <w:rsid w:val="006577E7"/>
    <w:rsid w:val="0065795A"/>
    <w:rsid w:val="00657B8C"/>
    <w:rsid w:val="00657CE1"/>
    <w:rsid w:val="00657CF9"/>
    <w:rsid w:val="00657D1B"/>
    <w:rsid w:val="00657D21"/>
    <w:rsid w:val="00657DA6"/>
    <w:rsid w:val="006601CE"/>
    <w:rsid w:val="00660284"/>
    <w:rsid w:val="0066064E"/>
    <w:rsid w:val="0066069A"/>
    <w:rsid w:val="006608FC"/>
    <w:rsid w:val="00660A58"/>
    <w:rsid w:val="00660C6A"/>
    <w:rsid w:val="00660C81"/>
    <w:rsid w:val="00660ED8"/>
    <w:rsid w:val="00660FA0"/>
    <w:rsid w:val="00661024"/>
    <w:rsid w:val="0066103B"/>
    <w:rsid w:val="006610C3"/>
    <w:rsid w:val="006614B1"/>
    <w:rsid w:val="0066164B"/>
    <w:rsid w:val="006617AF"/>
    <w:rsid w:val="006617EC"/>
    <w:rsid w:val="00661868"/>
    <w:rsid w:val="00661A91"/>
    <w:rsid w:val="00661A9A"/>
    <w:rsid w:val="00661C14"/>
    <w:rsid w:val="00661E48"/>
    <w:rsid w:val="00661F63"/>
    <w:rsid w:val="00662196"/>
    <w:rsid w:val="0066233B"/>
    <w:rsid w:val="006623D5"/>
    <w:rsid w:val="006623F4"/>
    <w:rsid w:val="00662544"/>
    <w:rsid w:val="0066298C"/>
    <w:rsid w:val="00662A06"/>
    <w:rsid w:val="00662F86"/>
    <w:rsid w:val="0066316F"/>
    <w:rsid w:val="00663215"/>
    <w:rsid w:val="0066327E"/>
    <w:rsid w:val="0066340E"/>
    <w:rsid w:val="00663521"/>
    <w:rsid w:val="006637F4"/>
    <w:rsid w:val="006638A3"/>
    <w:rsid w:val="006638AC"/>
    <w:rsid w:val="00663F10"/>
    <w:rsid w:val="0066402D"/>
    <w:rsid w:val="00664031"/>
    <w:rsid w:val="006643C3"/>
    <w:rsid w:val="006644E7"/>
    <w:rsid w:val="00664544"/>
    <w:rsid w:val="00664735"/>
    <w:rsid w:val="00664750"/>
    <w:rsid w:val="00664B8F"/>
    <w:rsid w:val="00664C27"/>
    <w:rsid w:val="00664C79"/>
    <w:rsid w:val="00664CD6"/>
    <w:rsid w:val="00665045"/>
    <w:rsid w:val="006651F3"/>
    <w:rsid w:val="00665286"/>
    <w:rsid w:val="006652B1"/>
    <w:rsid w:val="00665355"/>
    <w:rsid w:val="00665369"/>
    <w:rsid w:val="006654A9"/>
    <w:rsid w:val="00665506"/>
    <w:rsid w:val="006657EA"/>
    <w:rsid w:val="006659A3"/>
    <w:rsid w:val="00665B9D"/>
    <w:rsid w:val="00665C7C"/>
    <w:rsid w:val="00665CE0"/>
    <w:rsid w:val="00665D15"/>
    <w:rsid w:val="00665E2A"/>
    <w:rsid w:val="00665E6F"/>
    <w:rsid w:val="00665F0A"/>
    <w:rsid w:val="00665FFB"/>
    <w:rsid w:val="006662C8"/>
    <w:rsid w:val="006664B8"/>
    <w:rsid w:val="0066652E"/>
    <w:rsid w:val="0066657D"/>
    <w:rsid w:val="00666872"/>
    <w:rsid w:val="006668FB"/>
    <w:rsid w:val="00666978"/>
    <w:rsid w:val="006669B5"/>
    <w:rsid w:val="00666A16"/>
    <w:rsid w:val="00666A52"/>
    <w:rsid w:val="00666B3D"/>
    <w:rsid w:val="00666B6E"/>
    <w:rsid w:val="00666E7B"/>
    <w:rsid w:val="0066717D"/>
    <w:rsid w:val="006674B4"/>
    <w:rsid w:val="0066766F"/>
    <w:rsid w:val="00667982"/>
    <w:rsid w:val="006679A6"/>
    <w:rsid w:val="006679C9"/>
    <w:rsid w:val="00667A49"/>
    <w:rsid w:val="00667A58"/>
    <w:rsid w:val="00667C38"/>
    <w:rsid w:val="00670041"/>
    <w:rsid w:val="0067024C"/>
    <w:rsid w:val="0067040B"/>
    <w:rsid w:val="006705B6"/>
    <w:rsid w:val="00670A2E"/>
    <w:rsid w:val="00670B75"/>
    <w:rsid w:val="00670CC7"/>
    <w:rsid w:val="00670CE6"/>
    <w:rsid w:val="006710BF"/>
    <w:rsid w:val="00671150"/>
    <w:rsid w:val="006711AB"/>
    <w:rsid w:val="00671230"/>
    <w:rsid w:val="006712D6"/>
    <w:rsid w:val="0067154B"/>
    <w:rsid w:val="00671715"/>
    <w:rsid w:val="0067183F"/>
    <w:rsid w:val="00671CE9"/>
    <w:rsid w:val="00671E03"/>
    <w:rsid w:val="00672013"/>
    <w:rsid w:val="00672039"/>
    <w:rsid w:val="00672120"/>
    <w:rsid w:val="00672142"/>
    <w:rsid w:val="006721B2"/>
    <w:rsid w:val="00672272"/>
    <w:rsid w:val="00672292"/>
    <w:rsid w:val="00672471"/>
    <w:rsid w:val="0067250B"/>
    <w:rsid w:val="00672542"/>
    <w:rsid w:val="006725DA"/>
    <w:rsid w:val="00672808"/>
    <w:rsid w:val="00672A3A"/>
    <w:rsid w:val="00672B59"/>
    <w:rsid w:val="00672D01"/>
    <w:rsid w:val="00672D32"/>
    <w:rsid w:val="00672DFA"/>
    <w:rsid w:val="00672EB3"/>
    <w:rsid w:val="006730EF"/>
    <w:rsid w:val="00673282"/>
    <w:rsid w:val="00673546"/>
    <w:rsid w:val="006736E5"/>
    <w:rsid w:val="00673721"/>
    <w:rsid w:val="006739AB"/>
    <w:rsid w:val="006739D9"/>
    <w:rsid w:val="00673A20"/>
    <w:rsid w:val="00673BD5"/>
    <w:rsid w:val="00673C51"/>
    <w:rsid w:val="00673CFA"/>
    <w:rsid w:val="00673E1A"/>
    <w:rsid w:val="00673F6D"/>
    <w:rsid w:val="0067406A"/>
    <w:rsid w:val="006740CB"/>
    <w:rsid w:val="006740EB"/>
    <w:rsid w:val="00674230"/>
    <w:rsid w:val="006745B3"/>
    <w:rsid w:val="00674710"/>
    <w:rsid w:val="00674734"/>
    <w:rsid w:val="00674925"/>
    <w:rsid w:val="0067499A"/>
    <w:rsid w:val="00674AE1"/>
    <w:rsid w:val="00675109"/>
    <w:rsid w:val="0067528A"/>
    <w:rsid w:val="006753F8"/>
    <w:rsid w:val="00675410"/>
    <w:rsid w:val="00675453"/>
    <w:rsid w:val="00675B78"/>
    <w:rsid w:val="00676022"/>
    <w:rsid w:val="00676107"/>
    <w:rsid w:val="00676153"/>
    <w:rsid w:val="006762CB"/>
    <w:rsid w:val="006764E5"/>
    <w:rsid w:val="0067663B"/>
    <w:rsid w:val="006766CB"/>
    <w:rsid w:val="006768B6"/>
    <w:rsid w:val="006768C2"/>
    <w:rsid w:val="00676996"/>
    <w:rsid w:val="00676B67"/>
    <w:rsid w:val="00676DA8"/>
    <w:rsid w:val="00676F84"/>
    <w:rsid w:val="0067752C"/>
    <w:rsid w:val="006775A1"/>
    <w:rsid w:val="006775E0"/>
    <w:rsid w:val="00677628"/>
    <w:rsid w:val="006776C4"/>
    <w:rsid w:val="00677764"/>
    <w:rsid w:val="00677876"/>
    <w:rsid w:val="00677A3C"/>
    <w:rsid w:val="00677AA9"/>
    <w:rsid w:val="00677B55"/>
    <w:rsid w:val="00680294"/>
    <w:rsid w:val="00680712"/>
    <w:rsid w:val="00680821"/>
    <w:rsid w:val="00680AB9"/>
    <w:rsid w:val="00680B1C"/>
    <w:rsid w:val="00680B1D"/>
    <w:rsid w:val="00680BC5"/>
    <w:rsid w:val="00680C12"/>
    <w:rsid w:val="00680EFF"/>
    <w:rsid w:val="00680F64"/>
    <w:rsid w:val="00680F67"/>
    <w:rsid w:val="00680FBB"/>
    <w:rsid w:val="00680FBD"/>
    <w:rsid w:val="00681093"/>
    <w:rsid w:val="00681348"/>
    <w:rsid w:val="006813F2"/>
    <w:rsid w:val="0068140C"/>
    <w:rsid w:val="00681475"/>
    <w:rsid w:val="006814C9"/>
    <w:rsid w:val="00681724"/>
    <w:rsid w:val="006817C0"/>
    <w:rsid w:val="00681D24"/>
    <w:rsid w:val="006820DD"/>
    <w:rsid w:val="006821E4"/>
    <w:rsid w:val="0068228E"/>
    <w:rsid w:val="0068244E"/>
    <w:rsid w:val="0068249E"/>
    <w:rsid w:val="006824A8"/>
    <w:rsid w:val="006826CE"/>
    <w:rsid w:val="0068275B"/>
    <w:rsid w:val="00682809"/>
    <w:rsid w:val="006828A2"/>
    <w:rsid w:val="00682A35"/>
    <w:rsid w:val="00682B0A"/>
    <w:rsid w:val="00682B69"/>
    <w:rsid w:val="00682B84"/>
    <w:rsid w:val="00682CAE"/>
    <w:rsid w:val="00682E6B"/>
    <w:rsid w:val="00683063"/>
    <w:rsid w:val="006830DA"/>
    <w:rsid w:val="00683137"/>
    <w:rsid w:val="006832B9"/>
    <w:rsid w:val="00683522"/>
    <w:rsid w:val="0068370D"/>
    <w:rsid w:val="006837FC"/>
    <w:rsid w:val="0068396E"/>
    <w:rsid w:val="00683AA3"/>
    <w:rsid w:val="00683F56"/>
    <w:rsid w:val="006842CE"/>
    <w:rsid w:val="006843DE"/>
    <w:rsid w:val="006845A2"/>
    <w:rsid w:val="00684643"/>
    <w:rsid w:val="006846C0"/>
    <w:rsid w:val="00684713"/>
    <w:rsid w:val="00684C6E"/>
    <w:rsid w:val="00685025"/>
    <w:rsid w:val="00685122"/>
    <w:rsid w:val="00685168"/>
    <w:rsid w:val="0068554F"/>
    <w:rsid w:val="0068559B"/>
    <w:rsid w:val="00685720"/>
    <w:rsid w:val="006857C2"/>
    <w:rsid w:val="006858CD"/>
    <w:rsid w:val="0068594C"/>
    <w:rsid w:val="0068595F"/>
    <w:rsid w:val="00685B61"/>
    <w:rsid w:val="00685DEE"/>
    <w:rsid w:val="00685E83"/>
    <w:rsid w:val="00685FB6"/>
    <w:rsid w:val="0068621B"/>
    <w:rsid w:val="0068637E"/>
    <w:rsid w:val="006863FA"/>
    <w:rsid w:val="00686574"/>
    <w:rsid w:val="00686B93"/>
    <w:rsid w:val="00686DD7"/>
    <w:rsid w:val="00686DF3"/>
    <w:rsid w:val="00686F74"/>
    <w:rsid w:val="006870A3"/>
    <w:rsid w:val="006870EE"/>
    <w:rsid w:val="0068757B"/>
    <w:rsid w:val="00687581"/>
    <w:rsid w:val="006875CD"/>
    <w:rsid w:val="00687845"/>
    <w:rsid w:val="006878E0"/>
    <w:rsid w:val="006879EF"/>
    <w:rsid w:val="00687D88"/>
    <w:rsid w:val="00687ECE"/>
    <w:rsid w:val="00690134"/>
    <w:rsid w:val="006902C2"/>
    <w:rsid w:val="00690380"/>
    <w:rsid w:val="0069045F"/>
    <w:rsid w:val="0069061F"/>
    <w:rsid w:val="006906B8"/>
    <w:rsid w:val="006908D7"/>
    <w:rsid w:val="00690AEB"/>
    <w:rsid w:val="00690B73"/>
    <w:rsid w:val="00690C67"/>
    <w:rsid w:val="00690F2E"/>
    <w:rsid w:val="00690F30"/>
    <w:rsid w:val="00690F36"/>
    <w:rsid w:val="00691213"/>
    <w:rsid w:val="0069135D"/>
    <w:rsid w:val="006913A4"/>
    <w:rsid w:val="00691666"/>
    <w:rsid w:val="00691787"/>
    <w:rsid w:val="006917C0"/>
    <w:rsid w:val="006917D1"/>
    <w:rsid w:val="00691869"/>
    <w:rsid w:val="00691930"/>
    <w:rsid w:val="00691A3C"/>
    <w:rsid w:val="00691BC1"/>
    <w:rsid w:val="00691EF2"/>
    <w:rsid w:val="0069200C"/>
    <w:rsid w:val="006920B9"/>
    <w:rsid w:val="006921BA"/>
    <w:rsid w:val="006922C3"/>
    <w:rsid w:val="00692680"/>
    <w:rsid w:val="006927B9"/>
    <w:rsid w:val="00692A5A"/>
    <w:rsid w:val="00692CF3"/>
    <w:rsid w:val="00692D64"/>
    <w:rsid w:val="00692FA7"/>
    <w:rsid w:val="006932EE"/>
    <w:rsid w:val="006933C8"/>
    <w:rsid w:val="00693450"/>
    <w:rsid w:val="0069352C"/>
    <w:rsid w:val="00693600"/>
    <w:rsid w:val="00693694"/>
    <w:rsid w:val="00693A2F"/>
    <w:rsid w:val="0069427C"/>
    <w:rsid w:val="006943A3"/>
    <w:rsid w:val="00694518"/>
    <w:rsid w:val="0069453D"/>
    <w:rsid w:val="006945B9"/>
    <w:rsid w:val="00694704"/>
    <w:rsid w:val="00694886"/>
    <w:rsid w:val="00694F27"/>
    <w:rsid w:val="00695032"/>
    <w:rsid w:val="006950E2"/>
    <w:rsid w:val="00695329"/>
    <w:rsid w:val="006958D5"/>
    <w:rsid w:val="006959ED"/>
    <w:rsid w:val="00695A59"/>
    <w:rsid w:val="00695C35"/>
    <w:rsid w:val="00695DB7"/>
    <w:rsid w:val="00695EE0"/>
    <w:rsid w:val="00695EF3"/>
    <w:rsid w:val="0069601E"/>
    <w:rsid w:val="0069602D"/>
    <w:rsid w:val="0069613B"/>
    <w:rsid w:val="00696247"/>
    <w:rsid w:val="006962DC"/>
    <w:rsid w:val="0069648F"/>
    <w:rsid w:val="0069658C"/>
    <w:rsid w:val="00696593"/>
    <w:rsid w:val="006965BF"/>
    <w:rsid w:val="00696792"/>
    <w:rsid w:val="006968C7"/>
    <w:rsid w:val="00696917"/>
    <w:rsid w:val="0069695B"/>
    <w:rsid w:val="006969C5"/>
    <w:rsid w:val="00696A12"/>
    <w:rsid w:val="00696B0A"/>
    <w:rsid w:val="00696B19"/>
    <w:rsid w:val="00696B1A"/>
    <w:rsid w:val="00696CE1"/>
    <w:rsid w:val="00696F0A"/>
    <w:rsid w:val="00697190"/>
    <w:rsid w:val="006974DC"/>
    <w:rsid w:val="00697605"/>
    <w:rsid w:val="006977B0"/>
    <w:rsid w:val="0069787C"/>
    <w:rsid w:val="00697A75"/>
    <w:rsid w:val="00697A8B"/>
    <w:rsid w:val="00697C8E"/>
    <w:rsid w:val="006A0044"/>
    <w:rsid w:val="006A008E"/>
    <w:rsid w:val="006A04E5"/>
    <w:rsid w:val="006A05BF"/>
    <w:rsid w:val="006A0630"/>
    <w:rsid w:val="006A08F4"/>
    <w:rsid w:val="006A0910"/>
    <w:rsid w:val="006A0DF6"/>
    <w:rsid w:val="006A0E6E"/>
    <w:rsid w:val="006A12A1"/>
    <w:rsid w:val="006A1544"/>
    <w:rsid w:val="006A15A2"/>
    <w:rsid w:val="006A1898"/>
    <w:rsid w:val="006A18F0"/>
    <w:rsid w:val="006A1935"/>
    <w:rsid w:val="006A1D19"/>
    <w:rsid w:val="006A1EFD"/>
    <w:rsid w:val="006A1F6F"/>
    <w:rsid w:val="006A2087"/>
    <w:rsid w:val="006A242B"/>
    <w:rsid w:val="006A2571"/>
    <w:rsid w:val="006A262F"/>
    <w:rsid w:val="006A26DA"/>
    <w:rsid w:val="006A27A4"/>
    <w:rsid w:val="006A297E"/>
    <w:rsid w:val="006A29A2"/>
    <w:rsid w:val="006A2AD6"/>
    <w:rsid w:val="006A2B16"/>
    <w:rsid w:val="006A2C61"/>
    <w:rsid w:val="006A2E24"/>
    <w:rsid w:val="006A30AA"/>
    <w:rsid w:val="006A3123"/>
    <w:rsid w:val="006A31C4"/>
    <w:rsid w:val="006A3465"/>
    <w:rsid w:val="006A351E"/>
    <w:rsid w:val="006A366D"/>
    <w:rsid w:val="006A3835"/>
    <w:rsid w:val="006A39EF"/>
    <w:rsid w:val="006A3B71"/>
    <w:rsid w:val="006A3EFF"/>
    <w:rsid w:val="006A4398"/>
    <w:rsid w:val="006A43EC"/>
    <w:rsid w:val="006A442B"/>
    <w:rsid w:val="006A4628"/>
    <w:rsid w:val="006A468C"/>
    <w:rsid w:val="006A4699"/>
    <w:rsid w:val="006A491D"/>
    <w:rsid w:val="006A492B"/>
    <w:rsid w:val="006A4A65"/>
    <w:rsid w:val="006A4B92"/>
    <w:rsid w:val="006A4C8E"/>
    <w:rsid w:val="006A4D5E"/>
    <w:rsid w:val="006A4EEF"/>
    <w:rsid w:val="006A51A0"/>
    <w:rsid w:val="006A53C4"/>
    <w:rsid w:val="006A53DD"/>
    <w:rsid w:val="006A572F"/>
    <w:rsid w:val="006A575A"/>
    <w:rsid w:val="006A579F"/>
    <w:rsid w:val="006A57CB"/>
    <w:rsid w:val="006A5BCB"/>
    <w:rsid w:val="006A5C55"/>
    <w:rsid w:val="006A5E4B"/>
    <w:rsid w:val="006A5F24"/>
    <w:rsid w:val="006A60BC"/>
    <w:rsid w:val="006A6273"/>
    <w:rsid w:val="006A6413"/>
    <w:rsid w:val="006A67B1"/>
    <w:rsid w:val="006A6B77"/>
    <w:rsid w:val="006A6B98"/>
    <w:rsid w:val="006A6D79"/>
    <w:rsid w:val="006A7012"/>
    <w:rsid w:val="006A70ED"/>
    <w:rsid w:val="006A73EA"/>
    <w:rsid w:val="006A74B7"/>
    <w:rsid w:val="006A74D8"/>
    <w:rsid w:val="006A7645"/>
    <w:rsid w:val="006A7650"/>
    <w:rsid w:val="006A76F4"/>
    <w:rsid w:val="006A7797"/>
    <w:rsid w:val="006A7B94"/>
    <w:rsid w:val="006A7BF6"/>
    <w:rsid w:val="006A7CB5"/>
    <w:rsid w:val="006A7D72"/>
    <w:rsid w:val="006A7E0D"/>
    <w:rsid w:val="006A7E63"/>
    <w:rsid w:val="006B0167"/>
    <w:rsid w:val="006B01FC"/>
    <w:rsid w:val="006B0289"/>
    <w:rsid w:val="006B0335"/>
    <w:rsid w:val="006B0418"/>
    <w:rsid w:val="006B0459"/>
    <w:rsid w:val="006B047F"/>
    <w:rsid w:val="006B0488"/>
    <w:rsid w:val="006B0510"/>
    <w:rsid w:val="006B080A"/>
    <w:rsid w:val="006B09ED"/>
    <w:rsid w:val="006B0AA5"/>
    <w:rsid w:val="006B0B60"/>
    <w:rsid w:val="006B0CBD"/>
    <w:rsid w:val="006B0D18"/>
    <w:rsid w:val="006B0D5A"/>
    <w:rsid w:val="006B0DBF"/>
    <w:rsid w:val="006B0E3E"/>
    <w:rsid w:val="006B108E"/>
    <w:rsid w:val="006B1487"/>
    <w:rsid w:val="006B181B"/>
    <w:rsid w:val="006B187A"/>
    <w:rsid w:val="006B1B91"/>
    <w:rsid w:val="006B1BDC"/>
    <w:rsid w:val="006B202A"/>
    <w:rsid w:val="006B2462"/>
    <w:rsid w:val="006B2498"/>
    <w:rsid w:val="006B250A"/>
    <w:rsid w:val="006B2681"/>
    <w:rsid w:val="006B2799"/>
    <w:rsid w:val="006B2865"/>
    <w:rsid w:val="006B286F"/>
    <w:rsid w:val="006B2A4E"/>
    <w:rsid w:val="006B2B4A"/>
    <w:rsid w:val="006B2B54"/>
    <w:rsid w:val="006B2BC7"/>
    <w:rsid w:val="006B2D94"/>
    <w:rsid w:val="006B2FFB"/>
    <w:rsid w:val="006B3176"/>
    <w:rsid w:val="006B32B0"/>
    <w:rsid w:val="006B3315"/>
    <w:rsid w:val="006B3818"/>
    <w:rsid w:val="006B384F"/>
    <w:rsid w:val="006B3936"/>
    <w:rsid w:val="006B3A6E"/>
    <w:rsid w:val="006B3C56"/>
    <w:rsid w:val="006B3E34"/>
    <w:rsid w:val="006B3FCE"/>
    <w:rsid w:val="006B42E7"/>
    <w:rsid w:val="006B4433"/>
    <w:rsid w:val="006B4743"/>
    <w:rsid w:val="006B47B0"/>
    <w:rsid w:val="006B4951"/>
    <w:rsid w:val="006B4AFD"/>
    <w:rsid w:val="006B4C78"/>
    <w:rsid w:val="006B4CD0"/>
    <w:rsid w:val="006B4E08"/>
    <w:rsid w:val="006B4E38"/>
    <w:rsid w:val="006B5137"/>
    <w:rsid w:val="006B5216"/>
    <w:rsid w:val="006B527D"/>
    <w:rsid w:val="006B5299"/>
    <w:rsid w:val="006B5300"/>
    <w:rsid w:val="006B583F"/>
    <w:rsid w:val="006B59C9"/>
    <w:rsid w:val="006B5D22"/>
    <w:rsid w:val="006B5DC1"/>
    <w:rsid w:val="006B5DE2"/>
    <w:rsid w:val="006B5ED7"/>
    <w:rsid w:val="006B6140"/>
    <w:rsid w:val="006B6374"/>
    <w:rsid w:val="006B64B0"/>
    <w:rsid w:val="006B66F9"/>
    <w:rsid w:val="006B689F"/>
    <w:rsid w:val="006B68AE"/>
    <w:rsid w:val="006B6A88"/>
    <w:rsid w:val="006B6E63"/>
    <w:rsid w:val="006B706C"/>
    <w:rsid w:val="006B71C0"/>
    <w:rsid w:val="006B71DE"/>
    <w:rsid w:val="006B748A"/>
    <w:rsid w:val="006B74F2"/>
    <w:rsid w:val="006B7AAD"/>
    <w:rsid w:val="006B7D69"/>
    <w:rsid w:val="006B7E78"/>
    <w:rsid w:val="006C0213"/>
    <w:rsid w:val="006C06BF"/>
    <w:rsid w:val="006C06C3"/>
    <w:rsid w:val="006C0795"/>
    <w:rsid w:val="006C07E0"/>
    <w:rsid w:val="006C07FD"/>
    <w:rsid w:val="006C0811"/>
    <w:rsid w:val="006C08D6"/>
    <w:rsid w:val="006C0C5F"/>
    <w:rsid w:val="006C0CD8"/>
    <w:rsid w:val="006C102C"/>
    <w:rsid w:val="006C11D4"/>
    <w:rsid w:val="006C1298"/>
    <w:rsid w:val="006C129B"/>
    <w:rsid w:val="006C12DC"/>
    <w:rsid w:val="006C13B9"/>
    <w:rsid w:val="006C14F6"/>
    <w:rsid w:val="006C168F"/>
    <w:rsid w:val="006C1889"/>
    <w:rsid w:val="006C19A8"/>
    <w:rsid w:val="006C19E0"/>
    <w:rsid w:val="006C1B43"/>
    <w:rsid w:val="006C1B61"/>
    <w:rsid w:val="006C1C03"/>
    <w:rsid w:val="006C1C6C"/>
    <w:rsid w:val="006C2540"/>
    <w:rsid w:val="006C27B5"/>
    <w:rsid w:val="006C29FE"/>
    <w:rsid w:val="006C2B15"/>
    <w:rsid w:val="006C2B38"/>
    <w:rsid w:val="006C3313"/>
    <w:rsid w:val="006C37C5"/>
    <w:rsid w:val="006C3807"/>
    <w:rsid w:val="006C3A88"/>
    <w:rsid w:val="006C3C6C"/>
    <w:rsid w:val="006C4130"/>
    <w:rsid w:val="006C4151"/>
    <w:rsid w:val="006C4267"/>
    <w:rsid w:val="006C42BC"/>
    <w:rsid w:val="006C43CB"/>
    <w:rsid w:val="006C4632"/>
    <w:rsid w:val="006C4798"/>
    <w:rsid w:val="006C47BE"/>
    <w:rsid w:val="006C4811"/>
    <w:rsid w:val="006C4CC2"/>
    <w:rsid w:val="006C4CE4"/>
    <w:rsid w:val="006C4ED7"/>
    <w:rsid w:val="006C501A"/>
    <w:rsid w:val="006C54E8"/>
    <w:rsid w:val="006C57DD"/>
    <w:rsid w:val="006C5A06"/>
    <w:rsid w:val="006C5D3E"/>
    <w:rsid w:val="006C5DB7"/>
    <w:rsid w:val="006C5FDB"/>
    <w:rsid w:val="006C62F2"/>
    <w:rsid w:val="006C636A"/>
    <w:rsid w:val="006C6372"/>
    <w:rsid w:val="006C641E"/>
    <w:rsid w:val="006C652B"/>
    <w:rsid w:val="006C6630"/>
    <w:rsid w:val="006C6633"/>
    <w:rsid w:val="006C66FD"/>
    <w:rsid w:val="006C68DE"/>
    <w:rsid w:val="006C6BDE"/>
    <w:rsid w:val="006C6E20"/>
    <w:rsid w:val="006C6EA9"/>
    <w:rsid w:val="006C7171"/>
    <w:rsid w:val="006C7681"/>
    <w:rsid w:val="006C79F3"/>
    <w:rsid w:val="006C7A33"/>
    <w:rsid w:val="006C7A97"/>
    <w:rsid w:val="006C7FD3"/>
    <w:rsid w:val="006D003E"/>
    <w:rsid w:val="006D0049"/>
    <w:rsid w:val="006D021B"/>
    <w:rsid w:val="006D03A9"/>
    <w:rsid w:val="006D05A6"/>
    <w:rsid w:val="006D06D4"/>
    <w:rsid w:val="006D0BAC"/>
    <w:rsid w:val="006D0D6E"/>
    <w:rsid w:val="006D0F78"/>
    <w:rsid w:val="006D0FC6"/>
    <w:rsid w:val="006D1246"/>
    <w:rsid w:val="006D1300"/>
    <w:rsid w:val="006D135C"/>
    <w:rsid w:val="006D158C"/>
    <w:rsid w:val="006D16F3"/>
    <w:rsid w:val="006D1723"/>
    <w:rsid w:val="006D1A58"/>
    <w:rsid w:val="006D1AA1"/>
    <w:rsid w:val="006D1AF9"/>
    <w:rsid w:val="006D1B9B"/>
    <w:rsid w:val="006D1D09"/>
    <w:rsid w:val="006D1F94"/>
    <w:rsid w:val="006D2038"/>
    <w:rsid w:val="006D20BF"/>
    <w:rsid w:val="006D20DA"/>
    <w:rsid w:val="006D226D"/>
    <w:rsid w:val="006D22AB"/>
    <w:rsid w:val="006D2349"/>
    <w:rsid w:val="006D23FF"/>
    <w:rsid w:val="006D25DB"/>
    <w:rsid w:val="006D26DA"/>
    <w:rsid w:val="006D2BAF"/>
    <w:rsid w:val="006D2BF7"/>
    <w:rsid w:val="006D2E04"/>
    <w:rsid w:val="006D2E40"/>
    <w:rsid w:val="006D2EAD"/>
    <w:rsid w:val="006D2F64"/>
    <w:rsid w:val="006D2FB0"/>
    <w:rsid w:val="006D30BD"/>
    <w:rsid w:val="006D3139"/>
    <w:rsid w:val="006D3278"/>
    <w:rsid w:val="006D32CD"/>
    <w:rsid w:val="006D369F"/>
    <w:rsid w:val="006D37F2"/>
    <w:rsid w:val="006D3972"/>
    <w:rsid w:val="006D3A08"/>
    <w:rsid w:val="006D3A6F"/>
    <w:rsid w:val="006D3A97"/>
    <w:rsid w:val="006D3D23"/>
    <w:rsid w:val="006D3FDC"/>
    <w:rsid w:val="006D40FF"/>
    <w:rsid w:val="006D4130"/>
    <w:rsid w:val="006D413F"/>
    <w:rsid w:val="006D42ED"/>
    <w:rsid w:val="006D435C"/>
    <w:rsid w:val="006D43C7"/>
    <w:rsid w:val="006D447B"/>
    <w:rsid w:val="006D457B"/>
    <w:rsid w:val="006D4754"/>
    <w:rsid w:val="006D49D9"/>
    <w:rsid w:val="006D4B8B"/>
    <w:rsid w:val="006D4D55"/>
    <w:rsid w:val="006D4E86"/>
    <w:rsid w:val="006D4F9D"/>
    <w:rsid w:val="006D4FAE"/>
    <w:rsid w:val="006D4FC8"/>
    <w:rsid w:val="006D5064"/>
    <w:rsid w:val="006D512D"/>
    <w:rsid w:val="006D520E"/>
    <w:rsid w:val="006D526D"/>
    <w:rsid w:val="006D53E2"/>
    <w:rsid w:val="006D551D"/>
    <w:rsid w:val="006D5538"/>
    <w:rsid w:val="006D58E9"/>
    <w:rsid w:val="006D5CD5"/>
    <w:rsid w:val="006D5EA6"/>
    <w:rsid w:val="006D6057"/>
    <w:rsid w:val="006D60E1"/>
    <w:rsid w:val="006D6467"/>
    <w:rsid w:val="006D655E"/>
    <w:rsid w:val="006D66C6"/>
    <w:rsid w:val="006D673E"/>
    <w:rsid w:val="006D6870"/>
    <w:rsid w:val="006D6AFD"/>
    <w:rsid w:val="006D6CAF"/>
    <w:rsid w:val="006D6DBC"/>
    <w:rsid w:val="006D6DC9"/>
    <w:rsid w:val="006D6DE5"/>
    <w:rsid w:val="006D6FBB"/>
    <w:rsid w:val="006D70F4"/>
    <w:rsid w:val="006D715D"/>
    <w:rsid w:val="006D7163"/>
    <w:rsid w:val="006D71C2"/>
    <w:rsid w:val="006D71F5"/>
    <w:rsid w:val="006D744A"/>
    <w:rsid w:val="006D776C"/>
    <w:rsid w:val="006D77FA"/>
    <w:rsid w:val="006D78FC"/>
    <w:rsid w:val="006D7B65"/>
    <w:rsid w:val="006D7D14"/>
    <w:rsid w:val="006D7D58"/>
    <w:rsid w:val="006E0479"/>
    <w:rsid w:val="006E05CE"/>
    <w:rsid w:val="006E06D3"/>
    <w:rsid w:val="006E075D"/>
    <w:rsid w:val="006E084F"/>
    <w:rsid w:val="006E09E5"/>
    <w:rsid w:val="006E0A24"/>
    <w:rsid w:val="006E0B05"/>
    <w:rsid w:val="006E0DFE"/>
    <w:rsid w:val="006E0F75"/>
    <w:rsid w:val="006E10FC"/>
    <w:rsid w:val="006E1108"/>
    <w:rsid w:val="006E1253"/>
    <w:rsid w:val="006E1265"/>
    <w:rsid w:val="006E12AC"/>
    <w:rsid w:val="006E1568"/>
    <w:rsid w:val="006E1583"/>
    <w:rsid w:val="006E163C"/>
    <w:rsid w:val="006E1768"/>
    <w:rsid w:val="006E1BEB"/>
    <w:rsid w:val="006E1D3A"/>
    <w:rsid w:val="006E1E73"/>
    <w:rsid w:val="006E210C"/>
    <w:rsid w:val="006E2166"/>
    <w:rsid w:val="006E2230"/>
    <w:rsid w:val="006E227A"/>
    <w:rsid w:val="006E2504"/>
    <w:rsid w:val="006E2799"/>
    <w:rsid w:val="006E29BE"/>
    <w:rsid w:val="006E2A85"/>
    <w:rsid w:val="006E2CF5"/>
    <w:rsid w:val="006E2D92"/>
    <w:rsid w:val="006E2E78"/>
    <w:rsid w:val="006E2F8B"/>
    <w:rsid w:val="006E31A7"/>
    <w:rsid w:val="006E3275"/>
    <w:rsid w:val="006E3496"/>
    <w:rsid w:val="006E3B10"/>
    <w:rsid w:val="006E3E23"/>
    <w:rsid w:val="006E3F0B"/>
    <w:rsid w:val="006E40CA"/>
    <w:rsid w:val="006E4235"/>
    <w:rsid w:val="006E4250"/>
    <w:rsid w:val="006E43EE"/>
    <w:rsid w:val="006E459B"/>
    <w:rsid w:val="006E460A"/>
    <w:rsid w:val="006E4677"/>
    <w:rsid w:val="006E48AF"/>
    <w:rsid w:val="006E4AAF"/>
    <w:rsid w:val="006E4CE0"/>
    <w:rsid w:val="006E4D4E"/>
    <w:rsid w:val="006E4DE5"/>
    <w:rsid w:val="006E4E3F"/>
    <w:rsid w:val="006E4E42"/>
    <w:rsid w:val="006E4F40"/>
    <w:rsid w:val="006E50C0"/>
    <w:rsid w:val="006E5141"/>
    <w:rsid w:val="006E518F"/>
    <w:rsid w:val="006E58CD"/>
    <w:rsid w:val="006E5CE2"/>
    <w:rsid w:val="006E6003"/>
    <w:rsid w:val="006E601F"/>
    <w:rsid w:val="006E60BB"/>
    <w:rsid w:val="006E60C3"/>
    <w:rsid w:val="006E6248"/>
    <w:rsid w:val="006E655D"/>
    <w:rsid w:val="006E6577"/>
    <w:rsid w:val="006E662E"/>
    <w:rsid w:val="006E67F1"/>
    <w:rsid w:val="006E6876"/>
    <w:rsid w:val="006E6CBA"/>
    <w:rsid w:val="006E6EDB"/>
    <w:rsid w:val="006E71A3"/>
    <w:rsid w:val="006E726C"/>
    <w:rsid w:val="006E7431"/>
    <w:rsid w:val="006E74F9"/>
    <w:rsid w:val="006E774F"/>
    <w:rsid w:val="006E789C"/>
    <w:rsid w:val="006E7BA2"/>
    <w:rsid w:val="006E7F47"/>
    <w:rsid w:val="006E7F55"/>
    <w:rsid w:val="006E7F5F"/>
    <w:rsid w:val="006E7FC6"/>
    <w:rsid w:val="006F01CB"/>
    <w:rsid w:val="006F02ED"/>
    <w:rsid w:val="006F03B5"/>
    <w:rsid w:val="006F04F9"/>
    <w:rsid w:val="006F05CB"/>
    <w:rsid w:val="006F0797"/>
    <w:rsid w:val="006F08C0"/>
    <w:rsid w:val="006F0B87"/>
    <w:rsid w:val="006F0C3A"/>
    <w:rsid w:val="006F0DA6"/>
    <w:rsid w:val="006F0F4D"/>
    <w:rsid w:val="006F1059"/>
    <w:rsid w:val="006F1232"/>
    <w:rsid w:val="006F1290"/>
    <w:rsid w:val="006F145D"/>
    <w:rsid w:val="006F1479"/>
    <w:rsid w:val="006F1497"/>
    <w:rsid w:val="006F1557"/>
    <w:rsid w:val="006F1C0B"/>
    <w:rsid w:val="006F1E13"/>
    <w:rsid w:val="006F1EC1"/>
    <w:rsid w:val="006F22BF"/>
    <w:rsid w:val="006F2366"/>
    <w:rsid w:val="006F2483"/>
    <w:rsid w:val="006F24A6"/>
    <w:rsid w:val="006F24F0"/>
    <w:rsid w:val="006F2540"/>
    <w:rsid w:val="006F285F"/>
    <w:rsid w:val="006F2869"/>
    <w:rsid w:val="006F2DC5"/>
    <w:rsid w:val="006F2F84"/>
    <w:rsid w:val="006F31E6"/>
    <w:rsid w:val="006F3244"/>
    <w:rsid w:val="006F3295"/>
    <w:rsid w:val="006F32EF"/>
    <w:rsid w:val="006F3437"/>
    <w:rsid w:val="006F35CE"/>
    <w:rsid w:val="006F35F5"/>
    <w:rsid w:val="006F3822"/>
    <w:rsid w:val="006F399E"/>
    <w:rsid w:val="006F3B80"/>
    <w:rsid w:val="006F3E25"/>
    <w:rsid w:val="006F41E3"/>
    <w:rsid w:val="006F45A9"/>
    <w:rsid w:val="006F45CF"/>
    <w:rsid w:val="006F46B7"/>
    <w:rsid w:val="006F491F"/>
    <w:rsid w:val="006F4A1D"/>
    <w:rsid w:val="006F4C53"/>
    <w:rsid w:val="006F4D3A"/>
    <w:rsid w:val="006F4DC7"/>
    <w:rsid w:val="006F5430"/>
    <w:rsid w:val="006F548B"/>
    <w:rsid w:val="006F54F3"/>
    <w:rsid w:val="006F557D"/>
    <w:rsid w:val="006F563B"/>
    <w:rsid w:val="006F5735"/>
    <w:rsid w:val="006F5765"/>
    <w:rsid w:val="006F5832"/>
    <w:rsid w:val="006F5DA1"/>
    <w:rsid w:val="006F5F15"/>
    <w:rsid w:val="006F60CE"/>
    <w:rsid w:val="006F6235"/>
    <w:rsid w:val="006F6270"/>
    <w:rsid w:val="006F65BD"/>
    <w:rsid w:val="006F6711"/>
    <w:rsid w:val="006F6876"/>
    <w:rsid w:val="006F68A9"/>
    <w:rsid w:val="006F6A12"/>
    <w:rsid w:val="006F6C47"/>
    <w:rsid w:val="006F6CEA"/>
    <w:rsid w:val="006F6EFE"/>
    <w:rsid w:val="006F6FEE"/>
    <w:rsid w:val="006F70A0"/>
    <w:rsid w:val="006F70E0"/>
    <w:rsid w:val="006F734C"/>
    <w:rsid w:val="006F77C1"/>
    <w:rsid w:val="006F78A1"/>
    <w:rsid w:val="006F78E9"/>
    <w:rsid w:val="006F7B32"/>
    <w:rsid w:val="006F7C4F"/>
    <w:rsid w:val="006F7CB8"/>
    <w:rsid w:val="006F7CEE"/>
    <w:rsid w:val="006F7DED"/>
    <w:rsid w:val="006F7EB9"/>
    <w:rsid w:val="006F7F1C"/>
    <w:rsid w:val="0070008D"/>
    <w:rsid w:val="00700359"/>
    <w:rsid w:val="0070067C"/>
    <w:rsid w:val="007007E5"/>
    <w:rsid w:val="00700934"/>
    <w:rsid w:val="00700956"/>
    <w:rsid w:val="00700C91"/>
    <w:rsid w:val="00700CF6"/>
    <w:rsid w:val="007010F1"/>
    <w:rsid w:val="0070122C"/>
    <w:rsid w:val="0070169A"/>
    <w:rsid w:val="0070177C"/>
    <w:rsid w:val="00701831"/>
    <w:rsid w:val="00701906"/>
    <w:rsid w:val="00701A00"/>
    <w:rsid w:val="00701D61"/>
    <w:rsid w:val="00701EEE"/>
    <w:rsid w:val="007023BF"/>
    <w:rsid w:val="00702654"/>
    <w:rsid w:val="00702B71"/>
    <w:rsid w:val="00702B85"/>
    <w:rsid w:val="00702DE4"/>
    <w:rsid w:val="00702E4C"/>
    <w:rsid w:val="00702FC7"/>
    <w:rsid w:val="007031F4"/>
    <w:rsid w:val="0070358B"/>
    <w:rsid w:val="0070371C"/>
    <w:rsid w:val="00703726"/>
    <w:rsid w:val="007037E1"/>
    <w:rsid w:val="007037E5"/>
    <w:rsid w:val="0070390D"/>
    <w:rsid w:val="00703927"/>
    <w:rsid w:val="00703B3B"/>
    <w:rsid w:val="00703B51"/>
    <w:rsid w:val="00703BC3"/>
    <w:rsid w:val="00703C69"/>
    <w:rsid w:val="00703D75"/>
    <w:rsid w:val="00703F88"/>
    <w:rsid w:val="00703FC5"/>
    <w:rsid w:val="00704082"/>
    <w:rsid w:val="00704361"/>
    <w:rsid w:val="00704503"/>
    <w:rsid w:val="007045F7"/>
    <w:rsid w:val="00704671"/>
    <w:rsid w:val="0070488A"/>
    <w:rsid w:val="00704A31"/>
    <w:rsid w:val="00704A5F"/>
    <w:rsid w:val="00704A75"/>
    <w:rsid w:val="00704C65"/>
    <w:rsid w:val="00704D19"/>
    <w:rsid w:val="00704F96"/>
    <w:rsid w:val="007050C2"/>
    <w:rsid w:val="00705378"/>
    <w:rsid w:val="00705663"/>
    <w:rsid w:val="00705CCC"/>
    <w:rsid w:val="00705D04"/>
    <w:rsid w:val="00705F8D"/>
    <w:rsid w:val="00706142"/>
    <w:rsid w:val="0070632B"/>
    <w:rsid w:val="0070649C"/>
    <w:rsid w:val="00706617"/>
    <w:rsid w:val="007066EE"/>
    <w:rsid w:val="00706764"/>
    <w:rsid w:val="00706823"/>
    <w:rsid w:val="00706ECF"/>
    <w:rsid w:val="00706EE7"/>
    <w:rsid w:val="00707408"/>
    <w:rsid w:val="007074D8"/>
    <w:rsid w:val="00707574"/>
    <w:rsid w:val="007075A1"/>
    <w:rsid w:val="007075F9"/>
    <w:rsid w:val="007077E3"/>
    <w:rsid w:val="00707A69"/>
    <w:rsid w:val="00707A8B"/>
    <w:rsid w:val="00707B92"/>
    <w:rsid w:val="00707C9B"/>
    <w:rsid w:val="00707CAE"/>
    <w:rsid w:val="00707EDF"/>
    <w:rsid w:val="00707F5E"/>
    <w:rsid w:val="0071009E"/>
    <w:rsid w:val="00710129"/>
    <w:rsid w:val="00710202"/>
    <w:rsid w:val="00710215"/>
    <w:rsid w:val="00710222"/>
    <w:rsid w:val="007106C6"/>
    <w:rsid w:val="00710728"/>
    <w:rsid w:val="00710778"/>
    <w:rsid w:val="0071078E"/>
    <w:rsid w:val="00710879"/>
    <w:rsid w:val="00710889"/>
    <w:rsid w:val="00710926"/>
    <w:rsid w:val="00710CA6"/>
    <w:rsid w:val="00710CD8"/>
    <w:rsid w:val="00710E2A"/>
    <w:rsid w:val="00710E2E"/>
    <w:rsid w:val="00710EB2"/>
    <w:rsid w:val="00710F83"/>
    <w:rsid w:val="00710F9C"/>
    <w:rsid w:val="0071128E"/>
    <w:rsid w:val="0071134B"/>
    <w:rsid w:val="007115AA"/>
    <w:rsid w:val="00711665"/>
    <w:rsid w:val="007116B1"/>
    <w:rsid w:val="0071191B"/>
    <w:rsid w:val="0071191F"/>
    <w:rsid w:val="007119AC"/>
    <w:rsid w:val="00711AAD"/>
    <w:rsid w:val="00711BFC"/>
    <w:rsid w:val="00711CE9"/>
    <w:rsid w:val="00711FC8"/>
    <w:rsid w:val="00712009"/>
    <w:rsid w:val="00712040"/>
    <w:rsid w:val="0071215B"/>
    <w:rsid w:val="0071225E"/>
    <w:rsid w:val="0071242E"/>
    <w:rsid w:val="0071254D"/>
    <w:rsid w:val="00712658"/>
    <w:rsid w:val="0071274C"/>
    <w:rsid w:val="0071288A"/>
    <w:rsid w:val="007128D6"/>
    <w:rsid w:val="00712AB3"/>
    <w:rsid w:val="00712C3E"/>
    <w:rsid w:val="00712D0C"/>
    <w:rsid w:val="00713136"/>
    <w:rsid w:val="007131C9"/>
    <w:rsid w:val="007132AD"/>
    <w:rsid w:val="0071331B"/>
    <w:rsid w:val="00713364"/>
    <w:rsid w:val="0071343A"/>
    <w:rsid w:val="00713593"/>
    <w:rsid w:val="0071372A"/>
    <w:rsid w:val="007138EE"/>
    <w:rsid w:val="00713BCF"/>
    <w:rsid w:val="00713C7F"/>
    <w:rsid w:val="00713CA8"/>
    <w:rsid w:val="00713CCD"/>
    <w:rsid w:val="00713E5D"/>
    <w:rsid w:val="00713FB5"/>
    <w:rsid w:val="007141AC"/>
    <w:rsid w:val="00714645"/>
    <w:rsid w:val="007146C2"/>
    <w:rsid w:val="0071473A"/>
    <w:rsid w:val="0071475C"/>
    <w:rsid w:val="00714790"/>
    <w:rsid w:val="00714A0F"/>
    <w:rsid w:val="00714B10"/>
    <w:rsid w:val="00714BA0"/>
    <w:rsid w:val="00714DC6"/>
    <w:rsid w:val="007153CB"/>
    <w:rsid w:val="007154D8"/>
    <w:rsid w:val="00715503"/>
    <w:rsid w:val="0071571B"/>
    <w:rsid w:val="00715A81"/>
    <w:rsid w:val="00715ABF"/>
    <w:rsid w:val="00715B35"/>
    <w:rsid w:val="00715B76"/>
    <w:rsid w:val="00715B9F"/>
    <w:rsid w:val="00715BBE"/>
    <w:rsid w:val="00715D3C"/>
    <w:rsid w:val="00715D4F"/>
    <w:rsid w:val="00715DF1"/>
    <w:rsid w:val="00715F62"/>
    <w:rsid w:val="0071610E"/>
    <w:rsid w:val="00716395"/>
    <w:rsid w:val="007163C1"/>
    <w:rsid w:val="007163FD"/>
    <w:rsid w:val="007164A0"/>
    <w:rsid w:val="0071659D"/>
    <w:rsid w:val="007168D3"/>
    <w:rsid w:val="00716D3D"/>
    <w:rsid w:val="00716E5F"/>
    <w:rsid w:val="007171F4"/>
    <w:rsid w:val="007172AE"/>
    <w:rsid w:val="0071735E"/>
    <w:rsid w:val="007175A5"/>
    <w:rsid w:val="007175AA"/>
    <w:rsid w:val="007176EC"/>
    <w:rsid w:val="0071773F"/>
    <w:rsid w:val="00717A87"/>
    <w:rsid w:val="00717AF8"/>
    <w:rsid w:val="00717C0F"/>
    <w:rsid w:val="00717C50"/>
    <w:rsid w:val="00717D4C"/>
    <w:rsid w:val="00717E6A"/>
    <w:rsid w:val="00717EAD"/>
    <w:rsid w:val="0072004D"/>
    <w:rsid w:val="00720286"/>
    <w:rsid w:val="007203DE"/>
    <w:rsid w:val="007203F1"/>
    <w:rsid w:val="007206F5"/>
    <w:rsid w:val="0072094C"/>
    <w:rsid w:val="007209AA"/>
    <w:rsid w:val="007209BB"/>
    <w:rsid w:val="00720A64"/>
    <w:rsid w:val="00720B05"/>
    <w:rsid w:val="00720B3D"/>
    <w:rsid w:val="00720C04"/>
    <w:rsid w:val="00720FDE"/>
    <w:rsid w:val="0072113D"/>
    <w:rsid w:val="007213C6"/>
    <w:rsid w:val="0072141A"/>
    <w:rsid w:val="0072168B"/>
    <w:rsid w:val="007216C5"/>
    <w:rsid w:val="0072188D"/>
    <w:rsid w:val="007218AB"/>
    <w:rsid w:val="00721AA5"/>
    <w:rsid w:val="00721B6C"/>
    <w:rsid w:val="00721D12"/>
    <w:rsid w:val="00721D53"/>
    <w:rsid w:val="00721E6B"/>
    <w:rsid w:val="007221A8"/>
    <w:rsid w:val="0072272B"/>
    <w:rsid w:val="00722878"/>
    <w:rsid w:val="007228A9"/>
    <w:rsid w:val="00722ADF"/>
    <w:rsid w:val="00722E1D"/>
    <w:rsid w:val="00722E44"/>
    <w:rsid w:val="00722F17"/>
    <w:rsid w:val="00722F7D"/>
    <w:rsid w:val="007231BE"/>
    <w:rsid w:val="007232C5"/>
    <w:rsid w:val="0072333D"/>
    <w:rsid w:val="007234FB"/>
    <w:rsid w:val="007235E1"/>
    <w:rsid w:val="0072373B"/>
    <w:rsid w:val="007237C4"/>
    <w:rsid w:val="00723843"/>
    <w:rsid w:val="00723C7E"/>
    <w:rsid w:val="00723D64"/>
    <w:rsid w:val="00723DF5"/>
    <w:rsid w:val="00723E76"/>
    <w:rsid w:val="00723F51"/>
    <w:rsid w:val="007240C6"/>
    <w:rsid w:val="0072412D"/>
    <w:rsid w:val="00724133"/>
    <w:rsid w:val="007241ED"/>
    <w:rsid w:val="0072426A"/>
    <w:rsid w:val="00724714"/>
    <w:rsid w:val="007248D0"/>
    <w:rsid w:val="00724902"/>
    <w:rsid w:val="00724988"/>
    <w:rsid w:val="00724A53"/>
    <w:rsid w:val="00724B22"/>
    <w:rsid w:val="00724BB0"/>
    <w:rsid w:val="00724C1B"/>
    <w:rsid w:val="00724D98"/>
    <w:rsid w:val="0072511E"/>
    <w:rsid w:val="00725148"/>
    <w:rsid w:val="007252EE"/>
    <w:rsid w:val="007254F8"/>
    <w:rsid w:val="00725789"/>
    <w:rsid w:val="00725A0D"/>
    <w:rsid w:val="00725A94"/>
    <w:rsid w:val="00725B0E"/>
    <w:rsid w:val="00725C1F"/>
    <w:rsid w:val="00725E61"/>
    <w:rsid w:val="00726006"/>
    <w:rsid w:val="0072601B"/>
    <w:rsid w:val="007261CB"/>
    <w:rsid w:val="007263A5"/>
    <w:rsid w:val="007265AB"/>
    <w:rsid w:val="00726627"/>
    <w:rsid w:val="007268DE"/>
    <w:rsid w:val="007268F5"/>
    <w:rsid w:val="00726CCE"/>
    <w:rsid w:val="00726CD2"/>
    <w:rsid w:val="00726D86"/>
    <w:rsid w:val="00726ECD"/>
    <w:rsid w:val="00726FCD"/>
    <w:rsid w:val="00727108"/>
    <w:rsid w:val="00727441"/>
    <w:rsid w:val="0072752C"/>
    <w:rsid w:val="00727728"/>
    <w:rsid w:val="00727873"/>
    <w:rsid w:val="00727949"/>
    <w:rsid w:val="007279AC"/>
    <w:rsid w:val="00727A0E"/>
    <w:rsid w:val="00727ABB"/>
    <w:rsid w:val="00727FEB"/>
    <w:rsid w:val="00730122"/>
    <w:rsid w:val="00730166"/>
    <w:rsid w:val="00730670"/>
    <w:rsid w:val="00730713"/>
    <w:rsid w:val="00730782"/>
    <w:rsid w:val="007307E8"/>
    <w:rsid w:val="00730839"/>
    <w:rsid w:val="00730866"/>
    <w:rsid w:val="007308C7"/>
    <w:rsid w:val="0073093B"/>
    <w:rsid w:val="00730AA8"/>
    <w:rsid w:val="00730CFC"/>
    <w:rsid w:val="00730E0E"/>
    <w:rsid w:val="00730EF4"/>
    <w:rsid w:val="00731210"/>
    <w:rsid w:val="007312FF"/>
    <w:rsid w:val="00731352"/>
    <w:rsid w:val="007314BB"/>
    <w:rsid w:val="00731725"/>
    <w:rsid w:val="00731795"/>
    <w:rsid w:val="007318E0"/>
    <w:rsid w:val="0073193F"/>
    <w:rsid w:val="00731AC0"/>
    <w:rsid w:val="00731E30"/>
    <w:rsid w:val="00731F4D"/>
    <w:rsid w:val="0073226C"/>
    <w:rsid w:val="00732396"/>
    <w:rsid w:val="007324CB"/>
    <w:rsid w:val="007326E1"/>
    <w:rsid w:val="007326FD"/>
    <w:rsid w:val="0073270D"/>
    <w:rsid w:val="00732850"/>
    <w:rsid w:val="007328A8"/>
    <w:rsid w:val="007329C2"/>
    <w:rsid w:val="00732C07"/>
    <w:rsid w:val="00732D45"/>
    <w:rsid w:val="007330FE"/>
    <w:rsid w:val="0073311E"/>
    <w:rsid w:val="007334D6"/>
    <w:rsid w:val="007334D9"/>
    <w:rsid w:val="007337A7"/>
    <w:rsid w:val="00733912"/>
    <w:rsid w:val="00733950"/>
    <w:rsid w:val="007339B2"/>
    <w:rsid w:val="00733C5F"/>
    <w:rsid w:val="00734036"/>
    <w:rsid w:val="00734079"/>
    <w:rsid w:val="007340D8"/>
    <w:rsid w:val="007345DE"/>
    <w:rsid w:val="00734641"/>
    <w:rsid w:val="0073465C"/>
    <w:rsid w:val="007347AA"/>
    <w:rsid w:val="00734913"/>
    <w:rsid w:val="00734A18"/>
    <w:rsid w:val="00734AAE"/>
    <w:rsid w:val="00734B35"/>
    <w:rsid w:val="00734C1B"/>
    <w:rsid w:val="00734CE1"/>
    <w:rsid w:val="00734E3F"/>
    <w:rsid w:val="00734F82"/>
    <w:rsid w:val="00734FE8"/>
    <w:rsid w:val="00735334"/>
    <w:rsid w:val="007355A3"/>
    <w:rsid w:val="00735666"/>
    <w:rsid w:val="007357A9"/>
    <w:rsid w:val="007358FF"/>
    <w:rsid w:val="00735B9B"/>
    <w:rsid w:val="00735C1E"/>
    <w:rsid w:val="00735E9F"/>
    <w:rsid w:val="00735FC8"/>
    <w:rsid w:val="00735FCA"/>
    <w:rsid w:val="00736081"/>
    <w:rsid w:val="007360AB"/>
    <w:rsid w:val="0073625A"/>
    <w:rsid w:val="00736285"/>
    <w:rsid w:val="007362CD"/>
    <w:rsid w:val="007363A1"/>
    <w:rsid w:val="00736436"/>
    <w:rsid w:val="0073678E"/>
    <w:rsid w:val="00736A5A"/>
    <w:rsid w:val="00736AF3"/>
    <w:rsid w:val="00736BEE"/>
    <w:rsid w:val="00736CFB"/>
    <w:rsid w:val="00736E6A"/>
    <w:rsid w:val="00736E7C"/>
    <w:rsid w:val="00736F28"/>
    <w:rsid w:val="00736F4C"/>
    <w:rsid w:val="00737042"/>
    <w:rsid w:val="00737065"/>
    <w:rsid w:val="007372F0"/>
    <w:rsid w:val="007373B7"/>
    <w:rsid w:val="0073756C"/>
    <w:rsid w:val="00737757"/>
    <w:rsid w:val="00737A07"/>
    <w:rsid w:val="00737D11"/>
    <w:rsid w:val="00737E63"/>
    <w:rsid w:val="00737E6A"/>
    <w:rsid w:val="00737E7A"/>
    <w:rsid w:val="00737FB0"/>
    <w:rsid w:val="00740053"/>
    <w:rsid w:val="0074012E"/>
    <w:rsid w:val="007401F4"/>
    <w:rsid w:val="00740335"/>
    <w:rsid w:val="007403EF"/>
    <w:rsid w:val="00740417"/>
    <w:rsid w:val="00740535"/>
    <w:rsid w:val="00740574"/>
    <w:rsid w:val="007407EE"/>
    <w:rsid w:val="007408AB"/>
    <w:rsid w:val="007408BE"/>
    <w:rsid w:val="0074090C"/>
    <w:rsid w:val="00740A6A"/>
    <w:rsid w:val="00740ADD"/>
    <w:rsid w:val="00740B50"/>
    <w:rsid w:val="00740CB5"/>
    <w:rsid w:val="0074150F"/>
    <w:rsid w:val="00741AEA"/>
    <w:rsid w:val="00741DAA"/>
    <w:rsid w:val="00741F83"/>
    <w:rsid w:val="0074229A"/>
    <w:rsid w:val="007425A1"/>
    <w:rsid w:val="00742651"/>
    <w:rsid w:val="007427EB"/>
    <w:rsid w:val="0074280E"/>
    <w:rsid w:val="007429A8"/>
    <w:rsid w:val="00742E52"/>
    <w:rsid w:val="00742E62"/>
    <w:rsid w:val="00743405"/>
    <w:rsid w:val="007434A8"/>
    <w:rsid w:val="007438A4"/>
    <w:rsid w:val="00743A33"/>
    <w:rsid w:val="00743F10"/>
    <w:rsid w:val="00744124"/>
    <w:rsid w:val="007441A2"/>
    <w:rsid w:val="007441A8"/>
    <w:rsid w:val="007442F2"/>
    <w:rsid w:val="0074435F"/>
    <w:rsid w:val="007443E3"/>
    <w:rsid w:val="00744556"/>
    <w:rsid w:val="007446CF"/>
    <w:rsid w:val="007446DF"/>
    <w:rsid w:val="007447D8"/>
    <w:rsid w:val="00744C85"/>
    <w:rsid w:val="00744CAA"/>
    <w:rsid w:val="00744DBA"/>
    <w:rsid w:val="00744E03"/>
    <w:rsid w:val="00744E32"/>
    <w:rsid w:val="00744E49"/>
    <w:rsid w:val="00744F16"/>
    <w:rsid w:val="0074507B"/>
    <w:rsid w:val="00745165"/>
    <w:rsid w:val="00745245"/>
    <w:rsid w:val="007452B5"/>
    <w:rsid w:val="007453AA"/>
    <w:rsid w:val="00745433"/>
    <w:rsid w:val="00745461"/>
    <w:rsid w:val="00745573"/>
    <w:rsid w:val="007455B1"/>
    <w:rsid w:val="00745698"/>
    <w:rsid w:val="007457E4"/>
    <w:rsid w:val="007457F7"/>
    <w:rsid w:val="00745877"/>
    <w:rsid w:val="007458DF"/>
    <w:rsid w:val="0074599C"/>
    <w:rsid w:val="00745BF3"/>
    <w:rsid w:val="00745C32"/>
    <w:rsid w:val="00745F3C"/>
    <w:rsid w:val="0074616F"/>
    <w:rsid w:val="007461DC"/>
    <w:rsid w:val="007461FE"/>
    <w:rsid w:val="00746519"/>
    <w:rsid w:val="00746733"/>
    <w:rsid w:val="0074695E"/>
    <w:rsid w:val="00746A45"/>
    <w:rsid w:val="00746BAD"/>
    <w:rsid w:val="00746BD1"/>
    <w:rsid w:val="00746D65"/>
    <w:rsid w:val="00746DC6"/>
    <w:rsid w:val="00746FEE"/>
    <w:rsid w:val="00746FF7"/>
    <w:rsid w:val="00747075"/>
    <w:rsid w:val="007470AD"/>
    <w:rsid w:val="007470B1"/>
    <w:rsid w:val="0074711F"/>
    <w:rsid w:val="0074715C"/>
    <w:rsid w:val="007475F6"/>
    <w:rsid w:val="007479A2"/>
    <w:rsid w:val="00747BA7"/>
    <w:rsid w:val="00747ED3"/>
    <w:rsid w:val="0074F6FE"/>
    <w:rsid w:val="007500D2"/>
    <w:rsid w:val="0075014B"/>
    <w:rsid w:val="007501B8"/>
    <w:rsid w:val="0075024B"/>
    <w:rsid w:val="007503BE"/>
    <w:rsid w:val="00750499"/>
    <w:rsid w:val="00750555"/>
    <w:rsid w:val="00750A29"/>
    <w:rsid w:val="00750A5D"/>
    <w:rsid w:val="00750A79"/>
    <w:rsid w:val="00750CD7"/>
    <w:rsid w:val="00750CFE"/>
    <w:rsid w:val="00750DD9"/>
    <w:rsid w:val="00750EE0"/>
    <w:rsid w:val="00750F5C"/>
    <w:rsid w:val="007513E8"/>
    <w:rsid w:val="007515D6"/>
    <w:rsid w:val="0075192E"/>
    <w:rsid w:val="00751A2D"/>
    <w:rsid w:val="00751BF1"/>
    <w:rsid w:val="00751FE0"/>
    <w:rsid w:val="00752079"/>
    <w:rsid w:val="0075208C"/>
    <w:rsid w:val="007528E7"/>
    <w:rsid w:val="007529E6"/>
    <w:rsid w:val="00752D29"/>
    <w:rsid w:val="00752EDA"/>
    <w:rsid w:val="00752F0A"/>
    <w:rsid w:val="00753011"/>
    <w:rsid w:val="007530E3"/>
    <w:rsid w:val="00753607"/>
    <w:rsid w:val="0075362C"/>
    <w:rsid w:val="00753850"/>
    <w:rsid w:val="00753E10"/>
    <w:rsid w:val="00753F04"/>
    <w:rsid w:val="00753F31"/>
    <w:rsid w:val="00753F57"/>
    <w:rsid w:val="00754174"/>
    <w:rsid w:val="0075420B"/>
    <w:rsid w:val="0075430B"/>
    <w:rsid w:val="007546E7"/>
    <w:rsid w:val="007548C1"/>
    <w:rsid w:val="00754B31"/>
    <w:rsid w:val="00754BCE"/>
    <w:rsid w:val="00754CAB"/>
    <w:rsid w:val="00754E6B"/>
    <w:rsid w:val="00755349"/>
    <w:rsid w:val="007554A8"/>
    <w:rsid w:val="007554E0"/>
    <w:rsid w:val="007556A9"/>
    <w:rsid w:val="00755F83"/>
    <w:rsid w:val="00755FF0"/>
    <w:rsid w:val="00756147"/>
    <w:rsid w:val="007561FB"/>
    <w:rsid w:val="00756274"/>
    <w:rsid w:val="007565C4"/>
    <w:rsid w:val="007565ED"/>
    <w:rsid w:val="00756790"/>
    <w:rsid w:val="00756883"/>
    <w:rsid w:val="007569A4"/>
    <w:rsid w:val="00757083"/>
    <w:rsid w:val="007571B6"/>
    <w:rsid w:val="0075731D"/>
    <w:rsid w:val="007573DC"/>
    <w:rsid w:val="00757940"/>
    <w:rsid w:val="00757B94"/>
    <w:rsid w:val="00757C83"/>
    <w:rsid w:val="00757F20"/>
    <w:rsid w:val="00757F55"/>
    <w:rsid w:val="00757F70"/>
    <w:rsid w:val="007603F0"/>
    <w:rsid w:val="00760440"/>
    <w:rsid w:val="00760534"/>
    <w:rsid w:val="007608E2"/>
    <w:rsid w:val="00760ACD"/>
    <w:rsid w:val="00760B9C"/>
    <w:rsid w:val="00760D36"/>
    <w:rsid w:val="00760DED"/>
    <w:rsid w:val="00761111"/>
    <w:rsid w:val="00761225"/>
    <w:rsid w:val="00761248"/>
    <w:rsid w:val="00761505"/>
    <w:rsid w:val="00761645"/>
    <w:rsid w:val="0076167F"/>
    <w:rsid w:val="007618F3"/>
    <w:rsid w:val="00761908"/>
    <w:rsid w:val="00761930"/>
    <w:rsid w:val="00761CA9"/>
    <w:rsid w:val="00761EDD"/>
    <w:rsid w:val="00762022"/>
    <w:rsid w:val="007620EC"/>
    <w:rsid w:val="00762103"/>
    <w:rsid w:val="00762322"/>
    <w:rsid w:val="007626C0"/>
    <w:rsid w:val="007626D9"/>
    <w:rsid w:val="0076271A"/>
    <w:rsid w:val="00762737"/>
    <w:rsid w:val="0076288D"/>
    <w:rsid w:val="00762944"/>
    <w:rsid w:val="00762A73"/>
    <w:rsid w:val="00762C9A"/>
    <w:rsid w:val="00762DFC"/>
    <w:rsid w:val="00762E06"/>
    <w:rsid w:val="0076307F"/>
    <w:rsid w:val="0076318F"/>
    <w:rsid w:val="00763364"/>
    <w:rsid w:val="00763543"/>
    <w:rsid w:val="0076354E"/>
    <w:rsid w:val="007635DA"/>
    <w:rsid w:val="00763650"/>
    <w:rsid w:val="0076387F"/>
    <w:rsid w:val="00763934"/>
    <w:rsid w:val="00763996"/>
    <w:rsid w:val="00763BB2"/>
    <w:rsid w:val="00763CE5"/>
    <w:rsid w:val="00763F25"/>
    <w:rsid w:val="0076400E"/>
    <w:rsid w:val="0076410D"/>
    <w:rsid w:val="00764279"/>
    <w:rsid w:val="007643AF"/>
    <w:rsid w:val="007644E5"/>
    <w:rsid w:val="00764656"/>
    <w:rsid w:val="007647E9"/>
    <w:rsid w:val="007647EA"/>
    <w:rsid w:val="00764CF5"/>
    <w:rsid w:val="00764D67"/>
    <w:rsid w:val="00764D89"/>
    <w:rsid w:val="007650DE"/>
    <w:rsid w:val="00765338"/>
    <w:rsid w:val="00765466"/>
    <w:rsid w:val="007654E4"/>
    <w:rsid w:val="0076552E"/>
    <w:rsid w:val="007657A4"/>
    <w:rsid w:val="007657C8"/>
    <w:rsid w:val="00765904"/>
    <w:rsid w:val="00765BAC"/>
    <w:rsid w:val="00765BFF"/>
    <w:rsid w:val="00765F15"/>
    <w:rsid w:val="00766243"/>
    <w:rsid w:val="00766415"/>
    <w:rsid w:val="00766431"/>
    <w:rsid w:val="007668D8"/>
    <w:rsid w:val="00766914"/>
    <w:rsid w:val="00766999"/>
    <w:rsid w:val="0076705E"/>
    <w:rsid w:val="007671B5"/>
    <w:rsid w:val="00767244"/>
    <w:rsid w:val="007673C2"/>
    <w:rsid w:val="00767410"/>
    <w:rsid w:val="00767469"/>
    <w:rsid w:val="0076750A"/>
    <w:rsid w:val="00767536"/>
    <w:rsid w:val="007675C8"/>
    <w:rsid w:val="00767795"/>
    <w:rsid w:val="00767AF1"/>
    <w:rsid w:val="00767B30"/>
    <w:rsid w:val="00767B54"/>
    <w:rsid w:val="00770295"/>
    <w:rsid w:val="007702BB"/>
    <w:rsid w:val="00770325"/>
    <w:rsid w:val="007703A8"/>
    <w:rsid w:val="0077049A"/>
    <w:rsid w:val="00770565"/>
    <w:rsid w:val="007705D6"/>
    <w:rsid w:val="0077087D"/>
    <w:rsid w:val="007709EA"/>
    <w:rsid w:val="00770D51"/>
    <w:rsid w:val="00771198"/>
    <w:rsid w:val="00771206"/>
    <w:rsid w:val="00771243"/>
    <w:rsid w:val="0077130B"/>
    <w:rsid w:val="0077141A"/>
    <w:rsid w:val="00771547"/>
    <w:rsid w:val="00771879"/>
    <w:rsid w:val="00771AF7"/>
    <w:rsid w:val="00771B35"/>
    <w:rsid w:val="00771B8E"/>
    <w:rsid w:val="00771CDB"/>
    <w:rsid w:val="0077201A"/>
    <w:rsid w:val="007722B2"/>
    <w:rsid w:val="00772334"/>
    <w:rsid w:val="00772373"/>
    <w:rsid w:val="00772439"/>
    <w:rsid w:val="00772449"/>
    <w:rsid w:val="00772600"/>
    <w:rsid w:val="00772650"/>
    <w:rsid w:val="007727EF"/>
    <w:rsid w:val="00772958"/>
    <w:rsid w:val="00772981"/>
    <w:rsid w:val="007729B9"/>
    <w:rsid w:val="00772AA7"/>
    <w:rsid w:val="00772AAA"/>
    <w:rsid w:val="00772B2F"/>
    <w:rsid w:val="00772D38"/>
    <w:rsid w:val="00772DA4"/>
    <w:rsid w:val="00773157"/>
    <w:rsid w:val="0077326A"/>
    <w:rsid w:val="00773317"/>
    <w:rsid w:val="00773496"/>
    <w:rsid w:val="00773583"/>
    <w:rsid w:val="007737C2"/>
    <w:rsid w:val="0077384D"/>
    <w:rsid w:val="0077389B"/>
    <w:rsid w:val="007738BF"/>
    <w:rsid w:val="00773949"/>
    <w:rsid w:val="00773CA9"/>
    <w:rsid w:val="0077415B"/>
    <w:rsid w:val="007741D6"/>
    <w:rsid w:val="00774312"/>
    <w:rsid w:val="0077442A"/>
    <w:rsid w:val="00774B4C"/>
    <w:rsid w:val="00774C7B"/>
    <w:rsid w:val="00774E66"/>
    <w:rsid w:val="00774E68"/>
    <w:rsid w:val="00775002"/>
    <w:rsid w:val="0077539F"/>
    <w:rsid w:val="007755D0"/>
    <w:rsid w:val="007756DD"/>
    <w:rsid w:val="007757D2"/>
    <w:rsid w:val="007757DC"/>
    <w:rsid w:val="00775B57"/>
    <w:rsid w:val="00775C69"/>
    <w:rsid w:val="00775D0B"/>
    <w:rsid w:val="00775E7E"/>
    <w:rsid w:val="00775EB2"/>
    <w:rsid w:val="00775F50"/>
    <w:rsid w:val="0077602E"/>
    <w:rsid w:val="007764CA"/>
    <w:rsid w:val="007764D5"/>
    <w:rsid w:val="007764E2"/>
    <w:rsid w:val="00776904"/>
    <w:rsid w:val="00776A51"/>
    <w:rsid w:val="00776D22"/>
    <w:rsid w:val="00777170"/>
    <w:rsid w:val="007772F5"/>
    <w:rsid w:val="007773E3"/>
    <w:rsid w:val="007774F3"/>
    <w:rsid w:val="0077765F"/>
    <w:rsid w:val="0077777D"/>
    <w:rsid w:val="0077783C"/>
    <w:rsid w:val="007778CB"/>
    <w:rsid w:val="007778EE"/>
    <w:rsid w:val="007779ED"/>
    <w:rsid w:val="00777A0E"/>
    <w:rsid w:val="00777CCD"/>
    <w:rsid w:val="0078017F"/>
    <w:rsid w:val="007801A7"/>
    <w:rsid w:val="00780358"/>
    <w:rsid w:val="0078036B"/>
    <w:rsid w:val="0078045F"/>
    <w:rsid w:val="007804B7"/>
    <w:rsid w:val="0078062E"/>
    <w:rsid w:val="0078073C"/>
    <w:rsid w:val="00780865"/>
    <w:rsid w:val="00780AB3"/>
    <w:rsid w:val="00780DB3"/>
    <w:rsid w:val="00780E44"/>
    <w:rsid w:val="00780EFA"/>
    <w:rsid w:val="00780F04"/>
    <w:rsid w:val="00780FF4"/>
    <w:rsid w:val="00781036"/>
    <w:rsid w:val="00781120"/>
    <w:rsid w:val="00781355"/>
    <w:rsid w:val="007813A0"/>
    <w:rsid w:val="00781440"/>
    <w:rsid w:val="00781974"/>
    <w:rsid w:val="007819BA"/>
    <w:rsid w:val="00781A18"/>
    <w:rsid w:val="00781A9F"/>
    <w:rsid w:val="00781B75"/>
    <w:rsid w:val="00781C84"/>
    <w:rsid w:val="00781ECB"/>
    <w:rsid w:val="0078229B"/>
    <w:rsid w:val="007823BC"/>
    <w:rsid w:val="00782BEF"/>
    <w:rsid w:val="00782D54"/>
    <w:rsid w:val="00782DDF"/>
    <w:rsid w:val="0078305E"/>
    <w:rsid w:val="007831E5"/>
    <w:rsid w:val="00783330"/>
    <w:rsid w:val="00783573"/>
    <w:rsid w:val="0078370E"/>
    <w:rsid w:val="00783AB4"/>
    <w:rsid w:val="00783ABA"/>
    <w:rsid w:val="00784062"/>
    <w:rsid w:val="007840AB"/>
    <w:rsid w:val="0078421D"/>
    <w:rsid w:val="0078446C"/>
    <w:rsid w:val="007846C3"/>
    <w:rsid w:val="00784756"/>
    <w:rsid w:val="00784906"/>
    <w:rsid w:val="00784A10"/>
    <w:rsid w:val="00784E90"/>
    <w:rsid w:val="00784FCB"/>
    <w:rsid w:val="00785169"/>
    <w:rsid w:val="00785223"/>
    <w:rsid w:val="00785364"/>
    <w:rsid w:val="0078541D"/>
    <w:rsid w:val="00785547"/>
    <w:rsid w:val="00785710"/>
    <w:rsid w:val="007857E6"/>
    <w:rsid w:val="0078581A"/>
    <w:rsid w:val="00785C42"/>
    <w:rsid w:val="00785C50"/>
    <w:rsid w:val="00785DF6"/>
    <w:rsid w:val="00785E9D"/>
    <w:rsid w:val="00786418"/>
    <w:rsid w:val="007866EC"/>
    <w:rsid w:val="00786A44"/>
    <w:rsid w:val="00786EB3"/>
    <w:rsid w:val="00786F7A"/>
    <w:rsid w:val="00786FE7"/>
    <w:rsid w:val="00786FF0"/>
    <w:rsid w:val="0078708A"/>
    <w:rsid w:val="0078729F"/>
    <w:rsid w:val="00787427"/>
    <w:rsid w:val="007874A5"/>
    <w:rsid w:val="007874A7"/>
    <w:rsid w:val="0078753D"/>
    <w:rsid w:val="00787549"/>
    <w:rsid w:val="00787597"/>
    <w:rsid w:val="0078764F"/>
    <w:rsid w:val="007876CA"/>
    <w:rsid w:val="00787821"/>
    <w:rsid w:val="00787B9F"/>
    <w:rsid w:val="00787DB6"/>
    <w:rsid w:val="00787E18"/>
    <w:rsid w:val="00787E25"/>
    <w:rsid w:val="00787FCF"/>
    <w:rsid w:val="0079038F"/>
    <w:rsid w:val="00790871"/>
    <w:rsid w:val="0079093A"/>
    <w:rsid w:val="00790A92"/>
    <w:rsid w:val="00790B64"/>
    <w:rsid w:val="00790EAB"/>
    <w:rsid w:val="00790F78"/>
    <w:rsid w:val="00791035"/>
    <w:rsid w:val="0079109F"/>
    <w:rsid w:val="00791108"/>
    <w:rsid w:val="00791213"/>
    <w:rsid w:val="007912A9"/>
    <w:rsid w:val="00791300"/>
    <w:rsid w:val="007913C2"/>
    <w:rsid w:val="00791767"/>
    <w:rsid w:val="00791A27"/>
    <w:rsid w:val="00791A66"/>
    <w:rsid w:val="00791AB6"/>
    <w:rsid w:val="00791C2E"/>
    <w:rsid w:val="00791E20"/>
    <w:rsid w:val="00791EB4"/>
    <w:rsid w:val="007920C3"/>
    <w:rsid w:val="0079222C"/>
    <w:rsid w:val="007923F5"/>
    <w:rsid w:val="00792628"/>
    <w:rsid w:val="007927AE"/>
    <w:rsid w:val="0079282C"/>
    <w:rsid w:val="0079297B"/>
    <w:rsid w:val="00792ABA"/>
    <w:rsid w:val="00792B66"/>
    <w:rsid w:val="00792C71"/>
    <w:rsid w:val="00792EAC"/>
    <w:rsid w:val="0079309A"/>
    <w:rsid w:val="00793123"/>
    <w:rsid w:val="0079315F"/>
    <w:rsid w:val="007933ED"/>
    <w:rsid w:val="0079363A"/>
    <w:rsid w:val="00793716"/>
    <w:rsid w:val="007937DE"/>
    <w:rsid w:val="007938A8"/>
    <w:rsid w:val="007938C2"/>
    <w:rsid w:val="00793944"/>
    <w:rsid w:val="00793A64"/>
    <w:rsid w:val="00793B9E"/>
    <w:rsid w:val="00793C27"/>
    <w:rsid w:val="00794025"/>
    <w:rsid w:val="00794161"/>
    <w:rsid w:val="007941B0"/>
    <w:rsid w:val="00794330"/>
    <w:rsid w:val="00794372"/>
    <w:rsid w:val="00794382"/>
    <w:rsid w:val="0079469C"/>
    <w:rsid w:val="007947C4"/>
    <w:rsid w:val="00794BD3"/>
    <w:rsid w:val="00794CF6"/>
    <w:rsid w:val="00794DE8"/>
    <w:rsid w:val="00795022"/>
    <w:rsid w:val="007950C4"/>
    <w:rsid w:val="007951AD"/>
    <w:rsid w:val="00795251"/>
    <w:rsid w:val="0079527D"/>
    <w:rsid w:val="00795439"/>
    <w:rsid w:val="00795725"/>
    <w:rsid w:val="007957FE"/>
    <w:rsid w:val="00795A65"/>
    <w:rsid w:val="00795AD1"/>
    <w:rsid w:val="00795CAC"/>
    <w:rsid w:val="00795D30"/>
    <w:rsid w:val="00795ED2"/>
    <w:rsid w:val="007960EC"/>
    <w:rsid w:val="00796139"/>
    <w:rsid w:val="00796454"/>
    <w:rsid w:val="007964EF"/>
    <w:rsid w:val="00796575"/>
    <w:rsid w:val="00796915"/>
    <w:rsid w:val="00796B48"/>
    <w:rsid w:val="00796D43"/>
    <w:rsid w:val="00796FAD"/>
    <w:rsid w:val="0079730E"/>
    <w:rsid w:val="00797486"/>
    <w:rsid w:val="007976EF"/>
    <w:rsid w:val="007979CF"/>
    <w:rsid w:val="00797A53"/>
    <w:rsid w:val="00797A9D"/>
    <w:rsid w:val="00797BFF"/>
    <w:rsid w:val="00797CC5"/>
    <w:rsid w:val="00797CEB"/>
    <w:rsid w:val="00797D97"/>
    <w:rsid w:val="00797EAC"/>
    <w:rsid w:val="00797EE7"/>
    <w:rsid w:val="007A007D"/>
    <w:rsid w:val="007A00B6"/>
    <w:rsid w:val="007A02D7"/>
    <w:rsid w:val="007A02F4"/>
    <w:rsid w:val="007A04C7"/>
    <w:rsid w:val="007A0567"/>
    <w:rsid w:val="007A0637"/>
    <w:rsid w:val="007A08AA"/>
    <w:rsid w:val="007A08D9"/>
    <w:rsid w:val="007A0972"/>
    <w:rsid w:val="007A0A3A"/>
    <w:rsid w:val="007A0BF0"/>
    <w:rsid w:val="007A1398"/>
    <w:rsid w:val="007A1431"/>
    <w:rsid w:val="007A165F"/>
    <w:rsid w:val="007A16C9"/>
    <w:rsid w:val="007A180C"/>
    <w:rsid w:val="007A1C8F"/>
    <w:rsid w:val="007A1CDE"/>
    <w:rsid w:val="007A1EE7"/>
    <w:rsid w:val="007A1F05"/>
    <w:rsid w:val="007A1F3D"/>
    <w:rsid w:val="007A2012"/>
    <w:rsid w:val="007A204F"/>
    <w:rsid w:val="007A2339"/>
    <w:rsid w:val="007A2364"/>
    <w:rsid w:val="007A243A"/>
    <w:rsid w:val="007A256C"/>
    <w:rsid w:val="007A2747"/>
    <w:rsid w:val="007A28FF"/>
    <w:rsid w:val="007A2907"/>
    <w:rsid w:val="007A2A30"/>
    <w:rsid w:val="007A2C14"/>
    <w:rsid w:val="007A2EB8"/>
    <w:rsid w:val="007A3062"/>
    <w:rsid w:val="007A3275"/>
    <w:rsid w:val="007A3327"/>
    <w:rsid w:val="007A375A"/>
    <w:rsid w:val="007A3830"/>
    <w:rsid w:val="007A3934"/>
    <w:rsid w:val="007A3AD1"/>
    <w:rsid w:val="007A3B42"/>
    <w:rsid w:val="007A3CD6"/>
    <w:rsid w:val="007A3EC6"/>
    <w:rsid w:val="007A3F0A"/>
    <w:rsid w:val="007A44B5"/>
    <w:rsid w:val="007A48BD"/>
    <w:rsid w:val="007A491E"/>
    <w:rsid w:val="007A4E33"/>
    <w:rsid w:val="007A4EB0"/>
    <w:rsid w:val="007A4F1E"/>
    <w:rsid w:val="007A515C"/>
    <w:rsid w:val="007A521B"/>
    <w:rsid w:val="007A5269"/>
    <w:rsid w:val="007A535F"/>
    <w:rsid w:val="007A538E"/>
    <w:rsid w:val="007A53D7"/>
    <w:rsid w:val="007A559E"/>
    <w:rsid w:val="007A5A7A"/>
    <w:rsid w:val="007A5E8B"/>
    <w:rsid w:val="007A5F2B"/>
    <w:rsid w:val="007A5FF7"/>
    <w:rsid w:val="007A60DA"/>
    <w:rsid w:val="007A620C"/>
    <w:rsid w:val="007A625F"/>
    <w:rsid w:val="007A6742"/>
    <w:rsid w:val="007A6A6A"/>
    <w:rsid w:val="007A6B14"/>
    <w:rsid w:val="007A6DD8"/>
    <w:rsid w:val="007A6FE9"/>
    <w:rsid w:val="007A7283"/>
    <w:rsid w:val="007A737E"/>
    <w:rsid w:val="007A73DA"/>
    <w:rsid w:val="007A7636"/>
    <w:rsid w:val="007A77AE"/>
    <w:rsid w:val="007A78BA"/>
    <w:rsid w:val="007A7BA4"/>
    <w:rsid w:val="007A7BDA"/>
    <w:rsid w:val="007A7F16"/>
    <w:rsid w:val="007B00DE"/>
    <w:rsid w:val="007B018A"/>
    <w:rsid w:val="007B01F2"/>
    <w:rsid w:val="007B021D"/>
    <w:rsid w:val="007B026B"/>
    <w:rsid w:val="007B05D9"/>
    <w:rsid w:val="007B061B"/>
    <w:rsid w:val="007B0706"/>
    <w:rsid w:val="007B0949"/>
    <w:rsid w:val="007B0A77"/>
    <w:rsid w:val="007B0C34"/>
    <w:rsid w:val="007B0EFB"/>
    <w:rsid w:val="007B0F6C"/>
    <w:rsid w:val="007B0FFF"/>
    <w:rsid w:val="007B1476"/>
    <w:rsid w:val="007B15AA"/>
    <w:rsid w:val="007B166B"/>
    <w:rsid w:val="007B168C"/>
    <w:rsid w:val="007B1756"/>
    <w:rsid w:val="007B19F8"/>
    <w:rsid w:val="007B1BCC"/>
    <w:rsid w:val="007B1D26"/>
    <w:rsid w:val="007B1D57"/>
    <w:rsid w:val="007B1FFF"/>
    <w:rsid w:val="007B20A8"/>
    <w:rsid w:val="007B2198"/>
    <w:rsid w:val="007B2410"/>
    <w:rsid w:val="007B242F"/>
    <w:rsid w:val="007B24CD"/>
    <w:rsid w:val="007B277E"/>
    <w:rsid w:val="007B2793"/>
    <w:rsid w:val="007B2949"/>
    <w:rsid w:val="007B2A24"/>
    <w:rsid w:val="007B2EB5"/>
    <w:rsid w:val="007B3107"/>
    <w:rsid w:val="007B3180"/>
    <w:rsid w:val="007B32B2"/>
    <w:rsid w:val="007B33EA"/>
    <w:rsid w:val="007B341E"/>
    <w:rsid w:val="007B3924"/>
    <w:rsid w:val="007B3D83"/>
    <w:rsid w:val="007B3E54"/>
    <w:rsid w:val="007B3EEF"/>
    <w:rsid w:val="007B3FA7"/>
    <w:rsid w:val="007B40A8"/>
    <w:rsid w:val="007B4182"/>
    <w:rsid w:val="007B41AF"/>
    <w:rsid w:val="007B440F"/>
    <w:rsid w:val="007B4415"/>
    <w:rsid w:val="007B4435"/>
    <w:rsid w:val="007B4555"/>
    <w:rsid w:val="007B4787"/>
    <w:rsid w:val="007B47A8"/>
    <w:rsid w:val="007B4ABA"/>
    <w:rsid w:val="007B4CED"/>
    <w:rsid w:val="007B4DCF"/>
    <w:rsid w:val="007B507F"/>
    <w:rsid w:val="007B51E6"/>
    <w:rsid w:val="007B534E"/>
    <w:rsid w:val="007B53E6"/>
    <w:rsid w:val="007B545C"/>
    <w:rsid w:val="007B55DC"/>
    <w:rsid w:val="007B578C"/>
    <w:rsid w:val="007B58FB"/>
    <w:rsid w:val="007B5995"/>
    <w:rsid w:val="007B59E9"/>
    <w:rsid w:val="007B5D20"/>
    <w:rsid w:val="007B5D54"/>
    <w:rsid w:val="007B5E7B"/>
    <w:rsid w:val="007B600E"/>
    <w:rsid w:val="007B62CE"/>
    <w:rsid w:val="007B635C"/>
    <w:rsid w:val="007B64D0"/>
    <w:rsid w:val="007B6612"/>
    <w:rsid w:val="007B67F5"/>
    <w:rsid w:val="007B683E"/>
    <w:rsid w:val="007B6A55"/>
    <w:rsid w:val="007B6A60"/>
    <w:rsid w:val="007B6A6E"/>
    <w:rsid w:val="007B6AEA"/>
    <w:rsid w:val="007B6B10"/>
    <w:rsid w:val="007B6B98"/>
    <w:rsid w:val="007B6FEF"/>
    <w:rsid w:val="007B706A"/>
    <w:rsid w:val="007B74C5"/>
    <w:rsid w:val="007B7888"/>
    <w:rsid w:val="007B7BE7"/>
    <w:rsid w:val="007B7BF0"/>
    <w:rsid w:val="007B7C48"/>
    <w:rsid w:val="007B7C99"/>
    <w:rsid w:val="007B7E5C"/>
    <w:rsid w:val="007C0084"/>
    <w:rsid w:val="007C0118"/>
    <w:rsid w:val="007C0139"/>
    <w:rsid w:val="007C0636"/>
    <w:rsid w:val="007C0656"/>
    <w:rsid w:val="007C0657"/>
    <w:rsid w:val="007C0753"/>
    <w:rsid w:val="007C07E7"/>
    <w:rsid w:val="007C086D"/>
    <w:rsid w:val="007C0E03"/>
    <w:rsid w:val="007C0F5C"/>
    <w:rsid w:val="007C1145"/>
    <w:rsid w:val="007C116C"/>
    <w:rsid w:val="007C14E3"/>
    <w:rsid w:val="007C1742"/>
    <w:rsid w:val="007C17A1"/>
    <w:rsid w:val="007C17F6"/>
    <w:rsid w:val="007C197C"/>
    <w:rsid w:val="007C1BA0"/>
    <w:rsid w:val="007C1BA1"/>
    <w:rsid w:val="007C1BC0"/>
    <w:rsid w:val="007C1D67"/>
    <w:rsid w:val="007C1D7B"/>
    <w:rsid w:val="007C1E3B"/>
    <w:rsid w:val="007C1F3E"/>
    <w:rsid w:val="007C1F86"/>
    <w:rsid w:val="007C1FDE"/>
    <w:rsid w:val="007C2151"/>
    <w:rsid w:val="007C245A"/>
    <w:rsid w:val="007C26DC"/>
    <w:rsid w:val="007C287C"/>
    <w:rsid w:val="007C2993"/>
    <w:rsid w:val="007C29F8"/>
    <w:rsid w:val="007C2A03"/>
    <w:rsid w:val="007C2AEF"/>
    <w:rsid w:val="007C3009"/>
    <w:rsid w:val="007C31C3"/>
    <w:rsid w:val="007C320B"/>
    <w:rsid w:val="007C32A1"/>
    <w:rsid w:val="007C32D3"/>
    <w:rsid w:val="007C3329"/>
    <w:rsid w:val="007C3396"/>
    <w:rsid w:val="007C33D5"/>
    <w:rsid w:val="007C35C9"/>
    <w:rsid w:val="007C37E6"/>
    <w:rsid w:val="007C3A06"/>
    <w:rsid w:val="007C3A15"/>
    <w:rsid w:val="007C3B16"/>
    <w:rsid w:val="007C3DBD"/>
    <w:rsid w:val="007C3E4C"/>
    <w:rsid w:val="007C3F29"/>
    <w:rsid w:val="007C3FBA"/>
    <w:rsid w:val="007C3FFF"/>
    <w:rsid w:val="007C403C"/>
    <w:rsid w:val="007C4184"/>
    <w:rsid w:val="007C445E"/>
    <w:rsid w:val="007C482B"/>
    <w:rsid w:val="007C4934"/>
    <w:rsid w:val="007C4935"/>
    <w:rsid w:val="007C49FC"/>
    <w:rsid w:val="007C4A8A"/>
    <w:rsid w:val="007C4BEB"/>
    <w:rsid w:val="007C4C43"/>
    <w:rsid w:val="007C4D2A"/>
    <w:rsid w:val="007C4D75"/>
    <w:rsid w:val="007C50E4"/>
    <w:rsid w:val="007C5165"/>
    <w:rsid w:val="007C516D"/>
    <w:rsid w:val="007C54B7"/>
    <w:rsid w:val="007C55CD"/>
    <w:rsid w:val="007C5703"/>
    <w:rsid w:val="007C5785"/>
    <w:rsid w:val="007C5A9F"/>
    <w:rsid w:val="007C5B52"/>
    <w:rsid w:val="007C5C42"/>
    <w:rsid w:val="007C5E67"/>
    <w:rsid w:val="007C60CA"/>
    <w:rsid w:val="007C61C7"/>
    <w:rsid w:val="007C6204"/>
    <w:rsid w:val="007C6266"/>
    <w:rsid w:val="007C6443"/>
    <w:rsid w:val="007C6465"/>
    <w:rsid w:val="007C6661"/>
    <w:rsid w:val="007C67EB"/>
    <w:rsid w:val="007C6884"/>
    <w:rsid w:val="007C68C4"/>
    <w:rsid w:val="007C6917"/>
    <w:rsid w:val="007C6A39"/>
    <w:rsid w:val="007C6B4C"/>
    <w:rsid w:val="007C6BAE"/>
    <w:rsid w:val="007C6E79"/>
    <w:rsid w:val="007C6E9E"/>
    <w:rsid w:val="007C70C2"/>
    <w:rsid w:val="007C7128"/>
    <w:rsid w:val="007C7459"/>
    <w:rsid w:val="007C74B5"/>
    <w:rsid w:val="007C7654"/>
    <w:rsid w:val="007C779A"/>
    <w:rsid w:val="007C7C7F"/>
    <w:rsid w:val="007C7D3E"/>
    <w:rsid w:val="007D00BB"/>
    <w:rsid w:val="007D038B"/>
    <w:rsid w:val="007D051D"/>
    <w:rsid w:val="007D0685"/>
    <w:rsid w:val="007D0687"/>
    <w:rsid w:val="007D069E"/>
    <w:rsid w:val="007D0750"/>
    <w:rsid w:val="007D08D4"/>
    <w:rsid w:val="007D0CBF"/>
    <w:rsid w:val="007D0E17"/>
    <w:rsid w:val="007D0E46"/>
    <w:rsid w:val="007D108E"/>
    <w:rsid w:val="007D1121"/>
    <w:rsid w:val="007D125F"/>
    <w:rsid w:val="007D17F8"/>
    <w:rsid w:val="007D19DA"/>
    <w:rsid w:val="007D1A22"/>
    <w:rsid w:val="007D1A51"/>
    <w:rsid w:val="007D1A79"/>
    <w:rsid w:val="007D1AB4"/>
    <w:rsid w:val="007D1AD9"/>
    <w:rsid w:val="007D1C27"/>
    <w:rsid w:val="007D1C66"/>
    <w:rsid w:val="007D2191"/>
    <w:rsid w:val="007D21D7"/>
    <w:rsid w:val="007D2287"/>
    <w:rsid w:val="007D2405"/>
    <w:rsid w:val="007D241F"/>
    <w:rsid w:val="007D2699"/>
    <w:rsid w:val="007D2739"/>
    <w:rsid w:val="007D27BF"/>
    <w:rsid w:val="007D286A"/>
    <w:rsid w:val="007D2C5C"/>
    <w:rsid w:val="007D2D77"/>
    <w:rsid w:val="007D2DEA"/>
    <w:rsid w:val="007D2E55"/>
    <w:rsid w:val="007D31CC"/>
    <w:rsid w:val="007D31EB"/>
    <w:rsid w:val="007D3253"/>
    <w:rsid w:val="007D331B"/>
    <w:rsid w:val="007D332B"/>
    <w:rsid w:val="007D332D"/>
    <w:rsid w:val="007D352F"/>
    <w:rsid w:val="007D3560"/>
    <w:rsid w:val="007D3731"/>
    <w:rsid w:val="007D3797"/>
    <w:rsid w:val="007D37DF"/>
    <w:rsid w:val="007D3812"/>
    <w:rsid w:val="007D3823"/>
    <w:rsid w:val="007D3966"/>
    <w:rsid w:val="007D39AD"/>
    <w:rsid w:val="007D39C7"/>
    <w:rsid w:val="007D3C8F"/>
    <w:rsid w:val="007D3F6F"/>
    <w:rsid w:val="007D40AE"/>
    <w:rsid w:val="007D425B"/>
    <w:rsid w:val="007D42D2"/>
    <w:rsid w:val="007D4536"/>
    <w:rsid w:val="007D4716"/>
    <w:rsid w:val="007D4995"/>
    <w:rsid w:val="007D4A3A"/>
    <w:rsid w:val="007D4FB1"/>
    <w:rsid w:val="007D50E9"/>
    <w:rsid w:val="007D51C8"/>
    <w:rsid w:val="007D52C4"/>
    <w:rsid w:val="007D53B1"/>
    <w:rsid w:val="007D55D0"/>
    <w:rsid w:val="007D58E6"/>
    <w:rsid w:val="007D5935"/>
    <w:rsid w:val="007D59DB"/>
    <w:rsid w:val="007D5ABB"/>
    <w:rsid w:val="007D5B7C"/>
    <w:rsid w:val="007D5FEA"/>
    <w:rsid w:val="007D6315"/>
    <w:rsid w:val="007D63A0"/>
    <w:rsid w:val="007D651D"/>
    <w:rsid w:val="007D6598"/>
    <w:rsid w:val="007D65CA"/>
    <w:rsid w:val="007D6680"/>
    <w:rsid w:val="007D6706"/>
    <w:rsid w:val="007D6730"/>
    <w:rsid w:val="007D6888"/>
    <w:rsid w:val="007D69F6"/>
    <w:rsid w:val="007D6A3A"/>
    <w:rsid w:val="007D6B79"/>
    <w:rsid w:val="007D6BF6"/>
    <w:rsid w:val="007D6BFD"/>
    <w:rsid w:val="007D6D45"/>
    <w:rsid w:val="007D6DFC"/>
    <w:rsid w:val="007D6E4F"/>
    <w:rsid w:val="007D6FB0"/>
    <w:rsid w:val="007D72F1"/>
    <w:rsid w:val="007D73E8"/>
    <w:rsid w:val="007D74E8"/>
    <w:rsid w:val="007D75B9"/>
    <w:rsid w:val="007D7AF1"/>
    <w:rsid w:val="007D7C91"/>
    <w:rsid w:val="007D7E2D"/>
    <w:rsid w:val="007D7E90"/>
    <w:rsid w:val="007D7F16"/>
    <w:rsid w:val="007D7FE7"/>
    <w:rsid w:val="007E030A"/>
    <w:rsid w:val="007E04F0"/>
    <w:rsid w:val="007E05D7"/>
    <w:rsid w:val="007E0A1C"/>
    <w:rsid w:val="007E0D47"/>
    <w:rsid w:val="007E0D6E"/>
    <w:rsid w:val="007E0E69"/>
    <w:rsid w:val="007E0ED4"/>
    <w:rsid w:val="007E0F3C"/>
    <w:rsid w:val="007E0FE4"/>
    <w:rsid w:val="007E1081"/>
    <w:rsid w:val="007E1190"/>
    <w:rsid w:val="007E139C"/>
    <w:rsid w:val="007E1418"/>
    <w:rsid w:val="007E1460"/>
    <w:rsid w:val="007E15D5"/>
    <w:rsid w:val="007E15DF"/>
    <w:rsid w:val="007E17B4"/>
    <w:rsid w:val="007E17CF"/>
    <w:rsid w:val="007E2C00"/>
    <w:rsid w:val="007E2D5E"/>
    <w:rsid w:val="007E2D69"/>
    <w:rsid w:val="007E312D"/>
    <w:rsid w:val="007E318B"/>
    <w:rsid w:val="007E33BA"/>
    <w:rsid w:val="007E3575"/>
    <w:rsid w:val="007E3621"/>
    <w:rsid w:val="007E394F"/>
    <w:rsid w:val="007E3D4D"/>
    <w:rsid w:val="007E3E5B"/>
    <w:rsid w:val="007E3EC9"/>
    <w:rsid w:val="007E3F80"/>
    <w:rsid w:val="007E4034"/>
    <w:rsid w:val="007E4064"/>
    <w:rsid w:val="007E418A"/>
    <w:rsid w:val="007E4510"/>
    <w:rsid w:val="007E4CA3"/>
    <w:rsid w:val="007E4E81"/>
    <w:rsid w:val="007E5080"/>
    <w:rsid w:val="007E5107"/>
    <w:rsid w:val="007E5183"/>
    <w:rsid w:val="007E525F"/>
    <w:rsid w:val="007E5386"/>
    <w:rsid w:val="007E53F8"/>
    <w:rsid w:val="007E5584"/>
    <w:rsid w:val="007E55CB"/>
    <w:rsid w:val="007E577F"/>
    <w:rsid w:val="007E5A18"/>
    <w:rsid w:val="007E5D4E"/>
    <w:rsid w:val="007E64F5"/>
    <w:rsid w:val="007E6683"/>
    <w:rsid w:val="007E687E"/>
    <w:rsid w:val="007E691C"/>
    <w:rsid w:val="007E69AD"/>
    <w:rsid w:val="007E6A30"/>
    <w:rsid w:val="007E6BDF"/>
    <w:rsid w:val="007E6C2B"/>
    <w:rsid w:val="007E6EC0"/>
    <w:rsid w:val="007E73B9"/>
    <w:rsid w:val="007E7679"/>
    <w:rsid w:val="007E76D4"/>
    <w:rsid w:val="007E7D49"/>
    <w:rsid w:val="007E7DA5"/>
    <w:rsid w:val="007E7E11"/>
    <w:rsid w:val="007E7EAA"/>
    <w:rsid w:val="007E7FFC"/>
    <w:rsid w:val="007F0080"/>
    <w:rsid w:val="007F0115"/>
    <w:rsid w:val="007F0344"/>
    <w:rsid w:val="007F05D5"/>
    <w:rsid w:val="007F0994"/>
    <w:rsid w:val="007F0AA5"/>
    <w:rsid w:val="007F0AC0"/>
    <w:rsid w:val="007F0BA7"/>
    <w:rsid w:val="007F0D27"/>
    <w:rsid w:val="007F0D39"/>
    <w:rsid w:val="007F10EC"/>
    <w:rsid w:val="007F126D"/>
    <w:rsid w:val="007F151C"/>
    <w:rsid w:val="007F1529"/>
    <w:rsid w:val="007F169C"/>
    <w:rsid w:val="007F169F"/>
    <w:rsid w:val="007F1A7A"/>
    <w:rsid w:val="007F1A82"/>
    <w:rsid w:val="007F1AD4"/>
    <w:rsid w:val="007F1C4D"/>
    <w:rsid w:val="007F1CD0"/>
    <w:rsid w:val="007F23D8"/>
    <w:rsid w:val="007F245E"/>
    <w:rsid w:val="007F262C"/>
    <w:rsid w:val="007F28F9"/>
    <w:rsid w:val="007F28FE"/>
    <w:rsid w:val="007F29E1"/>
    <w:rsid w:val="007F2A38"/>
    <w:rsid w:val="007F2DD4"/>
    <w:rsid w:val="007F3104"/>
    <w:rsid w:val="007F3354"/>
    <w:rsid w:val="007F3532"/>
    <w:rsid w:val="007F36A4"/>
    <w:rsid w:val="007F36F1"/>
    <w:rsid w:val="007F39B7"/>
    <w:rsid w:val="007F3A07"/>
    <w:rsid w:val="007F3AAA"/>
    <w:rsid w:val="007F3B7D"/>
    <w:rsid w:val="007F3F1F"/>
    <w:rsid w:val="007F400B"/>
    <w:rsid w:val="007F4061"/>
    <w:rsid w:val="007F4564"/>
    <w:rsid w:val="007F458A"/>
    <w:rsid w:val="007F4612"/>
    <w:rsid w:val="007F468F"/>
    <w:rsid w:val="007F4896"/>
    <w:rsid w:val="007F4DB9"/>
    <w:rsid w:val="007F4F7E"/>
    <w:rsid w:val="007F5046"/>
    <w:rsid w:val="007F509A"/>
    <w:rsid w:val="007F5201"/>
    <w:rsid w:val="007F5344"/>
    <w:rsid w:val="007F551E"/>
    <w:rsid w:val="007F568F"/>
    <w:rsid w:val="007F57F4"/>
    <w:rsid w:val="007F5C6B"/>
    <w:rsid w:val="007F5D87"/>
    <w:rsid w:val="007F5DD8"/>
    <w:rsid w:val="007F5F7F"/>
    <w:rsid w:val="007F62E0"/>
    <w:rsid w:val="007F63E7"/>
    <w:rsid w:val="007F644F"/>
    <w:rsid w:val="007F6569"/>
    <w:rsid w:val="007F65E1"/>
    <w:rsid w:val="007F6669"/>
    <w:rsid w:val="007F6670"/>
    <w:rsid w:val="007F66D1"/>
    <w:rsid w:val="007F67F8"/>
    <w:rsid w:val="007F681B"/>
    <w:rsid w:val="007F6A26"/>
    <w:rsid w:val="007F6B65"/>
    <w:rsid w:val="007F6C16"/>
    <w:rsid w:val="007F6CAD"/>
    <w:rsid w:val="007F6EC2"/>
    <w:rsid w:val="007F70E7"/>
    <w:rsid w:val="007F734A"/>
    <w:rsid w:val="007F7356"/>
    <w:rsid w:val="007F752C"/>
    <w:rsid w:val="007F7682"/>
    <w:rsid w:val="007F769A"/>
    <w:rsid w:val="007F7782"/>
    <w:rsid w:val="007F77A3"/>
    <w:rsid w:val="007F78F5"/>
    <w:rsid w:val="007F79BE"/>
    <w:rsid w:val="007F7B87"/>
    <w:rsid w:val="007F7D4D"/>
    <w:rsid w:val="007F7ECD"/>
    <w:rsid w:val="00800069"/>
    <w:rsid w:val="0080016D"/>
    <w:rsid w:val="0080023D"/>
    <w:rsid w:val="00800265"/>
    <w:rsid w:val="0080032A"/>
    <w:rsid w:val="00800534"/>
    <w:rsid w:val="008008C2"/>
    <w:rsid w:val="00800961"/>
    <w:rsid w:val="00800B47"/>
    <w:rsid w:val="00800CF8"/>
    <w:rsid w:val="00800D25"/>
    <w:rsid w:val="00800E09"/>
    <w:rsid w:val="00800E6B"/>
    <w:rsid w:val="00800E8F"/>
    <w:rsid w:val="008010CE"/>
    <w:rsid w:val="008013BF"/>
    <w:rsid w:val="0080157E"/>
    <w:rsid w:val="00801930"/>
    <w:rsid w:val="0080199A"/>
    <w:rsid w:val="00801BE5"/>
    <w:rsid w:val="00801BEE"/>
    <w:rsid w:val="00801BFF"/>
    <w:rsid w:val="00801C25"/>
    <w:rsid w:val="00801C7E"/>
    <w:rsid w:val="00801F43"/>
    <w:rsid w:val="008021CE"/>
    <w:rsid w:val="0080229B"/>
    <w:rsid w:val="008023DF"/>
    <w:rsid w:val="008025FA"/>
    <w:rsid w:val="0080283D"/>
    <w:rsid w:val="008029BC"/>
    <w:rsid w:val="00802A4E"/>
    <w:rsid w:val="00802C55"/>
    <w:rsid w:val="00802D2D"/>
    <w:rsid w:val="008032B5"/>
    <w:rsid w:val="00803344"/>
    <w:rsid w:val="00803608"/>
    <w:rsid w:val="0080378C"/>
    <w:rsid w:val="0080379F"/>
    <w:rsid w:val="00803A2A"/>
    <w:rsid w:val="00803A5A"/>
    <w:rsid w:val="00803ACF"/>
    <w:rsid w:val="00803B67"/>
    <w:rsid w:val="00803C0F"/>
    <w:rsid w:val="00803D14"/>
    <w:rsid w:val="00803D2E"/>
    <w:rsid w:val="00803D9D"/>
    <w:rsid w:val="00803DEE"/>
    <w:rsid w:val="00803EAF"/>
    <w:rsid w:val="00803F39"/>
    <w:rsid w:val="008042C9"/>
    <w:rsid w:val="008042E6"/>
    <w:rsid w:val="00804427"/>
    <w:rsid w:val="008044DE"/>
    <w:rsid w:val="0080455F"/>
    <w:rsid w:val="008045F5"/>
    <w:rsid w:val="00804604"/>
    <w:rsid w:val="008049AF"/>
    <w:rsid w:val="008049BF"/>
    <w:rsid w:val="00804BC5"/>
    <w:rsid w:val="00804BF5"/>
    <w:rsid w:val="00804C43"/>
    <w:rsid w:val="00804DD0"/>
    <w:rsid w:val="00804E2E"/>
    <w:rsid w:val="00804E73"/>
    <w:rsid w:val="00805088"/>
    <w:rsid w:val="0080517D"/>
    <w:rsid w:val="008052DA"/>
    <w:rsid w:val="008054A1"/>
    <w:rsid w:val="00805744"/>
    <w:rsid w:val="0080588E"/>
    <w:rsid w:val="008058E1"/>
    <w:rsid w:val="0080592E"/>
    <w:rsid w:val="0080599B"/>
    <w:rsid w:val="00805B2F"/>
    <w:rsid w:val="00805C26"/>
    <w:rsid w:val="00805CED"/>
    <w:rsid w:val="00806021"/>
    <w:rsid w:val="0080605E"/>
    <w:rsid w:val="008060F6"/>
    <w:rsid w:val="0080645C"/>
    <w:rsid w:val="0080681C"/>
    <w:rsid w:val="008069D6"/>
    <w:rsid w:val="00806D1A"/>
    <w:rsid w:val="00806E7C"/>
    <w:rsid w:val="00806EB9"/>
    <w:rsid w:val="0080708D"/>
    <w:rsid w:val="008070E9"/>
    <w:rsid w:val="0080727E"/>
    <w:rsid w:val="0080752C"/>
    <w:rsid w:val="008075E4"/>
    <w:rsid w:val="008075FE"/>
    <w:rsid w:val="008076D5"/>
    <w:rsid w:val="008076F7"/>
    <w:rsid w:val="00807902"/>
    <w:rsid w:val="00807972"/>
    <w:rsid w:val="00807B9F"/>
    <w:rsid w:val="00807D79"/>
    <w:rsid w:val="00807E18"/>
    <w:rsid w:val="00807EF4"/>
    <w:rsid w:val="00810207"/>
    <w:rsid w:val="00810262"/>
    <w:rsid w:val="00810651"/>
    <w:rsid w:val="0081073E"/>
    <w:rsid w:val="00810777"/>
    <w:rsid w:val="00810801"/>
    <w:rsid w:val="008109FF"/>
    <w:rsid w:val="00810A38"/>
    <w:rsid w:val="00810BF0"/>
    <w:rsid w:val="00810FE5"/>
    <w:rsid w:val="008111DA"/>
    <w:rsid w:val="00811668"/>
    <w:rsid w:val="008116DF"/>
    <w:rsid w:val="00811828"/>
    <w:rsid w:val="00811B87"/>
    <w:rsid w:val="00811BC9"/>
    <w:rsid w:val="00811C64"/>
    <w:rsid w:val="00811CF2"/>
    <w:rsid w:val="00811D4A"/>
    <w:rsid w:val="00811F7E"/>
    <w:rsid w:val="00811FAB"/>
    <w:rsid w:val="00812245"/>
    <w:rsid w:val="0081233E"/>
    <w:rsid w:val="008125E9"/>
    <w:rsid w:val="00812715"/>
    <w:rsid w:val="008127FE"/>
    <w:rsid w:val="008129B5"/>
    <w:rsid w:val="00812AFF"/>
    <w:rsid w:val="00812C43"/>
    <w:rsid w:val="00812E77"/>
    <w:rsid w:val="00812EE1"/>
    <w:rsid w:val="00812FCD"/>
    <w:rsid w:val="00813440"/>
    <w:rsid w:val="008137B9"/>
    <w:rsid w:val="008138C6"/>
    <w:rsid w:val="00813937"/>
    <w:rsid w:val="00813A23"/>
    <w:rsid w:val="00813BFB"/>
    <w:rsid w:val="00813C7E"/>
    <w:rsid w:val="00813CBA"/>
    <w:rsid w:val="00813E48"/>
    <w:rsid w:val="00813E5B"/>
    <w:rsid w:val="00813F05"/>
    <w:rsid w:val="008141C3"/>
    <w:rsid w:val="008144D1"/>
    <w:rsid w:val="00814A0F"/>
    <w:rsid w:val="00814A99"/>
    <w:rsid w:val="00814BF6"/>
    <w:rsid w:val="00814BFC"/>
    <w:rsid w:val="00814CBE"/>
    <w:rsid w:val="00814E55"/>
    <w:rsid w:val="00815184"/>
    <w:rsid w:val="00815294"/>
    <w:rsid w:val="008158A2"/>
    <w:rsid w:val="008158E6"/>
    <w:rsid w:val="0081596A"/>
    <w:rsid w:val="008159EE"/>
    <w:rsid w:val="00815B15"/>
    <w:rsid w:val="00815F15"/>
    <w:rsid w:val="00816037"/>
    <w:rsid w:val="00816191"/>
    <w:rsid w:val="0081621C"/>
    <w:rsid w:val="00816258"/>
    <w:rsid w:val="008166BD"/>
    <w:rsid w:val="008169EF"/>
    <w:rsid w:val="00816AEC"/>
    <w:rsid w:val="00816B99"/>
    <w:rsid w:val="00816D4F"/>
    <w:rsid w:val="00816E41"/>
    <w:rsid w:val="008170F8"/>
    <w:rsid w:val="008175EE"/>
    <w:rsid w:val="008176DF"/>
    <w:rsid w:val="00817766"/>
    <w:rsid w:val="0081781E"/>
    <w:rsid w:val="00817CC3"/>
    <w:rsid w:val="008200D9"/>
    <w:rsid w:val="00820293"/>
    <w:rsid w:val="008203CE"/>
    <w:rsid w:val="008203D4"/>
    <w:rsid w:val="0082046C"/>
    <w:rsid w:val="008204C5"/>
    <w:rsid w:val="00820645"/>
    <w:rsid w:val="0082079D"/>
    <w:rsid w:val="008208F2"/>
    <w:rsid w:val="00820BBA"/>
    <w:rsid w:val="00820CEC"/>
    <w:rsid w:val="00820CF2"/>
    <w:rsid w:val="00820FB3"/>
    <w:rsid w:val="008210ED"/>
    <w:rsid w:val="0082185E"/>
    <w:rsid w:val="00821869"/>
    <w:rsid w:val="0082192B"/>
    <w:rsid w:val="008219DE"/>
    <w:rsid w:val="00821A0F"/>
    <w:rsid w:val="00821B1C"/>
    <w:rsid w:val="00821C37"/>
    <w:rsid w:val="008220BE"/>
    <w:rsid w:val="00822266"/>
    <w:rsid w:val="00822275"/>
    <w:rsid w:val="008222BC"/>
    <w:rsid w:val="00822461"/>
    <w:rsid w:val="00822492"/>
    <w:rsid w:val="008225E0"/>
    <w:rsid w:val="00822633"/>
    <w:rsid w:val="00822661"/>
    <w:rsid w:val="0082275C"/>
    <w:rsid w:val="008227B6"/>
    <w:rsid w:val="00822933"/>
    <w:rsid w:val="00822940"/>
    <w:rsid w:val="00822A29"/>
    <w:rsid w:val="00822AEB"/>
    <w:rsid w:val="00822B23"/>
    <w:rsid w:val="00822E26"/>
    <w:rsid w:val="00822E2E"/>
    <w:rsid w:val="00822F61"/>
    <w:rsid w:val="00823514"/>
    <w:rsid w:val="00823635"/>
    <w:rsid w:val="00823A96"/>
    <w:rsid w:val="008243D9"/>
    <w:rsid w:val="00824453"/>
    <w:rsid w:val="00824485"/>
    <w:rsid w:val="00824501"/>
    <w:rsid w:val="008245A5"/>
    <w:rsid w:val="0082468D"/>
    <w:rsid w:val="008247C7"/>
    <w:rsid w:val="00824C37"/>
    <w:rsid w:val="00824F5A"/>
    <w:rsid w:val="0082531D"/>
    <w:rsid w:val="00825383"/>
    <w:rsid w:val="00825530"/>
    <w:rsid w:val="00825670"/>
    <w:rsid w:val="008256A8"/>
    <w:rsid w:val="008258AD"/>
    <w:rsid w:val="008258BD"/>
    <w:rsid w:val="00825B6E"/>
    <w:rsid w:val="00825E2D"/>
    <w:rsid w:val="00826102"/>
    <w:rsid w:val="008261F2"/>
    <w:rsid w:val="0082653B"/>
    <w:rsid w:val="008268C4"/>
    <w:rsid w:val="00827482"/>
    <w:rsid w:val="00827852"/>
    <w:rsid w:val="008278DA"/>
    <w:rsid w:val="00827991"/>
    <w:rsid w:val="00827AFE"/>
    <w:rsid w:val="00827BE1"/>
    <w:rsid w:val="00827E2F"/>
    <w:rsid w:val="00827F79"/>
    <w:rsid w:val="008302D4"/>
    <w:rsid w:val="008302E4"/>
    <w:rsid w:val="00830359"/>
    <w:rsid w:val="0083077B"/>
    <w:rsid w:val="00830918"/>
    <w:rsid w:val="00830B94"/>
    <w:rsid w:val="00830CEA"/>
    <w:rsid w:val="00830D86"/>
    <w:rsid w:val="00830DC1"/>
    <w:rsid w:val="00830E12"/>
    <w:rsid w:val="008311E5"/>
    <w:rsid w:val="008311F1"/>
    <w:rsid w:val="00831521"/>
    <w:rsid w:val="008317D4"/>
    <w:rsid w:val="00831B32"/>
    <w:rsid w:val="00831EA5"/>
    <w:rsid w:val="00831F08"/>
    <w:rsid w:val="00831F15"/>
    <w:rsid w:val="00831F6B"/>
    <w:rsid w:val="00831FE0"/>
    <w:rsid w:val="00832011"/>
    <w:rsid w:val="00832139"/>
    <w:rsid w:val="008322A8"/>
    <w:rsid w:val="0083230D"/>
    <w:rsid w:val="00832699"/>
    <w:rsid w:val="00832A1D"/>
    <w:rsid w:val="00832AD0"/>
    <w:rsid w:val="00832C69"/>
    <w:rsid w:val="00832C7D"/>
    <w:rsid w:val="00832D7C"/>
    <w:rsid w:val="00832DB0"/>
    <w:rsid w:val="00833216"/>
    <w:rsid w:val="00833292"/>
    <w:rsid w:val="008333CF"/>
    <w:rsid w:val="00833476"/>
    <w:rsid w:val="00833489"/>
    <w:rsid w:val="008334F6"/>
    <w:rsid w:val="00833512"/>
    <w:rsid w:val="0083377F"/>
    <w:rsid w:val="00833862"/>
    <w:rsid w:val="0083396C"/>
    <w:rsid w:val="00833B99"/>
    <w:rsid w:val="00833CFB"/>
    <w:rsid w:val="00833E6A"/>
    <w:rsid w:val="00833FFC"/>
    <w:rsid w:val="00834151"/>
    <w:rsid w:val="0083456F"/>
    <w:rsid w:val="0083462D"/>
    <w:rsid w:val="0083469B"/>
    <w:rsid w:val="00834BD9"/>
    <w:rsid w:val="00834BFD"/>
    <w:rsid w:val="00834C69"/>
    <w:rsid w:val="00834E58"/>
    <w:rsid w:val="00835062"/>
    <w:rsid w:val="00835149"/>
    <w:rsid w:val="00835150"/>
    <w:rsid w:val="0083517B"/>
    <w:rsid w:val="0083518C"/>
    <w:rsid w:val="008351CE"/>
    <w:rsid w:val="008351F9"/>
    <w:rsid w:val="008353B5"/>
    <w:rsid w:val="0083570D"/>
    <w:rsid w:val="00835AAF"/>
    <w:rsid w:val="00835B94"/>
    <w:rsid w:val="00835D69"/>
    <w:rsid w:val="00835DAB"/>
    <w:rsid w:val="00835E67"/>
    <w:rsid w:val="00836395"/>
    <w:rsid w:val="00836528"/>
    <w:rsid w:val="008365E4"/>
    <w:rsid w:val="0083681E"/>
    <w:rsid w:val="00836D46"/>
    <w:rsid w:val="00836D52"/>
    <w:rsid w:val="00836F7A"/>
    <w:rsid w:val="008370D9"/>
    <w:rsid w:val="00837209"/>
    <w:rsid w:val="0083726B"/>
    <w:rsid w:val="00837278"/>
    <w:rsid w:val="00837319"/>
    <w:rsid w:val="008373B2"/>
    <w:rsid w:val="00837442"/>
    <w:rsid w:val="00837557"/>
    <w:rsid w:val="00837578"/>
    <w:rsid w:val="008375D8"/>
    <w:rsid w:val="00837B78"/>
    <w:rsid w:val="00837B95"/>
    <w:rsid w:val="00837BA6"/>
    <w:rsid w:val="00837DDF"/>
    <w:rsid w:val="00840274"/>
    <w:rsid w:val="0084037B"/>
    <w:rsid w:val="008403CA"/>
    <w:rsid w:val="00840525"/>
    <w:rsid w:val="008405AC"/>
    <w:rsid w:val="00840612"/>
    <w:rsid w:val="00840986"/>
    <w:rsid w:val="00840D90"/>
    <w:rsid w:val="00840DAE"/>
    <w:rsid w:val="00840E0B"/>
    <w:rsid w:val="00840EF6"/>
    <w:rsid w:val="00840F61"/>
    <w:rsid w:val="0084114E"/>
    <w:rsid w:val="00841761"/>
    <w:rsid w:val="00841762"/>
    <w:rsid w:val="008419BA"/>
    <w:rsid w:val="00841BA3"/>
    <w:rsid w:val="00841ECC"/>
    <w:rsid w:val="00842037"/>
    <w:rsid w:val="0084232D"/>
    <w:rsid w:val="008424AC"/>
    <w:rsid w:val="00842617"/>
    <w:rsid w:val="008426FD"/>
    <w:rsid w:val="00842861"/>
    <w:rsid w:val="00842896"/>
    <w:rsid w:val="00842A0A"/>
    <w:rsid w:val="00842AD3"/>
    <w:rsid w:val="00842BA6"/>
    <w:rsid w:val="00842BF0"/>
    <w:rsid w:val="00842C65"/>
    <w:rsid w:val="00842D59"/>
    <w:rsid w:val="0084300D"/>
    <w:rsid w:val="008430BE"/>
    <w:rsid w:val="00843117"/>
    <w:rsid w:val="008431D8"/>
    <w:rsid w:val="008432DE"/>
    <w:rsid w:val="008433BE"/>
    <w:rsid w:val="008434D1"/>
    <w:rsid w:val="00843A05"/>
    <w:rsid w:val="00843AB3"/>
    <w:rsid w:val="00843B9B"/>
    <w:rsid w:val="00843BE7"/>
    <w:rsid w:val="00843C8D"/>
    <w:rsid w:val="00843F0C"/>
    <w:rsid w:val="0084409B"/>
    <w:rsid w:val="00844356"/>
    <w:rsid w:val="00844432"/>
    <w:rsid w:val="008444CF"/>
    <w:rsid w:val="0084450A"/>
    <w:rsid w:val="00844A8B"/>
    <w:rsid w:val="00844AE1"/>
    <w:rsid w:val="00844D40"/>
    <w:rsid w:val="00844D41"/>
    <w:rsid w:val="00844EB9"/>
    <w:rsid w:val="00844F5C"/>
    <w:rsid w:val="00845085"/>
    <w:rsid w:val="0084510C"/>
    <w:rsid w:val="0084534B"/>
    <w:rsid w:val="0084535B"/>
    <w:rsid w:val="00845494"/>
    <w:rsid w:val="00845541"/>
    <w:rsid w:val="00845678"/>
    <w:rsid w:val="008456F5"/>
    <w:rsid w:val="00845855"/>
    <w:rsid w:val="00845C81"/>
    <w:rsid w:val="00845C82"/>
    <w:rsid w:val="00845D7A"/>
    <w:rsid w:val="00845ECA"/>
    <w:rsid w:val="00845F15"/>
    <w:rsid w:val="008460A1"/>
    <w:rsid w:val="00846556"/>
    <w:rsid w:val="0084673E"/>
    <w:rsid w:val="00846758"/>
    <w:rsid w:val="00846912"/>
    <w:rsid w:val="00846C56"/>
    <w:rsid w:val="00846CBE"/>
    <w:rsid w:val="00846F46"/>
    <w:rsid w:val="008471FD"/>
    <w:rsid w:val="008472DB"/>
    <w:rsid w:val="008474F0"/>
    <w:rsid w:val="0084767A"/>
    <w:rsid w:val="00847AA5"/>
    <w:rsid w:val="00847D55"/>
    <w:rsid w:val="008500FE"/>
    <w:rsid w:val="00850134"/>
    <w:rsid w:val="0085021D"/>
    <w:rsid w:val="00850284"/>
    <w:rsid w:val="0085043A"/>
    <w:rsid w:val="00850570"/>
    <w:rsid w:val="0085062A"/>
    <w:rsid w:val="00850634"/>
    <w:rsid w:val="008508CC"/>
    <w:rsid w:val="00850992"/>
    <w:rsid w:val="008509A4"/>
    <w:rsid w:val="008509AB"/>
    <w:rsid w:val="008509FE"/>
    <w:rsid w:val="00850D40"/>
    <w:rsid w:val="00850F5A"/>
    <w:rsid w:val="00850FD4"/>
    <w:rsid w:val="00851138"/>
    <w:rsid w:val="0085124C"/>
    <w:rsid w:val="00851380"/>
    <w:rsid w:val="0085167D"/>
    <w:rsid w:val="008516F0"/>
    <w:rsid w:val="008517DA"/>
    <w:rsid w:val="008517F7"/>
    <w:rsid w:val="00851F82"/>
    <w:rsid w:val="00851FD4"/>
    <w:rsid w:val="008520B4"/>
    <w:rsid w:val="008520DA"/>
    <w:rsid w:val="008521CB"/>
    <w:rsid w:val="00852334"/>
    <w:rsid w:val="00852445"/>
    <w:rsid w:val="00852546"/>
    <w:rsid w:val="008525AE"/>
    <w:rsid w:val="00852651"/>
    <w:rsid w:val="00852930"/>
    <w:rsid w:val="00852987"/>
    <w:rsid w:val="00852DEE"/>
    <w:rsid w:val="0085336E"/>
    <w:rsid w:val="00853561"/>
    <w:rsid w:val="008535B1"/>
    <w:rsid w:val="00853683"/>
    <w:rsid w:val="008539FB"/>
    <w:rsid w:val="00853AE5"/>
    <w:rsid w:val="00853B9A"/>
    <w:rsid w:val="00853C27"/>
    <w:rsid w:val="00854162"/>
    <w:rsid w:val="008541BB"/>
    <w:rsid w:val="00854310"/>
    <w:rsid w:val="008543B2"/>
    <w:rsid w:val="00854483"/>
    <w:rsid w:val="008545E8"/>
    <w:rsid w:val="0085499B"/>
    <w:rsid w:val="00854CD7"/>
    <w:rsid w:val="00854D1E"/>
    <w:rsid w:val="00854D49"/>
    <w:rsid w:val="00854E6A"/>
    <w:rsid w:val="00855011"/>
    <w:rsid w:val="00855020"/>
    <w:rsid w:val="00855155"/>
    <w:rsid w:val="008552FC"/>
    <w:rsid w:val="008554C0"/>
    <w:rsid w:val="00855988"/>
    <w:rsid w:val="008559A1"/>
    <w:rsid w:val="00855B8C"/>
    <w:rsid w:val="00855C40"/>
    <w:rsid w:val="00855F98"/>
    <w:rsid w:val="0085600A"/>
    <w:rsid w:val="0085615D"/>
    <w:rsid w:val="00856905"/>
    <w:rsid w:val="0085690B"/>
    <w:rsid w:val="0085698B"/>
    <w:rsid w:val="00856A6B"/>
    <w:rsid w:val="00856AA8"/>
    <w:rsid w:val="00856B90"/>
    <w:rsid w:val="00856C79"/>
    <w:rsid w:val="00856D67"/>
    <w:rsid w:val="00856DDE"/>
    <w:rsid w:val="00857035"/>
    <w:rsid w:val="00857088"/>
    <w:rsid w:val="00857243"/>
    <w:rsid w:val="00857369"/>
    <w:rsid w:val="00857659"/>
    <w:rsid w:val="00857744"/>
    <w:rsid w:val="008579D3"/>
    <w:rsid w:val="00857B4F"/>
    <w:rsid w:val="00857B70"/>
    <w:rsid w:val="00857B80"/>
    <w:rsid w:val="00857CC3"/>
    <w:rsid w:val="00857DD5"/>
    <w:rsid w:val="00857E0A"/>
    <w:rsid w:val="0086010D"/>
    <w:rsid w:val="00860113"/>
    <w:rsid w:val="00860167"/>
    <w:rsid w:val="008606BD"/>
    <w:rsid w:val="00860793"/>
    <w:rsid w:val="0086082A"/>
    <w:rsid w:val="0086086A"/>
    <w:rsid w:val="00860955"/>
    <w:rsid w:val="00860A62"/>
    <w:rsid w:val="00860A6A"/>
    <w:rsid w:val="00860C75"/>
    <w:rsid w:val="00860C79"/>
    <w:rsid w:val="00860CD3"/>
    <w:rsid w:val="00860FA5"/>
    <w:rsid w:val="00861127"/>
    <w:rsid w:val="00861172"/>
    <w:rsid w:val="00861201"/>
    <w:rsid w:val="00861210"/>
    <w:rsid w:val="0086127D"/>
    <w:rsid w:val="00861378"/>
    <w:rsid w:val="008614AA"/>
    <w:rsid w:val="00861642"/>
    <w:rsid w:val="00861769"/>
    <w:rsid w:val="008618FF"/>
    <w:rsid w:val="00861930"/>
    <w:rsid w:val="0086199F"/>
    <w:rsid w:val="00861B49"/>
    <w:rsid w:val="00861BBE"/>
    <w:rsid w:val="00861D9C"/>
    <w:rsid w:val="00861E55"/>
    <w:rsid w:val="00861E5D"/>
    <w:rsid w:val="008622E4"/>
    <w:rsid w:val="008625A8"/>
    <w:rsid w:val="00862657"/>
    <w:rsid w:val="00862678"/>
    <w:rsid w:val="00862714"/>
    <w:rsid w:val="00862770"/>
    <w:rsid w:val="0086278F"/>
    <w:rsid w:val="00862819"/>
    <w:rsid w:val="0086283B"/>
    <w:rsid w:val="008629CC"/>
    <w:rsid w:val="00862B1B"/>
    <w:rsid w:val="00862DD3"/>
    <w:rsid w:val="00862F19"/>
    <w:rsid w:val="00862F72"/>
    <w:rsid w:val="00863038"/>
    <w:rsid w:val="00863203"/>
    <w:rsid w:val="008632EA"/>
    <w:rsid w:val="008634FC"/>
    <w:rsid w:val="00863767"/>
    <w:rsid w:val="00863946"/>
    <w:rsid w:val="00863C12"/>
    <w:rsid w:val="00863D39"/>
    <w:rsid w:val="00863E45"/>
    <w:rsid w:val="00864149"/>
    <w:rsid w:val="008641D4"/>
    <w:rsid w:val="0086422E"/>
    <w:rsid w:val="0086426E"/>
    <w:rsid w:val="008645F8"/>
    <w:rsid w:val="00864739"/>
    <w:rsid w:val="00864774"/>
    <w:rsid w:val="008647D5"/>
    <w:rsid w:val="008648B6"/>
    <w:rsid w:val="0086491C"/>
    <w:rsid w:val="00864DAE"/>
    <w:rsid w:val="0086518E"/>
    <w:rsid w:val="008652EB"/>
    <w:rsid w:val="008653AF"/>
    <w:rsid w:val="008653B7"/>
    <w:rsid w:val="0086543B"/>
    <w:rsid w:val="00865494"/>
    <w:rsid w:val="00865538"/>
    <w:rsid w:val="00865583"/>
    <w:rsid w:val="008655BE"/>
    <w:rsid w:val="0086585B"/>
    <w:rsid w:val="008658CF"/>
    <w:rsid w:val="0086597E"/>
    <w:rsid w:val="008659A1"/>
    <w:rsid w:val="00865A31"/>
    <w:rsid w:val="00865C39"/>
    <w:rsid w:val="008660D6"/>
    <w:rsid w:val="0086614B"/>
    <w:rsid w:val="0086615B"/>
    <w:rsid w:val="00866292"/>
    <w:rsid w:val="008662CC"/>
    <w:rsid w:val="00866332"/>
    <w:rsid w:val="00866743"/>
    <w:rsid w:val="00866975"/>
    <w:rsid w:val="00866A75"/>
    <w:rsid w:val="00866AE3"/>
    <w:rsid w:val="00866EEC"/>
    <w:rsid w:val="00867035"/>
    <w:rsid w:val="008670B1"/>
    <w:rsid w:val="00867219"/>
    <w:rsid w:val="00867235"/>
    <w:rsid w:val="00867398"/>
    <w:rsid w:val="00867875"/>
    <w:rsid w:val="00867890"/>
    <w:rsid w:val="008700BB"/>
    <w:rsid w:val="00870115"/>
    <w:rsid w:val="008702BF"/>
    <w:rsid w:val="00870396"/>
    <w:rsid w:val="008703A0"/>
    <w:rsid w:val="00870539"/>
    <w:rsid w:val="00870679"/>
    <w:rsid w:val="008706CB"/>
    <w:rsid w:val="00870892"/>
    <w:rsid w:val="008708D4"/>
    <w:rsid w:val="00870A1D"/>
    <w:rsid w:val="00870B41"/>
    <w:rsid w:val="00870C2E"/>
    <w:rsid w:val="00870E1D"/>
    <w:rsid w:val="008710D4"/>
    <w:rsid w:val="00871162"/>
    <w:rsid w:val="008712B1"/>
    <w:rsid w:val="00871598"/>
    <w:rsid w:val="008716F6"/>
    <w:rsid w:val="00871A7F"/>
    <w:rsid w:val="00871AA6"/>
    <w:rsid w:val="00871AFC"/>
    <w:rsid w:val="00871D86"/>
    <w:rsid w:val="00871F10"/>
    <w:rsid w:val="00871F4F"/>
    <w:rsid w:val="00872026"/>
    <w:rsid w:val="008720BC"/>
    <w:rsid w:val="00872122"/>
    <w:rsid w:val="008721E3"/>
    <w:rsid w:val="00872274"/>
    <w:rsid w:val="0087235A"/>
    <w:rsid w:val="008727B3"/>
    <w:rsid w:val="00872975"/>
    <w:rsid w:val="00872C32"/>
    <w:rsid w:val="00872D43"/>
    <w:rsid w:val="00872E7E"/>
    <w:rsid w:val="00872F8D"/>
    <w:rsid w:val="008732B6"/>
    <w:rsid w:val="00873943"/>
    <w:rsid w:val="00873C4C"/>
    <w:rsid w:val="00873D10"/>
    <w:rsid w:val="00873D6B"/>
    <w:rsid w:val="00873DAD"/>
    <w:rsid w:val="00873DD7"/>
    <w:rsid w:val="00873ECD"/>
    <w:rsid w:val="00873EEB"/>
    <w:rsid w:val="00873F40"/>
    <w:rsid w:val="00874092"/>
    <w:rsid w:val="008740C9"/>
    <w:rsid w:val="008741B8"/>
    <w:rsid w:val="00874288"/>
    <w:rsid w:val="008743FC"/>
    <w:rsid w:val="00874410"/>
    <w:rsid w:val="008745E3"/>
    <w:rsid w:val="008746FC"/>
    <w:rsid w:val="0087474E"/>
    <w:rsid w:val="008747AA"/>
    <w:rsid w:val="008749D0"/>
    <w:rsid w:val="00874BAD"/>
    <w:rsid w:val="00874BE3"/>
    <w:rsid w:val="00874E40"/>
    <w:rsid w:val="00874F0C"/>
    <w:rsid w:val="00874FA7"/>
    <w:rsid w:val="0087540E"/>
    <w:rsid w:val="00875519"/>
    <w:rsid w:val="00875622"/>
    <w:rsid w:val="00875933"/>
    <w:rsid w:val="0087599A"/>
    <w:rsid w:val="00875CB7"/>
    <w:rsid w:val="00875CC4"/>
    <w:rsid w:val="00875E03"/>
    <w:rsid w:val="0087603E"/>
    <w:rsid w:val="00876577"/>
    <w:rsid w:val="008765A5"/>
    <w:rsid w:val="008768D7"/>
    <w:rsid w:val="00876986"/>
    <w:rsid w:val="00876BCD"/>
    <w:rsid w:val="00876D22"/>
    <w:rsid w:val="00876E38"/>
    <w:rsid w:val="00876EE3"/>
    <w:rsid w:val="008770CF"/>
    <w:rsid w:val="00877240"/>
    <w:rsid w:val="008772EA"/>
    <w:rsid w:val="00877445"/>
    <w:rsid w:val="008778D3"/>
    <w:rsid w:val="00877B42"/>
    <w:rsid w:val="00877CC2"/>
    <w:rsid w:val="00877CF2"/>
    <w:rsid w:val="00877EE2"/>
    <w:rsid w:val="00877F04"/>
    <w:rsid w:val="00877F36"/>
    <w:rsid w:val="008803BF"/>
    <w:rsid w:val="008807C2"/>
    <w:rsid w:val="0088083C"/>
    <w:rsid w:val="00880897"/>
    <w:rsid w:val="00880933"/>
    <w:rsid w:val="008809A4"/>
    <w:rsid w:val="008809E7"/>
    <w:rsid w:val="00880A10"/>
    <w:rsid w:val="00880A3B"/>
    <w:rsid w:val="00880ACE"/>
    <w:rsid w:val="00880C1D"/>
    <w:rsid w:val="00880C29"/>
    <w:rsid w:val="00880C99"/>
    <w:rsid w:val="00880E40"/>
    <w:rsid w:val="0088113B"/>
    <w:rsid w:val="008813C1"/>
    <w:rsid w:val="00881404"/>
    <w:rsid w:val="0088143E"/>
    <w:rsid w:val="00881732"/>
    <w:rsid w:val="0088195A"/>
    <w:rsid w:val="00881983"/>
    <w:rsid w:val="00881BAC"/>
    <w:rsid w:val="00881BF8"/>
    <w:rsid w:val="00881CBB"/>
    <w:rsid w:val="00881EC1"/>
    <w:rsid w:val="0088209D"/>
    <w:rsid w:val="008823A7"/>
    <w:rsid w:val="00882469"/>
    <w:rsid w:val="008825F8"/>
    <w:rsid w:val="008828AD"/>
    <w:rsid w:val="00882B7A"/>
    <w:rsid w:val="00882C82"/>
    <w:rsid w:val="00882D7C"/>
    <w:rsid w:val="00882E8D"/>
    <w:rsid w:val="00882EEF"/>
    <w:rsid w:val="00882F7C"/>
    <w:rsid w:val="00882F95"/>
    <w:rsid w:val="008830DE"/>
    <w:rsid w:val="0088323D"/>
    <w:rsid w:val="00883246"/>
    <w:rsid w:val="0088327A"/>
    <w:rsid w:val="008835C3"/>
    <w:rsid w:val="00883615"/>
    <w:rsid w:val="0088397A"/>
    <w:rsid w:val="00883A46"/>
    <w:rsid w:val="00883EA9"/>
    <w:rsid w:val="00883EB4"/>
    <w:rsid w:val="00883EFD"/>
    <w:rsid w:val="00884020"/>
    <w:rsid w:val="00884224"/>
    <w:rsid w:val="008842DC"/>
    <w:rsid w:val="00884367"/>
    <w:rsid w:val="00884390"/>
    <w:rsid w:val="00884490"/>
    <w:rsid w:val="008847B7"/>
    <w:rsid w:val="008847F2"/>
    <w:rsid w:val="00884A66"/>
    <w:rsid w:val="00884A79"/>
    <w:rsid w:val="00884CAE"/>
    <w:rsid w:val="00884F43"/>
    <w:rsid w:val="008852C9"/>
    <w:rsid w:val="00885AA3"/>
    <w:rsid w:val="00885AC9"/>
    <w:rsid w:val="00885B64"/>
    <w:rsid w:val="00885BB7"/>
    <w:rsid w:val="00885E9D"/>
    <w:rsid w:val="00885ECF"/>
    <w:rsid w:val="00885F67"/>
    <w:rsid w:val="00885FFD"/>
    <w:rsid w:val="0088622E"/>
    <w:rsid w:val="0088663A"/>
    <w:rsid w:val="00886744"/>
    <w:rsid w:val="0088675A"/>
    <w:rsid w:val="008867F1"/>
    <w:rsid w:val="008869A7"/>
    <w:rsid w:val="00886E87"/>
    <w:rsid w:val="00886FB7"/>
    <w:rsid w:val="008870BA"/>
    <w:rsid w:val="008870C2"/>
    <w:rsid w:val="00887212"/>
    <w:rsid w:val="008873EE"/>
    <w:rsid w:val="008875BC"/>
    <w:rsid w:val="00887668"/>
    <w:rsid w:val="0088772A"/>
    <w:rsid w:val="00887986"/>
    <w:rsid w:val="00887BCE"/>
    <w:rsid w:val="00887C24"/>
    <w:rsid w:val="00887D2D"/>
    <w:rsid w:val="00887D48"/>
    <w:rsid w:val="00887D9F"/>
    <w:rsid w:val="00887DDA"/>
    <w:rsid w:val="00887E4E"/>
    <w:rsid w:val="00890179"/>
    <w:rsid w:val="00890745"/>
    <w:rsid w:val="008907FB"/>
    <w:rsid w:val="00890875"/>
    <w:rsid w:val="008908D4"/>
    <w:rsid w:val="008909E2"/>
    <w:rsid w:val="00890AC9"/>
    <w:rsid w:val="00890D4A"/>
    <w:rsid w:val="00890F30"/>
    <w:rsid w:val="00890FA9"/>
    <w:rsid w:val="00890FF2"/>
    <w:rsid w:val="0089128F"/>
    <w:rsid w:val="008913CC"/>
    <w:rsid w:val="00891549"/>
    <w:rsid w:val="008915D8"/>
    <w:rsid w:val="00891614"/>
    <w:rsid w:val="00891690"/>
    <w:rsid w:val="008916AF"/>
    <w:rsid w:val="00891707"/>
    <w:rsid w:val="00891781"/>
    <w:rsid w:val="00891950"/>
    <w:rsid w:val="00891EA3"/>
    <w:rsid w:val="00891F74"/>
    <w:rsid w:val="00891FDC"/>
    <w:rsid w:val="00891FFD"/>
    <w:rsid w:val="008920A2"/>
    <w:rsid w:val="0089246A"/>
    <w:rsid w:val="0089254C"/>
    <w:rsid w:val="0089255E"/>
    <w:rsid w:val="00892727"/>
    <w:rsid w:val="008928B0"/>
    <w:rsid w:val="008929AA"/>
    <w:rsid w:val="00892AB4"/>
    <w:rsid w:val="00892BA1"/>
    <w:rsid w:val="00892CED"/>
    <w:rsid w:val="00892D34"/>
    <w:rsid w:val="00892F2F"/>
    <w:rsid w:val="00892FB0"/>
    <w:rsid w:val="0089301A"/>
    <w:rsid w:val="0089320C"/>
    <w:rsid w:val="0089336C"/>
    <w:rsid w:val="008933B4"/>
    <w:rsid w:val="00893484"/>
    <w:rsid w:val="0089356E"/>
    <w:rsid w:val="00893954"/>
    <w:rsid w:val="00893AEA"/>
    <w:rsid w:val="00893E3E"/>
    <w:rsid w:val="00893F61"/>
    <w:rsid w:val="008940DA"/>
    <w:rsid w:val="0089465D"/>
    <w:rsid w:val="0089488A"/>
    <w:rsid w:val="00894B75"/>
    <w:rsid w:val="00894BF9"/>
    <w:rsid w:val="00894CAF"/>
    <w:rsid w:val="00894FE5"/>
    <w:rsid w:val="008950BE"/>
    <w:rsid w:val="0089510D"/>
    <w:rsid w:val="0089513B"/>
    <w:rsid w:val="00895322"/>
    <w:rsid w:val="008955EA"/>
    <w:rsid w:val="00895684"/>
    <w:rsid w:val="008957CB"/>
    <w:rsid w:val="0089591F"/>
    <w:rsid w:val="0089596E"/>
    <w:rsid w:val="00895AA3"/>
    <w:rsid w:val="00895D92"/>
    <w:rsid w:val="00895E0A"/>
    <w:rsid w:val="00895E4F"/>
    <w:rsid w:val="00895F31"/>
    <w:rsid w:val="0089602C"/>
    <w:rsid w:val="0089608A"/>
    <w:rsid w:val="00896127"/>
    <w:rsid w:val="00896390"/>
    <w:rsid w:val="008965C8"/>
    <w:rsid w:val="00896600"/>
    <w:rsid w:val="00896665"/>
    <w:rsid w:val="008966B4"/>
    <w:rsid w:val="00896856"/>
    <w:rsid w:val="00896A83"/>
    <w:rsid w:val="00896B50"/>
    <w:rsid w:val="00896C3D"/>
    <w:rsid w:val="00896C65"/>
    <w:rsid w:val="00896DA9"/>
    <w:rsid w:val="008970F1"/>
    <w:rsid w:val="008973FB"/>
    <w:rsid w:val="008974FE"/>
    <w:rsid w:val="00897523"/>
    <w:rsid w:val="008975C4"/>
    <w:rsid w:val="008975F9"/>
    <w:rsid w:val="00897798"/>
    <w:rsid w:val="00897816"/>
    <w:rsid w:val="008979C6"/>
    <w:rsid w:val="00897AAD"/>
    <w:rsid w:val="00897B26"/>
    <w:rsid w:val="00897B3F"/>
    <w:rsid w:val="00897C9C"/>
    <w:rsid w:val="00897D9A"/>
    <w:rsid w:val="00897DA7"/>
    <w:rsid w:val="00897DF7"/>
    <w:rsid w:val="00897F08"/>
    <w:rsid w:val="008A000A"/>
    <w:rsid w:val="008A0051"/>
    <w:rsid w:val="008A0056"/>
    <w:rsid w:val="008A021E"/>
    <w:rsid w:val="008A040D"/>
    <w:rsid w:val="008A0636"/>
    <w:rsid w:val="008A080D"/>
    <w:rsid w:val="008A084A"/>
    <w:rsid w:val="008A08EE"/>
    <w:rsid w:val="008A0B55"/>
    <w:rsid w:val="008A0C31"/>
    <w:rsid w:val="008A0CB0"/>
    <w:rsid w:val="008A0E42"/>
    <w:rsid w:val="008A1127"/>
    <w:rsid w:val="008A11C7"/>
    <w:rsid w:val="008A11CD"/>
    <w:rsid w:val="008A11F4"/>
    <w:rsid w:val="008A12B1"/>
    <w:rsid w:val="008A1385"/>
    <w:rsid w:val="008A1960"/>
    <w:rsid w:val="008A1C5C"/>
    <w:rsid w:val="008A1C74"/>
    <w:rsid w:val="008A1EE4"/>
    <w:rsid w:val="008A224E"/>
    <w:rsid w:val="008A28AE"/>
    <w:rsid w:val="008A29D7"/>
    <w:rsid w:val="008A2A41"/>
    <w:rsid w:val="008A2B5C"/>
    <w:rsid w:val="008A2B87"/>
    <w:rsid w:val="008A2BAF"/>
    <w:rsid w:val="008A2C09"/>
    <w:rsid w:val="008A2D85"/>
    <w:rsid w:val="008A2E53"/>
    <w:rsid w:val="008A2EEE"/>
    <w:rsid w:val="008A3354"/>
    <w:rsid w:val="008A3610"/>
    <w:rsid w:val="008A382E"/>
    <w:rsid w:val="008A3893"/>
    <w:rsid w:val="008A3D44"/>
    <w:rsid w:val="008A3DA6"/>
    <w:rsid w:val="008A3E1B"/>
    <w:rsid w:val="008A3E59"/>
    <w:rsid w:val="008A4117"/>
    <w:rsid w:val="008A41B5"/>
    <w:rsid w:val="008A4249"/>
    <w:rsid w:val="008A46CD"/>
    <w:rsid w:val="008A4803"/>
    <w:rsid w:val="008A4C55"/>
    <w:rsid w:val="008A4C59"/>
    <w:rsid w:val="008A4CA4"/>
    <w:rsid w:val="008A4CB7"/>
    <w:rsid w:val="008A4CD3"/>
    <w:rsid w:val="008A4CFB"/>
    <w:rsid w:val="008A4E2C"/>
    <w:rsid w:val="008A5180"/>
    <w:rsid w:val="008A5252"/>
    <w:rsid w:val="008A52BA"/>
    <w:rsid w:val="008A5359"/>
    <w:rsid w:val="008A5672"/>
    <w:rsid w:val="008A5949"/>
    <w:rsid w:val="008A5C2A"/>
    <w:rsid w:val="008A5DF9"/>
    <w:rsid w:val="008A60BD"/>
    <w:rsid w:val="008A6359"/>
    <w:rsid w:val="008A6394"/>
    <w:rsid w:val="008A63AC"/>
    <w:rsid w:val="008A64DD"/>
    <w:rsid w:val="008A658D"/>
    <w:rsid w:val="008A673B"/>
    <w:rsid w:val="008A67F1"/>
    <w:rsid w:val="008A69C4"/>
    <w:rsid w:val="008A6A9E"/>
    <w:rsid w:val="008A6C98"/>
    <w:rsid w:val="008A6D24"/>
    <w:rsid w:val="008A6DD5"/>
    <w:rsid w:val="008A705F"/>
    <w:rsid w:val="008A7179"/>
    <w:rsid w:val="008A7382"/>
    <w:rsid w:val="008A74A6"/>
    <w:rsid w:val="008A784B"/>
    <w:rsid w:val="008A793F"/>
    <w:rsid w:val="008A7AA5"/>
    <w:rsid w:val="008A7CD7"/>
    <w:rsid w:val="008A7CEB"/>
    <w:rsid w:val="008A7D96"/>
    <w:rsid w:val="008B00BF"/>
    <w:rsid w:val="008B03C7"/>
    <w:rsid w:val="008B045B"/>
    <w:rsid w:val="008B047C"/>
    <w:rsid w:val="008B0784"/>
    <w:rsid w:val="008B089F"/>
    <w:rsid w:val="008B095A"/>
    <w:rsid w:val="008B12E1"/>
    <w:rsid w:val="008B130C"/>
    <w:rsid w:val="008B183B"/>
    <w:rsid w:val="008B18D2"/>
    <w:rsid w:val="008B1965"/>
    <w:rsid w:val="008B19CD"/>
    <w:rsid w:val="008B1A73"/>
    <w:rsid w:val="008B1D3C"/>
    <w:rsid w:val="008B1D77"/>
    <w:rsid w:val="008B1ED1"/>
    <w:rsid w:val="008B1F94"/>
    <w:rsid w:val="008B279C"/>
    <w:rsid w:val="008B292B"/>
    <w:rsid w:val="008B2CB3"/>
    <w:rsid w:val="008B2D2A"/>
    <w:rsid w:val="008B2EAF"/>
    <w:rsid w:val="008B319D"/>
    <w:rsid w:val="008B3230"/>
    <w:rsid w:val="008B3302"/>
    <w:rsid w:val="008B36A4"/>
    <w:rsid w:val="008B3860"/>
    <w:rsid w:val="008B3862"/>
    <w:rsid w:val="008B38D9"/>
    <w:rsid w:val="008B39AF"/>
    <w:rsid w:val="008B39B5"/>
    <w:rsid w:val="008B3AF8"/>
    <w:rsid w:val="008B3DF3"/>
    <w:rsid w:val="008B3F24"/>
    <w:rsid w:val="008B4042"/>
    <w:rsid w:val="008B40E0"/>
    <w:rsid w:val="008B426D"/>
    <w:rsid w:val="008B42B0"/>
    <w:rsid w:val="008B454D"/>
    <w:rsid w:val="008B48F8"/>
    <w:rsid w:val="008B4A02"/>
    <w:rsid w:val="008B4A9D"/>
    <w:rsid w:val="008B4B79"/>
    <w:rsid w:val="008B4C91"/>
    <w:rsid w:val="008B4CE1"/>
    <w:rsid w:val="008B4E56"/>
    <w:rsid w:val="008B4EB8"/>
    <w:rsid w:val="008B4EDD"/>
    <w:rsid w:val="008B50A5"/>
    <w:rsid w:val="008B5273"/>
    <w:rsid w:val="008B5634"/>
    <w:rsid w:val="008B5727"/>
    <w:rsid w:val="008B584D"/>
    <w:rsid w:val="008B585C"/>
    <w:rsid w:val="008B594E"/>
    <w:rsid w:val="008B59BD"/>
    <w:rsid w:val="008B5C37"/>
    <w:rsid w:val="008B5D3C"/>
    <w:rsid w:val="008B6010"/>
    <w:rsid w:val="008B60F2"/>
    <w:rsid w:val="008B6194"/>
    <w:rsid w:val="008B629D"/>
    <w:rsid w:val="008B62B9"/>
    <w:rsid w:val="008B63E7"/>
    <w:rsid w:val="008B641D"/>
    <w:rsid w:val="008B673B"/>
    <w:rsid w:val="008B6811"/>
    <w:rsid w:val="008B68B0"/>
    <w:rsid w:val="008B6BA1"/>
    <w:rsid w:val="008B6CA9"/>
    <w:rsid w:val="008B6F6C"/>
    <w:rsid w:val="008B7225"/>
    <w:rsid w:val="008B7328"/>
    <w:rsid w:val="008B77EC"/>
    <w:rsid w:val="008B78B9"/>
    <w:rsid w:val="008B78FE"/>
    <w:rsid w:val="008B7C2E"/>
    <w:rsid w:val="008B7D5A"/>
    <w:rsid w:val="008B7D6A"/>
    <w:rsid w:val="008B7E4A"/>
    <w:rsid w:val="008C0416"/>
    <w:rsid w:val="008C049D"/>
    <w:rsid w:val="008C0534"/>
    <w:rsid w:val="008C0756"/>
    <w:rsid w:val="008C0837"/>
    <w:rsid w:val="008C089D"/>
    <w:rsid w:val="008C0B07"/>
    <w:rsid w:val="008C0CB2"/>
    <w:rsid w:val="008C0DB5"/>
    <w:rsid w:val="008C0E7C"/>
    <w:rsid w:val="008C0ECC"/>
    <w:rsid w:val="008C0FA0"/>
    <w:rsid w:val="008C120A"/>
    <w:rsid w:val="008C1311"/>
    <w:rsid w:val="008C1488"/>
    <w:rsid w:val="008C152C"/>
    <w:rsid w:val="008C1775"/>
    <w:rsid w:val="008C17B4"/>
    <w:rsid w:val="008C1A9A"/>
    <w:rsid w:val="008C1ABB"/>
    <w:rsid w:val="008C1D6C"/>
    <w:rsid w:val="008C1E22"/>
    <w:rsid w:val="008C2107"/>
    <w:rsid w:val="008C2311"/>
    <w:rsid w:val="008C24B4"/>
    <w:rsid w:val="008C269C"/>
    <w:rsid w:val="008C2702"/>
    <w:rsid w:val="008C2B99"/>
    <w:rsid w:val="008C2C21"/>
    <w:rsid w:val="008C2C6D"/>
    <w:rsid w:val="008C2CD3"/>
    <w:rsid w:val="008C2D2B"/>
    <w:rsid w:val="008C2F57"/>
    <w:rsid w:val="008C2FDE"/>
    <w:rsid w:val="008C306A"/>
    <w:rsid w:val="008C31B2"/>
    <w:rsid w:val="008C326E"/>
    <w:rsid w:val="008C33EA"/>
    <w:rsid w:val="008C3457"/>
    <w:rsid w:val="008C3BB3"/>
    <w:rsid w:val="008C3F66"/>
    <w:rsid w:val="008C404D"/>
    <w:rsid w:val="008C40FA"/>
    <w:rsid w:val="008C42B5"/>
    <w:rsid w:val="008C4492"/>
    <w:rsid w:val="008C46DE"/>
    <w:rsid w:val="008C4790"/>
    <w:rsid w:val="008C4A1F"/>
    <w:rsid w:val="008C4AB8"/>
    <w:rsid w:val="008C4BB7"/>
    <w:rsid w:val="008C5110"/>
    <w:rsid w:val="008C52C1"/>
    <w:rsid w:val="008C5426"/>
    <w:rsid w:val="008C5514"/>
    <w:rsid w:val="008C554E"/>
    <w:rsid w:val="008C56AB"/>
    <w:rsid w:val="008C5723"/>
    <w:rsid w:val="008C57DD"/>
    <w:rsid w:val="008C5A64"/>
    <w:rsid w:val="008C5F9B"/>
    <w:rsid w:val="008C5FF3"/>
    <w:rsid w:val="008C612B"/>
    <w:rsid w:val="008C6224"/>
    <w:rsid w:val="008C6638"/>
    <w:rsid w:val="008C66CC"/>
    <w:rsid w:val="008C6885"/>
    <w:rsid w:val="008C68C2"/>
    <w:rsid w:val="008C68FE"/>
    <w:rsid w:val="008C6BD8"/>
    <w:rsid w:val="008C6C66"/>
    <w:rsid w:val="008C6CAC"/>
    <w:rsid w:val="008C6E4A"/>
    <w:rsid w:val="008C6ECA"/>
    <w:rsid w:val="008C7380"/>
    <w:rsid w:val="008C73C1"/>
    <w:rsid w:val="008C753D"/>
    <w:rsid w:val="008C765A"/>
    <w:rsid w:val="008C771F"/>
    <w:rsid w:val="008C7782"/>
    <w:rsid w:val="008C783B"/>
    <w:rsid w:val="008C79FD"/>
    <w:rsid w:val="008C7C76"/>
    <w:rsid w:val="008C7CA9"/>
    <w:rsid w:val="008C7D16"/>
    <w:rsid w:val="008C7E40"/>
    <w:rsid w:val="008C7ECE"/>
    <w:rsid w:val="008C7EE4"/>
    <w:rsid w:val="008D02EB"/>
    <w:rsid w:val="008D0349"/>
    <w:rsid w:val="008D035B"/>
    <w:rsid w:val="008D036A"/>
    <w:rsid w:val="008D05FB"/>
    <w:rsid w:val="008D0890"/>
    <w:rsid w:val="008D089A"/>
    <w:rsid w:val="008D08D2"/>
    <w:rsid w:val="008D0A87"/>
    <w:rsid w:val="008D0C4A"/>
    <w:rsid w:val="008D0D77"/>
    <w:rsid w:val="008D1172"/>
    <w:rsid w:val="008D11A6"/>
    <w:rsid w:val="008D14A1"/>
    <w:rsid w:val="008D150D"/>
    <w:rsid w:val="008D18BA"/>
    <w:rsid w:val="008D1A00"/>
    <w:rsid w:val="008D1A42"/>
    <w:rsid w:val="008D1AB6"/>
    <w:rsid w:val="008D1C54"/>
    <w:rsid w:val="008D1E09"/>
    <w:rsid w:val="008D1F6D"/>
    <w:rsid w:val="008D2045"/>
    <w:rsid w:val="008D227E"/>
    <w:rsid w:val="008D22EE"/>
    <w:rsid w:val="008D24F8"/>
    <w:rsid w:val="008D2628"/>
    <w:rsid w:val="008D2A1C"/>
    <w:rsid w:val="008D2C90"/>
    <w:rsid w:val="008D2E4A"/>
    <w:rsid w:val="008D2F5D"/>
    <w:rsid w:val="008D30AD"/>
    <w:rsid w:val="008D3126"/>
    <w:rsid w:val="008D354B"/>
    <w:rsid w:val="008D35EC"/>
    <w:rsid w:val="008D38E2"/>
    <w:rsid w:val="008D395F"/>
    <w:rsid w:val="008D3AFE"/>
    <w:rsid w:val="008D411C"/>
    <w:rsid w:val="008D41CD"/>
    <w:rsid w:val="008D4203"/>
    <w:rsid w:val="008D4259"/>
    <w:rsid w:val="008D42CF"/>
    <w:rsid w:val="008D440F"/>
    <w:rsid w:val="008D4562"/>
    <w:rsid w:val="008D45C6"/>
    <w:rsid w:val="008D4793"/>
    <w:rsid w:val="008D4898"/>
    <w:rsid w:val="008D4DA9"/>
    <w:rsid w:val="008D4DE9"/>
    <w:rsid w:val="008D4E57"/>
    <w:rsid w:val="008D4F5A"/>
    <w:rsid w:val="008D5479"/>
    <w:rsid w:val="008D548A"/>
    <w:rsid w:val="008D5676"/>
    <w:rsid w:val="008D57A7"/>
    <w:rsid w:val="008D5832"/>
    <w:rsid w:val="008D62C3"/>
    <w:rsid w:val="008D6310"/>
    <w:rsid w:val="008D655C"/>
    <w:rsid w:val="008D684A"/>
    <w:rsid w:val="008D68C0"/>
    <w:rsid w:val="008D6B4A"/>
    <w:rsid w:val="008D6C6B"/>
    <w:rsid w:val="008D6E30"/>
    <w:rsid w:val="008D710A"/>
    <w:rsid w:val="008D74A8"/>
    <w:rsid w:val="008D7537"/>
    <w:rsid w:val="008D76A5"/>
    <w:rsid w:val="008D76E2"/>
    <w:rsid w:val="008D79E5"/>
    <w:rsid w:val="008D7A79"/>
    <w:rsid w:val="008D7B8D"/>
    <w:rsid w:val="008D7DF1"/>
    <w:rsid w:val="008D7FE5"/>
    <w:rsid w:val="008E0107"/>
    <w:rsid w:val="008E010A"/>
    <w:rsid w:val="008E028E"/>
    <w:rsid w:val="008E02F1"/>
    <w:rsid w:val="008E032D"/>
    <w:rsid w:val="008E0579"/>
    <w:rsid w:val="008E0854"/>
    <w:rsid w:val="008E0CDF"/>
    <w:rsid w:val="008E0DE1"/>
    <w:rsid w:val="008E10E5"/>
    <w:rsid w:val="008E1342"/>
    <w:rsid w:val="008E1380"/>
    <w:rsid w:val="008E143E"/>
    <w:rsid w:val="008E16D4"/>
    <w:rsid w:val="008E1863"/>
    <w:rsid w:val="008E1906"/>
    <w:rsid w:val="008E1A03"/>
    <w:rsid w:val="008E1AFC"/>
    <w:rsid w:val="008E1B11"/>
    <w:rsid w:val="008E1C4D"/>
    <w:rsid w:val="008E1D60"/>
    <w:rsid w:val="008E1EF6"/>
    <w:rsid w:val="008E2263"/>
    <w:rsid w:val="008E22D1"/>
    <w:rsid w:val="008E234A"/>
    <w:rsid w:val="008E2457"/>
    <w:rsid w:val="008E25DE"/>
    <w:rsid w:val="008E29AB"/>
    <w:rsid w:val="008E2C9B"/>
    <w:rsid w:val="008E2D6D"/>
    <w:rsid w:val="008E2D7E"/>
    <w:rsid w:val="008E2DB7"/>
    <w:rsid w:val="008E2E51"/>
    <w:rsid w:val="008E302D"/>
    <w:rsid w:val="008E30C6"/>
    <w:rsid w:val="008E318E"/>
    <w:rsid w:val="008E3245"/>
    <w:rsid w:val="008E33FD"/>
    <w:rsid w:val="008E342E"/>
    <w:rsid w:val="008E3440"/>
    <w:rsid w:val="008E35AE"/>
    <w:rsid w:val="008E3697"/>
    <w:rsid w:val="008E372F"/>
    <w:rsid w:val="008E378B"/>
    <w:rsid w:val="008E3799"/>
    <w:rsid w:val="008E37A7"/>
    <w:rsid w:val="008E3A6C"/>
    <w:rsid w:val="008E3AEC"/>
    <w:rsid w:val="008E3B36"/>
    <w:rsid w:val="008E3B9B"/>
    <w:rsid w:val="008E3C8C"/>
    <w:rsid w:val="008E3D85"/>
    <w:rsid w:val="008E3E5A"/>
    <w:rsid w:val="008E4062"/>
    <w:rsid w:val="008E424C"/>
    <w:rsid w:val="008E44B2"/>
    <w:rsid w:val="008E45A6"/>
    <w:rsid w:val="008E48AE"/>
    <w:rsid w:val="008E4954"/>
    <w:rsid w:val="008E4A47"/>
    <w:rsid w:val="008E4ABA"/>
    <w:rsid w:val="008E4BE0"/>
    <w:rsid w:val="008E4BE9"/>
    <w:rsid w:val="008E4D7C"/>
    <w:rsid w:val="008E4EC8"/>
    <w:rsid w:val="008E51E1"/>
    <w:rsid w:val="008E5244"/>
    <w:rsid w:val="008E5335"/>
    <w:rsid w:val="008E5346"/>
    <w:rsid w:val="008E536B"/>
    <w:rsid w:val="008E53B5"/>
    <w:rsid w:val="008E54C8"/>
    <w:rsid w:val="008E55E9"/>
    <w:rsid w:val="008E566D"/>
    <w:rsid w:val="008E56A0"/>
    <w:rsid w:val="008E5B99"/>
    <w:rsid w:val="008E5C58"/>
    <w:rsid w:val="008E638D"/>
    <w:rsid w:val="008E6390"/>
    <w:rsid w:val="008E64B4"/>
    <w:rsid w:val="008E65E2"/>
    <w:rsid w:val="008E6603"/>
    <w:rsid w:val="008E67C2"/>
    <w:rsid w:val="008E6894"/>
    <w:rsid w:val="008E6920"/>
    <w:rsid w:val="008E69AB"/>
    <w:rsid w:val="008E6B5E"/>
    <w:rsid w:val="008E6B7C"/>
    <w:rsid w:val="008E6E8A"/>
    <w:rsid w:val="008E6F06"/>
    <w:rsid w:val="008E6FB5"/>
    <w:rsid w:val="008E706D"/>
    <w:rsid w:val="008E71E8"/>
    <w:rsid w:val="008E726A"/>
    <w:rsid w:val="008E73A4"/>
    <w:rsid w:val="008E785B"/>
    <w:rsid w:val="008E792F"/>
    <w:rsid w:val="008E7B0C"/>
    <w:rsid w:val="008E7B6D"/>
    <w:rsid w:val="008E7C02"/>
    <w:rsid w:val="008E7C63"/>
    <w:rsid w:val="008E7D35"/>
    <w:rsid w:val="008E7D97"/>
    <w:rsid w:val="008E7EA0"/>
    <w:rsid w:val="008E7FD1"/>
    <w:rsid w:val="008F0135"/>
    <w:rsid w:val="008F031B"/>
    <w:rsid w:val="008F0344"/>
    <w:rsid w:val="008F0383"/>
    <w:rsid w:val="008F0401"/>
    <w:rsid w:val="008F0696"/>
    <w:rsid w:val="008F06CA"/>
    <w:rsid w:val="008F070E"/>
    <w:rsid w:val="008F0753"/>
    <w:rsid w:val="008F0851"/>
    <w:rsid w:val="008F0890"/>
    <w:rsid w:val="008F0912"/>
    <w:rsid w:val="008F0D60"/>
    <w:rsid w:val="008F0FCF"/>
    <w:rsid w:val="008F1064"/>
    <w:rsid w:val="008F1075"/>
    <w:rsid w:val="008F114E"/>
    <w:rsid w:val="008F1194"/>
    <w:rsid w:val="008F144B"/>
    <w:rsid w:val="008F1641"/>
    <w:rsid w:val="008F177C"/>
    <w:rsid w:val="008F1856"/>
    <w:rsid w:val="008F1DA8"/>
    <w:rsid w:val="008F1E53"/>
    <w:rsid w:val="008F1E6B"/>
    <w:rsid w:val="008F1EFC"/>
    <w:rsid w:val="008F1F90"/>
    <w:rsid w:val="008F22B4"/>
    <w:rsid w:val="008F23E6"/>
    <w:rsid w:val="008F270A"/>
    <w:rsid w:val="008F2A52"/>
    <w:rsid w:val="008F2AA7"/>
    <w:rsid w:val="008F2AE4"/>
    <w:rsid w:val="008F2AE6"/>
    <w:rsid w:val="008F3105"/>
    <w:rsid w:val="008F3357"/>
    <w:rsid w:val="008F3480"/>
    <w:rsid w:val="008F35F8"/>
    <w:rsid w:val="008F373C"/>
    <w:rsid w:val="008F37DB"/>
    <w:rsid w:val="008F37EE"/>
    <w:rsid w:val="008F3ADB"/>
    <w:rsid w:val="008F3AF0"/>
    <w:rsid w:val="008F3B72"/>
    <w:rsid w:val="008F3C44"/>
    <w:rsid w:val="008F3E35"/>
    <w:rsid w:val="008F4148"/>
    <w:rsid w:val="008F4280"/>
    <w:rsid w:val="008F43CE"/>
    <w:rsid w:val="008F4422"/>
    <w:rsid w:val="008F45AB"/>
    <w:rsid w:val="008F4639"/>
    <w:rsid w:val="008F4867"/>
    <w:rsid w:val="008F523F"/>
    <w:rsid w:val="008F5309"/>
    <w:rsid w:val="008F53A3"/>
    <w:rsid w:val="008F53B8"/>
    <w:rsid w:val="008F5463"/>
    <w:rsid w:val="008F5C0C"/>
    <w:rsid w:val="008F612F"/>
    <w:rsid w:val="008F616C"/>
    <w:rsid w:val="008F64DB"/>
    <w:rsid w:val="008F653A"/>
    <w:rsid w:val="008F6D0B"/>
    <w:rsid w:val="008F6D11"/>
    <w:rsid w:val="008F6F15"/>
    <w:rsid w:val="008F7020"/>
    <w:rsid w:val="008F716D"/>
    <w:rsid w:val="008F7191"/>
    <w:rsid w:val="008F7206"/>
    <w:rsid w:val="008F7250"/>
    <w:rsid w:val="008F72E8"/>
    <w:rsid w:val="008F74EE"/>
    <w:rsid w:val="008F78C7"/>
    <w:rsid w:val="008F7BD7"/>
    <w:rsid w:val="008F7D02"/>
    <w:rsid w:val="008F7E7A"/>
    <w:rsid w:val="008F7EB2"/>
    <w:rsid w:val="00900135"/>
    <w:rsid w:val="00900380"/>
    <w:rsid w:val="00900DFF"/>
    <w:rsid w:val="00901020"/>
    <w:rsid w:val="00901117"/>
    <w:rsid w:val="009011E7"/>
    <w:rsid w:val="0090125F"/>
    <w:rsid w:val="00901785"/>
    <w:rsid w:val="009017DA"/>
    <w:rsid w:val="009018A5"/>
    <w:rsid w:val="00901A6A"/>
    <w:rsid w:val="00901B0B"/>
    <w:rsid w:val="00901B0E"/>
    <w:rsid w:val="00901F3A"/>
    <w:rsid w:val="00901F9A"/>
    <w:rsid w:val="00901FC5"/>
    <w:rsid w:val="009020A6"/>
    <w:rsid w:val="009021BD"/>
    <w:rsid w:val="00902370"/>
    <w:rsid w:val="009028C0"/>
    <w:rsid w:val="0090297C"/>
    <w:rsid w:val="00902A7A"/>
    <w:rsid w:val="00902B5A"/>
    <w:rsid w:val="00902BE3"/>
    <w:rsid w:val="00902EE6"/>
    <w:rsid w:val="00902F17"/>
    <w:rsid w:val="0090300A"/>
    <w:rsid w:val="0090360C"/>
    <w:rsid w:val="0090370D"/>
    <w:rsid w:val="009037E4"/>
    <w:rsid w:val="009039A0"/>
    <w:rsid w:val="00903C1F"/>
    <w:rsid w:val="00903E10"/>
    <w:rsid w:val="00903F9B"/>
    <w:rsid w:val="00904044"/>
    <w:rsid w:val="0090407E"/>
    <w:rsid w:val="00904411"/>
    <w:rsid w:val="0090443E"/>
    <w:rsid w:val="00904736"/>
    <w:rsid w:val="00904A37"/>
    <w:rsid w:val="00904A8F"/>
    <w:rsid w:val="00904B7C"/>
    <w:rsid w:val="00904D28"/>
    <w:rsid w:val="00904DD0"/>
    <w:rsid w:val="00905036"/>
    <w:rsid w:val="0090506B"/>
    <w:rsid w:val="009051EB"/>
    <w:rsid w:val="0090534E"/>
    <w:rsid w:val="00905425"/>
    <w:rsid w:val="009056D8"/>
    <w:rsid w:val="009056DC"/>
    <w:rsid w:val="009058E2"/>
    <w:rsid w:val="00905AF9"/>
    <w:rsid w:val="00905F3C"/>
    <w:rsid w:val="00906064"/>
    <w:rsid w:val="009061F6"/>
    <w:rsid w:val="0090635C"/>
    <w:rsid w:val="0090639E"/>
    <w:rsid w:val="009065FD"/>
    <w:rsid w:val="0090675B"/>
    <w:rsid w:val="009067F2"/>
    <w:rsid w:val="009068F5"/>
    <w:rsid w:val="009069FA"/>
    <w:rsid w:val="00906C1A"/>
    <w:rsid w:val="00906D46"/>
    <w:rsid w:val="00907307"/>
    <w:rsid w:val="00907393"/>
    <w:rsid w:val="00907458"/>
    <w:rsid w:val="009074DB"/>
    <w:rsid w:val="009074FA"/>
    <w:rsid w:val="009075A0"/>
    <w:rsid w:val="0090781B"/>
    <w:rsid w:val="00907897"/>
    <w:rsid w:val="00907B12"/>
    <w:rsid w:val="00907C53"/>
    <w:rsid w:val="00907C83"/>
    <w:rsid w:val="00910113"/>
    <w:rsid w:val="0091055B"/>
    <w:rsid w:val="00910ADF"/>
    <w:rsid w:val="00910BBC"/>
    <w:rsid w:val="00910C21"/>
    <w:rsid w:val="00910D5B"/>
    <w:rsid w:val="00910D93"/>
    <w:rsid w:val="00910DD8"/>
    <w:rsid w:val="00910F38"/>
    <w:rsid w:val="00910F3F"/>
    <w:rsid w:val="00911044"/>
    <w:rsid w:val="00911170"/>
    <w:rsid w:val="00911A08"/>
    <w:rsid w:val="00911A92"/>
    <w:rsid w:val="00911C00"/>
    <w:rsid w:val="00911C44"/>
    <w:rsid w:val="00911D33"/>
    <w:rsid w:val="00911F49"/>
    <w:rsid w:val="00912018"/>
    <w:rsid w:val="009126B3"/>
    <w:rsid w:val="009126C1"/>
    <w:rsid w:val="00912701"/>
    <w:rsid w:val="009127A0"/>
    <w:rsid w:val="009129CA"/>
    <w:rsid w:val="00912A1C"/>
    <w:rsid w:val="00912AAC"/>
    <w:rsid w:val="00912DE2"/>
    <w:rsid w:val="00912E12"/>
    <w:rsid w:val="00912E86"/>
    <w:rsid w:val="00912FF0"/>
    <w:rsid w:val="00913202"/>
    <w:rsid w:val="00913380"/>
    <w:rsid w:val="009134B3"/>
    <w:rsid w:val="0091362E"/>
    <w:rsid w:val="0091392E"/>
    <w:rsid w:val="00913C38"/>
    <w:rsid w:val="00913F2C"/>
    <w:rsid w:val="00913F4A"/>
    <w:rsid w:val="00914466"/>
    <w:rsid w:val="00914499"/>
    <w:rsid w:val="0091456F"/>
    <w:rsid w:val="009145DE"/>
    <w:rsid w:val="0091475B"/>
    <w:rsid w:val="00914906"/>
    <w:rsid w:val="009149E6"/>
    <w:rsid w:val="00914BA4"/>
    <w:rsid w:val="00914CA5"/>
    <w:rsid w:val="00914D18"/>
    <w:rsid w:val="00915066"/>
    <w:rsid w:val="009150D9"/>
    <w:rsid w:val="0091521D"/>
    <w:rsid w:val="00915250"/>
    <w:rsid w:val="009152B8"/>
    <w:rsid w:val="009152CE"/>
    <w:rsid w:val="009153C6"/>
    <w:rsid w:val="00915454"/>
    <w:rsid w:val="0091549D"/>
    <w:rsid w:val="00915570"/>
    <w:rsid w:val="009157CC"/>
    <w:rsid w:val="00915B62"/>
    <w:rsid w:val="00915E5E"/>
    <w:rsid w:val="00915F4D"/>
    <w:rsid w:val="00916002"/>
    <w:rsid w:val="009165C9"/>
    <w:rsid w:val="0091674B"/>
    <w:rsid w:val="009167F2"/>
    <w:rsid w:val="009168B0"/>
    <w:rsid w:val="009168B2"/>
    <w:rsid w:val="00916D76"/>
    <w:rsid w:val="00916ED3"/>
    <w:rsid w:val="00917052"/>
    <w:rsid w:val="0091709B"/>
    <w:rsid w:val="009172F2"/>
    <w:rsid w:val="00917310"/>
    <w:rsid w:val="00917543"/>
    <w:rsid w:val="00917575"/>
    <w:rsid w:val="009177FF"/>
    <w:rsid w:val="009179EC"/>
    <w:rsid w:val="00917CB6"/>
    <w:rsid w:val="00917D00"/>
    <w:rsid w:val="00917DAC"/>
    <w:rsid w:val="00917E71"/>
    <w:rsid w:val="00917F01"/>
    <w:rsid w:val="00917F8A"/>
    <w:rsid w:val="009205F8"/>
    <w:rsid w:val="0092061C"/>
    <w:rsid w:val="009206BA"/>
    <w:rsid w:val="0092078B"/>
    <w:rsid w:val="009208D4"/>
    <w:rsid w:val="009208EE"/>
    <w:rsid w:val="00920A0B"/>
    <w:rsid w:val="00920A3C"/>
    <w:rsid w:val="00920AF1"/>
    <w:rsid w:val="00920EC7"/>
    <w:rsid w:val="009210D8"/>
    <w:rsid w:val="00921180"/>
    <w:rsid w:val="00921191"/>
    <w:rsid w:val="0092124D"/>
    <w:rsid w:val="009214AE"/>
    <w:rsid w:val="009214BB"/>
    <w:rsid w:val="00921520"/>
    <w:rsid w:val="00921645"/>
    <w:rsid w:val="00921880"/>
    <w:rsid w:val="009218FF"/>
    <w:rsid w:val="00921B6D"/>
    <w:rsid w:val="00921E4C"/>
    <w:rsid w:val="00921FDD"/>
    <w:rsid w:val="0092207E"/>
    <w:rsid w:val="009222BC"/>
    <w:rsid w:val="009222BE"/>
    <w:rsid w:val="009226C4"/>
    <w:rsid w:val="009227B3"/>
    <w:rsid w:val="009229BD"/>
    <w:rsid w:val="00922BD4"/>
    <w:rsid w:val="00922C03"/>
    <w:rsid w:val="00922C06"/>
    <w:rsid w:val="00922D43"/>
    <w:rsid w:val="00922EF5"/>
    <w:rsid w:val="00922F4D"/>
    <w:rsid w:val="009230FB"/>
    <w:rsid w:val="0092350B"/>
    <w:rsid w:val="009235B4"/>
    <w:rsid w:val="00923693"/>
    <w:rsid w:val="0092380A"/>
    <w:rsid w:val="0092380F"/>
    <w:rsid w:val="00923932"/>
    <w:rsid w:val="00923A40"/>
    <w:rsid w:val="00923ACD"/>
    <w:rsid w:val="00923BEE"/>
    <w:rsid w:val="00923FDC"/>
    <w:rsid w:val="00924075"/>
    <w:rsid w:val="009245CA"/>
    <w:rsid w:val="009246E5"/>
    <w:rsid w:val="0092488C"/>
    <w:rsid w:val="00924963"/>
    <w:rsid w:val="00924AA9"/>
    <w:rsid w:val="00924ACC"/>
    <w:rsid w:val="00924B0B"/>
    <w:rsid w:val="00924F30"/>
    <w:rsid w:val="009252C9"/>
    <w:rsid w:val="009252E0"/>
    <w:rsid w:val="009253DA"/>
    <w:rsid w:val="009255E1"/>
    <w:rsid w:val="00925656"/>
    <w:rsid w:val="0092584D"/>
    <w:rsid w:val="009258C9"/>
    <w:rsid w:val="00925C93"/>
    <w:rsid w:val="00925CB3"/>
    <w:rsid w:val="00925D6F"/>
    <w:rsid w:val="00925F89"/>
    <w:rsid w:val="00925FF3"/>
    <w:rsid w:val="0092605D"/>
    <w:rsid w:val="009264F7"/>
    <w:rsid w:val="00926987"/>
    <w:rsid w:val="00926B34"/>
    <w:rsid w:val="00926B62"/>
    <w:rsid w:val="00926C7D"/>
    <w:rsid w:val="00926D8D"/>
    <w:rsid w:val="00926DC8"/>
    <w:rsid w:val="00926DE3"/>
    <w:rsid w:val="00926E99"/>
    <w:rsid w:val="0092703F"/>
    <w:rsid w:val="0092704A"/>
    <w:rsid w:val="00927083"/>
    <w:rsid w:val="00927089"/>
    <w:rsid w:val="009271AE"/>
    <w:rsid w:val="00927464"/>
    <w:rsid w:val="009276F5"/>
    <w:rsid w:val="00927715"/>
    <w:rsid w:val="00927B6A"/>
    <w:rsid w:val="00927BA5"/>
    <w:rsid w:val="00927D57"/>
    <w:rsid w:val="0093015F"/>
    <w:rsid w:val="009308EC"/>
    <w:rsid w:val="00930941"/>
    <w:rsid w:val="0093098B"/>
    <w:rsid w:val="00930A0D"/>
    <w:rsid w:val="00930CE9"/>
    <w:rsid w:val="00930CF2"/>
    <w:rsid w:val="009310CB"/>
    <w:rsid w:val="00931372"/>
    <w:rsid w:val="0093137C"/>
    <w:rsid w:val="00931519"/>
    <w:rsid w:val="00931531"/>
    <w:rsid w:val="0093161B"/>
    <w:rsid w:val="00931637"/>
    <w:rsid w:val="00931683"/>
    <w:rsid w:val="009317CF"/>
    <w:rsid w:val="0093193E"/>
    <w:rsid w:val="00932091"/>
    <w:rsid w:val="009323DF"/>
    <w:rsid w:val="009326CF"/>
    <w:rsid w:val="009327CF"/>
    <w:rsid w:val="0093294B"/>
    <w:rsid w:val="00932B77"/>
    <w:rsid w:val="00932C0B"/>
    <w:rsid w:val="00933164"/>
    <w:rsid w:val="0093316A"/>
    <w:rsid w:val="00933247"/>
    <w:rsid w:val="009332E3"/>
    <w:rsid w:val="0093382A"/>
    <w:rsid w:val="009338D9"/>
    <w:rsid w:val="00933A15"/>
    <w:rsid w:val="00933D6D"/>
    <w:rsid w:val="00933E51"/>
    <w:rsid w:val="0093419D"/>
    <w:rsid w:val="0093425F"/>
    <w:rsid w:val="009344E4"/>
    <w:rsid w:val="009345FA"/>
    <w:rsid w:val="00934663"/>
    <w:rsid w:val="0093470D"/>
    <w:rsid w:val="009348B8"/>
    <w:rsid w:val="00934DAD"/>
    <w:rsid w:val="00934E07"/>
    <w:rsid w:val="00934FC8"/>
    <w:rsid w:val="0093501B"/>
    <w:rsid w:val="00935067"/>
    <w:rsid w:val="009352C9"/>
    <w:rsid w:val="009357C5"/>
    <w:rsid w:val="00935870"/>
    <w:rsid w:val="00935A85"/>
    <w:rsid w:val="00935ABF"/>
    <w:rsid w:val="00935B08"/>
    <w:rsid w:val="009362F1"/>
    <w:rsid w:val="009364A4"/>
    <w:rsid w:val="0093664A"/>
    <w:rsid w:val="00936682"/>
    <w:rsid w:val="009368C5"/>
    <w:rsid w:val="00936A83"/>
    <w:rsid w:val="00936AB1"/>
    <w:rsid w:val="00936B9B"/>
    <w:rsid w:val="00936C45"/>
    <w:rsid w:val="00936CC7"/>
    <w:rsid w:val="0093715C"/>
    <w:rsid w:val="009371AF"/>
    <w:rsid w:val="00937505"/>
    <w:rsid w:val="00937714"/>
    <w:rsid w:val="00937728"/>
    <w:rsid w:val="009377F8"/>
    <w:rsid w:val="00937853"/>
    <w:rsid w:val="009378DD"/>
    <w:rsid w:val="00937C4E"/>
    <w:rsid w:val="00937C56"/>
    <w:rsid w:val="00937FCB"/>
    <w:rsid w:val="00940010"/>
    <w:rsid w:val="00940095"/>
    <w:rsid w:val="009401ED"/>
    <w:rsid w:val="00940592"/>
    <w:rsid w:val="009405E2"/>
    <w:rsid w:val="0094063C"/>
    <w:rsid w:val="009406CA"/>
    <w:rsid w:val="00940803"/>
    <w:rsid w:val="0094082C"/>
    <w:rsid w:val="00940879"/>
    <w:rsid w:val="00940B00"/>
    <w:rsid w:val="00940B68"/>
    <w:rsid w:val="00940C28"/>
    <w:rsid w:val="00941086"/>
    <w:rsid w:val="009411D1"/>
    <w:rsid w:val="0094134F"/>
    <w:rsid w:val="009413C7"/>
    <w:rsid w:val="0094148B"/>
    <w:rsid w:val="00941915"/>
    <w:rsid w:val="00941B47"/>
    <w:rsid w:val="00941BCC"/>
    <w:rsid w:val="00941E9F"/>
    <w:rsid w:val="00941EA8"/>
    <w:rsid w:val="00941F66"/>
    <w:rsid w:val="009421C6"/>
    <w:rsid w:val="00942603"/>
    <w:rsid w:val="00942789"/>
    <w:rsid w:val="009429B9"/>
    <w:rsid w:val="00942AD5"/>
    <w:rsid w:val="00942C85"/>
    <w:rsid w:val="009433A7"/>
    <w:rsid w:val="009433C9"/>
    <w:rsid w:val="00943647"/>
    <w:rsid w:val="009439BC"/>
    <w:rsid w:val="009439F8"/>
    <w:rsid w:val="00943BBC"/>
    <w:rsid w:val="00943C01"/>
    <w:rsid w:val="00943FE4"/>
    <w:rsid w:val="009441B5"/>
    <w:rsid w:val="00944264"/>
    <w:rsid w:val="009445B6"/>
    <w:rsid w:val="009445D3"/>
    <w:rsid w:val="009446A4"/>
    <w:rsid w:val="0094486C"/>
    <w:rsid w:val="009449F3"/>
    <w:rsid w:val="00944BEE"/>
    <w:rsid w:val="00944CA6"/>
    <w:rsid w:val="00945078"/>
    <w:rsid w:val="00945188"/>
    <w:rsid w:val="009451F1"/>
    <w:rsid w:val="009454B3"/>
    <w:rsid w:val="009454BA"/>
    <w:rsid w:val="00945686"/>
    <w:rsid w:val="009456F2"/>
    <w:rsid w:val="00945757"/>
    <w:rsid w:val="00945A5A"/>
    <w:rsid w:val="00945B55"/>
    <w:rsid w:val="00945B5A"/>
    <w:rsid w:val="00945D9C"/>
    <w:rsid w:val="00946087"/>
    <w:rsid w:val="00946158"/>
    <w:rsid w:val="00946466"/>
    <w:rsid w:val="009464FB"/>
    <w:rsid w:val="00946758"/>
    <w:rsid w:val="0094694B"/>
    <w:rsid w:val="00946B9D"/>
    <w:rsid w:val="00946BC1"/>
    <w:rsid w:val="00946E03"/>
    <w:rsid w:val="009470A4"/>
    <w:rsid w:val="00947164"/>
    <w:rsid w:val="009471AE"/>
    <w:rsid w:val="00947504"/>
    <w:rsid w:val="0094765E"/>
    <w:rsid w:val="00947807"/>
    <w:rsid w:val="0094791C"/>
    <w:rsid w:val="00947B2E"/>
    <w:rsid w:val="00947E2D"/>
    <w:rsid w:val="00947FBE"/>
    <w:rsid w:val="00947FE3"/>
    <w:rsid w:val="009490B5"/>
    <w:rsid w:val="0095010D"/>
    <w:rsid w:val="00950213"/>
    <w:rsid w:val="00950472"/>
    <w:rsid w:val="009504A0"/>
    <w:rsid w:val="0095050B"/>
    <w:rsid w:val="009509BA"/>
    <w:rsid w:val="00950A71"/>
    <w:rsid w:val="00950A92"/>
    <w:rsid w:val="00950C24"/>
    <w:rsid w:val="00950CF9"/>
    <w:rsid w:val="00950D4F"/>
    <w:rsid w:val="00950F06"/>
    <w:rsid w:val="00950F80"/>
    <w:rsid w:val="00951643"/>
    <w:rsid w:val="00951651"/>
    <w:rsid w:val="00951991"/>
    <w:rsid w:val="00951C1B"/>
    <w:rsid w:val="00951C36"/>
    <w:rsid w:val="00951CF2"/>
    <w:rsid w:val="009520DE"/>
    <w:rsid w:val="00952104"/>
    <w:rsid w:val="009521FB"/>
    <w:rsid w:val="00952228"/>
    <w:rsid w:val="00952588"/>
    <w:rsid w:val="009525AB"/>
    <w:rsid w:val="00952852"/>
    <w:rsid w:val="00952A11"/>
    <w:rsid w:val="00952B15"/>
    <w:rsid w:val="00952E5A"/>
    <w:rsid w:val="00952E76"/>
    <w:rsid w:val="00952EBD"/>
    <w:rsid w:val="00952FFF"/>
    <w:rsid w:val="00953331"/>
    <w:rsid w:val="00953633"/>
    <w:rsid w:val="00953713"/>
    <w:rsid w:val="0095379F"/>
    <w:rsid w:val="00953890"/>
    <w:rsid w:val="0095389F"/>
    <w:rsid w:val="009538EA"/>
    <w:rsid w:val="00953B37"/>
    <w:rsid w:val="00953CB4"/>
    <w:rsid w:val="00953D77"/>
    <w:rsid w:val="00953D84"/>
    <w:rsid w:val="00953E17"/>
    <w:rsid w:val="0095402C"/>
    <w:rsid w:val="009540AF"/>
    <w:rsid w:val="009540D7"/>
    <w:rsid w:val="009540F4"/>
    <w:rsid w:val="009544AC"/>
    <w:rsid w:val="00954556"/>
    <w:rsid w:val="00954742"/>
    <w:rsid w:val="009548F3"/>
    <w:rsid w:val="00954AA8"/>
    <w:rsid w:val="00954DE3"/>
    <w:rsid w:val="00954F48"/>
    <w:rsid w:val="00954F8E"/>
    <w:rsid w:val="00954FBD"/>
    <w:rsid w:val="00955261"/>
    <w:rsid w:val="00955480"/>
    <w:rsid w:val="00955530"/>
    <w:rsid w:val="00955740"/>
    <w:rsid w:val="009558F6"/>
    <w:rsid w:val="00955A7D"/>
    <w:rsid w:val="00955A99"/>
    <w:rsid w:val="00955BA0"/>
    <w:rsid w:val="00955C3A"/>
    <w:rsid w:val="00955CE1"/>
    <w:rsid w:val="00955D35"/>
    <w:rsid w:val="00955FE9"/>
    <w:rsid w:val="009561DC"/>
    <w:rsid w:val="00956241"/>
    <w:rsid w:val="00956594"/>
    <w:rsid w:val="009565F3"/>
    <w:rsid w:val="009566A7"/>
    <w:rsid w:val="009566D0"/>
    <w:rsid w:val="00956858"/>
    <w:rsid w:val="009568C7"/>
    <w:rsid w:val="00956A6D"/>
    <w:rsid w:val="00956A93"/>
    <w:rsid w:val="00956E46"/>
    <w:rsid w:val="00956FDD"/>
    <w:rsid w:val="00957106"/>
    <w:rsid w:val="00957108"/>
    <w:rsid w:val="00957295"/>
    <w:rsid w:val="009572D2"/>
    <w:rsid w:val="0095745E"/>
    <w:rsid w:val="0095751B"/>
    <w:rsid w:val="009576C3"/>
    <w:rsid w:val="009576CB"/>
    <w:rsid w:val="009577B2"/>
    <w:rsid w:val="009577D0"/>
    <w:rsid w:val="009579EC"/>
    <w:rsid w:val="00957A2A"/>
    <w:rsid w:val="00957B5E"/>
    <w:rsid w:val="00957DC3"/>
    <w:rsid w:val="00960020"/>
    <w:rsid w:val="009601AB"/>
    <w:rsid w:val="00960210"/>
    <w:rsid w:val="00960293"/>
    <w:rsid w:val="0096037C"/>
    <w:rsid w:val="009605A9"/>
    <w:rsid w:val="009609B1"/>
    <w:rsid w:val="009609BD"/>
    <w:rsid w:val="00960B80"/>
    <w:rsid w:val="00960D93"/>
    <w:rsid w:val="00960DF9"/>
    <w:rsid w:val="0096114F"/>
    <w:rsid w:val="0096136F"/>
    <w:rsid w:val="00961667"/>
    <w:rsid w:val="009616E7"/>
    <w:rsid w:val="0096172F"/>
    <w:rsid w:val="00961737"/>
    <w:rsid w:val="009617E7"/>
    <w:rsid w:val="009618E1"/>
    <w:rsid w:val="00961A48"/>
    <w:rsid w:val="00961A8C"/>
    <w:rsid w:val="00961D44"/>
    <w:rsid w:val="00961E76"/>
    <w:rsid w:val="009620F8"/>
    <w:rsid w:val="00962191"/>
    <w:rsid w:val="0096229F"/>
    <w:rsid w:val="00962557"/>
    <w:rsid w:val="009626E2"/>
    <w:rsid w:val="0096273F"/>
    <w:rsid w:val="0096280C"/>
    <w:rsid w:val="0096283E"/>
    <w:rsid w:val="00962E3B"/>
    <w:rsid w:val="00962FC1"/>
    <w:rsid w:val="0096304F"/>
    <w:rsid w:val="00963243"/>
    <w:rsid w:val="009634D2"/>
    <w:rsid w:val="009637F6"/>
    <w:rsid w:val="00963A6F"/>
    <w:rsid w:val="00963BB8"/>
    <w:rsid w:val="0096402B"/>
    <w:rsid w:val="00964148"/>
    <w:rsid w:val="00964257"/>
    <w:rsid w:val="0096425F"/>
    <w:rsid w:val="00964575"/>
    <w:rsid w:val="009646B3"/>
    <w:rsid w:val="009647D7"/>
    <w:rsid w:val="00964855"/>
    <w:rsid w:val="00964CFC"/>
    <w:rsid w:val="00964D06"/>
    <w:rsid w:val="00964E00"/>
    <w:rsid w:val="009650E4"/>
    <w:rsid w:val="009651A4"/>
    <w:rsid w:val="0096540A"/>
    <w:rsid w:val="009659CA"/>
    <w:rsid w:val="00965B7E"/>
    <w:rsid w:val="00965B99"/>
    <w:rsid w:val="00965BC0"/>
    <w:rsid w:val="00965EA2"/>
    <w:rsid w:val="00965EF9"/>
    <w:rsid w:val="00965F82"/>
    <w:rsid w:val="0096606F"/>
    <w:rsid w:val="009661AD"/>
    <w:rsid w:val="0096628E"/>
    <w:rsid w:val="009663E7"/>
    <w:rsid w:val="0096642C"/>
    <w:rsid w:val="00966535"/>
    <w:rsid w:val="0096684A"/>
    <w:rsid w:val="00966968"/>
    <w:rsid w:val="00966A2A"/>
    <w:rsid w:val="00966B58"/>
    <w:rsid w:val="00966BBF"/>
    <w:rsid w:val="00967005"/>
    <w:rsid w:val="0096725B"/>
    <w:rsid w:val="00967415"/>
    <w:rsid w:val="0096744D"/>
    <w:rsid w:val="0096748D"/>
    <w:rsid w:val="009675A7"/>
    <w:rsid w:val="00967CBD"/>
    <w:rsid w:val="00967CE3"/>
    <w:rsid w:val="00967D2F"/>
    <w:rsid w:val="00967F32"/>
    <w:rsid w:val="0097003E"/>
    <w:rsid w:val="0097011B"/>
    <w:rsid w:val="009703A6"/>
    <w:rsid w:val="0097047C"/>
    <w:rsid w:val="00970836"/>
    <w:rsid w:val="009709C0"/>
    <w:rsid w:val="00970D95"/>
    <w:rsid w:val="00970EE9"/>
    <w:rsid w:val="009710FF"/>
    <w:rsid w:val="0097119E"/>
    <w:rsid w:val="00971262"/>
    <w:rsid w:val="00971266"/>
    <w:rsid w:val="009713C6"/>
    <w:rsid w:val="00971498"/>
    <w:rsid w:val="0097154A"/>
    <w:rsid w:val="009716F6"/>
    <w:rsid w:val="0097176F"/>
    <w:rsid w:val="0097182F"/>
    <w:rsid w:val="00971EDA"/>
    <w:rsid w:val="00971FCB"/>
    <w:rsid w:val="009722BE"/>
    <w:rsid w:val="009723B7"/>
    <w:rsid w:val="00972819"/>
    <w:rsid w:val="00972936"/>
    <w:rsid w:val="0097293D"/>
    <w:rsid w:val="00972A21"/>
    <w:rsid w:val="00972AAF"/>
    <w:rsid w:val="00972F66"/>
    <w:rsid w:val="009731B1"/>
    <w:rsid w:val="009734BC"/>
    <w:rsid w:val="00973AD6"/>
    <w:rsid w:val="00973B13"/>
    <w:rsid w:val="00973C6B"/>
    <w:rsid w:val="00973EB0"/>
    <w:rsid w:val="0097411A"/>
    <w:rsid w:val="0097427B"/>
    <w:rsid w:val="00974383"/>
    <w:rsid w:val="009744AB"/>
    <w:rsid w:val="009744C2"/>
    <w:rsid w:val="0097451B"/>
    <w:rsid w:val="0097498E"/>
    <w:rsid w:val="00974AE2"/>
    <w:rsid w:val="00974BBB"/>
    <w:rsid w:val="00974CBB"/>
    <w:rsid w:val="00974CF5"/>
    <w:rsid w:val="00974E68"/>
    <w:rsid w:val="0097514F"/>
    <w:rsid w:val="009753B3"/>
    <w:rsid w:val="00975982"/>
    <w:rsid w:val="00975D3A"/>
    <w:rsid w:val="00975FBD"/>
    <w:rsid w:val="0097619A"/>
    <w:rsid w:val="00976357"/>
    <w:rsid w:val="00976393"/>
    <w:rsid w:val="009763D6"/>
    <w:rsid w:val="0097642E"/>
    <w:rsid w:val="00976439"/>
    <w:rsid w:val="0097652C"/>
    <w:rsid w:val="009765D9"/>
    <w:rsid w:val="0097691F"/>
    <w:rsid w:val="0097696C"/>
    <w:rsid w:val="009769B4"/>
    <w:rsid w:val="00976A04"/>
    <w:rsid w:val="00976BDE"/>
    <w:rsid w:val="00976D51"/>
    <w:rsid w:val="00976F0F"/>
    <w:rsid w:val="00977102"/>
    <w:rsid w:val="009771BC"/>
    <w:rsid w:val="0097743A"/>
    <w:rsid w:val="00977931"/>
    <w:rsid w:val="00977984"/>
    <w:rsid w:val="00977A47"/>
    <w:rsid w:val="00977C34"/>
    <w:rsid w:val="00977D01"/>
    <w:rsid w:val="00980020"/>
    <w:rsid w:val="00980444"/>
    <w:rsid w:val="00980546"/>
    <w:rsid w:val="0098057F"/>
    <w:rsid w:val="009807FE"/>
    <w:rsid w:val="009807FF"/>
    <w:rsid w:val="00980889"/>
    <w:rsid w:val="009808CA"/>
    <w:rsid w:val="00980937"/>
    <w:rsid w:val="00980A20"/>
    <w:rsid w:val="00980D74"/>
    <w:rsid w:val="00981025"/>
    <w:rsid w:val="009810AE"/>
    <w:rsid w:val="00981109"/>
    <w:rsid w:val="0098196A"/>
    <w:rsid w:val="00981B52"/>
    <w:rsid w:val="00981BBC"/>
    <w:rsid w:val="00981C81"/>
    <w:rsid w:val="00981CD2"/>
    <w:rsid w:val="00981EFB"/>
    <w:rsid w:val="00981F49"/>
    <w:rsid w:val="00981F73"/>
    <w:rsid w:val="00982345"/>
    <w:rsid w:val="0098234D"/>
    <w:rsid w:val="00982435"/>
    <w:rsid w:val="00982482"/>
    <w:rsid w:val="0098255D"/>
    <w:rsid w:val="009826EF"/>
    <w:rsid w:val="00982836"/>
    <w:rsid w:val="00982912"/>
    <w:rsid w:val="00982A98"/>
    <w:rsid w:val="00982D48"/>
    <w:rsid w:val="00983327"/>
    <w:rsid w:val="00983366"/>
    <w:rsid w:val="0098353B"/>
    <w:rsid w:val="00983572"/>
    <w:rsid w:val="009835FF"/>
    <w:rsid w:val="00983611"/>
    <w:rsid w:val="00983692"/>
    <w:rsid w:val="009838AA"/>
    <w:rsid w:val="009838CA"/>
    <w:rsid w:val="00983B63"/>
    <w:rsid w:val="00983C80"/>
    <w:rsid w:val="00983CAF"/>
    <w:rsid w:val="00983D72"/>
    <w:rsid w:val="00983DA0"/>
    <w:rsid w:val="00983E14"/>
    <w:rsid w:val="00983EB5"/>
    <w:rsid w:val="00984031"/>
    <w:rsid w:val="00984183"/>
    <w:rsid w:val="0098446D"/>
    <w:rsid w:val="00984677"/>
    <w:rsid w:val="009846CB"/>
    <w:rsid w:val="009847EF"/>
    <w:rsid w:val="00984A1C"/>
    <w:rsid w:val="00984A79"/>
    <w:rsid w:val="00984AD5"/>
    <w:rsid w:val="00984C26"/>
    <w:rsid w:val="00984D6F"/>
    <w:rsid w:val="00985062"/>
    <w:rsid w:val="009850E5"/>
    <w:rsid w:val="009856EA"/>
    <w:rsid w:val="009857FB"/>
    <w:rsid w:val="00985A23"/>
    <w:rsid w:val="00985A8E"/>
    <w:rsid w:val="00986029"/>
    <w:rsid w:val="009861BB"/>
    <w:rsid w:val="009862E6"/>
    <w:rsid w:val="00986426"/>
    <w:rsid w:val="009868B2"/>
    <w:rsid w:val="009868EB"/>
    <w:rsid w:val="009868F9"/>
    <w:rsid w:val="00986A0A"/>
    <w:rsid w:val="00986AD8"/>
    <w:rsid w:val="00986DEA"/>
    <w:rsid w:val="00986FC8"/>
    <w:rsid w:val="00986FE6"/>
    <w:rsid w:val="00987008"/>
    <w:rsid w:val="009871BF"/>
    <w:rsid w:val="009871EB"/>
    <w:rsid w:val="0098722F"/>
    <w:rsid w:val="00987399"/>
    <w:rsid w:val="00987589"/>
    <w:rsid w:val="009876D2"/>
    <w:rsid w:val="009876FA"/>
    <w:rsid w:val="00987707"/>
    <w:rsid w:val="009877B5"/>
    <w:rsid w:val="009878C2"/>
    <w:rsid w:val="00987AA3"/>
    <w:rsid w:val="00987B00"/>
    <w:rsid w:val="00987BB9"/>
    <w:rsid w:val="00987C5C"/>
    <w:rsid w:val="00987EE7"/>
    <w:rsid w:val="00987F92"/>
    <w:rsid w:val="00987F9B"/>
    <w:rsid w:val="009900EF"/>
    <w:rsid w:val="0099028B"/>
    <w:rsid w:val="00990506"/>
    <w:rsid w:val="009906DD"/>
    <w:rsid w:val="0099086A"/>
    <w:rsid w:val="00990934"/>
    <w:rsid w:val="00990935"/>
    <w:rsid w:val="009909E5"/>
    <w:rsid w:val="00990CC0"/>
    <w:rsid w:val="00990F26"/>
    <w:rsid w:val="00991101"/>
    <w:rsid w:val="00991396"/>
    <w:rsid w:val="009914D9"/>
    <w:rsid w:val="0099169C"/>
    <w:rsid w:val="00991AB1"/>
    <w:rsid w:val="00991D35"/>
    <w:rsid w:val="00991D3B"/>
    <w:rsid w:val="00991D42"/>
    <w:rsid w:val="00991DFA"/>
    <w:rsid w:val="00991ECB"/>
    <w:rsid w:val="009920F4"/>
    <w:rsid w:val="009925DA"/>
    <w:rsid w:val="009926BD"/>
    <w:rsid w:val="00992825"/>
    <w:rsid w:val="0099298C"/>
    <w:rsid w:val="00992B33"/>
    <w:rsid w:val="00992C97"/>
    <w:rsid w:val="00992CB9"/>
    <w:rsid w:val="00992D3F"/>
    <w:rsid w:val="00992D5E"/>
    <w:rsid w:val="00992D6C"/>
    <w:rsid w:val="00993251"/>
    <w:rsid w:val="0099329C"/>
    <w:rsid w:val="009932FA"/>
    <w:rsid w:val="00993464"/>
    <w:rsid w:val="0099392A"/>
    <w:rsid w:val="00993A5E"/>
    <w:rsid w:val="00993A92"/>
    <w:rsid w:val="00993B22"/>
    <w:rsid w:val="00993D52"/>
    <w:rsid w:val="00994073"/>
    <w:rsid w:val="009940B1"/>
    <w:rsid w:val="0099417C"/>
    <w:rsid w:val="009942D5"/>
    <w:rsid w:val="0099444E"/>
    <w:rsid w:val="00994A5B"/>
    <w:rsid w:val="00994A7C"/>
    <w:rsid w:val="00994BE2"/>
    <w:rsid w:val="00994D35"/>
    <w:rsid w:val="00994DCB"/>
    <w:rsid w:val="00994F7B"/>
    <w:rsid w:val="00994FE9"/>
    <w:rsid w:val="0099525A"/>
    <w:rsid w:val="00995312"/>
    <w:rsid w:val="009957FD"/>
    <w:rsid w:val="00995873"/>
    <w:rsid w:val="0099616A"/>
    <w:rsid w:val="009962A1"/>
    <w:rsid w:val="00996583"/>
    <w:rsid w:val="0099663B"/>
    <w:rsid w:val="00996899"/>
    <w:rsid w:val="009968CA"/>
    <w:rsid w:val="00996963"/>
    <w:rsid w:val="00996DF1"/>
    <w:rsid w:val="00996FD8"/>
    <w:rsid w:val="00997082"/>
    <w:rsid w:val="0099722B"/>
    <w:rsid w:val="009972D9"/>
    <w:rsid w:val="0099730A"/>
    <w:rsid w:val="0099773F"/>
    <w:rsid w:val="0099782B"/>
    <w:rsid w:val="00997900"/>
    <w:rsid w:val="0099791B"/>
    <w:rsid w:val="00997997"/>
    <w:rsid w:val="00997B46"/>
    <w:rsid w:val="00997BF0"/>
    <w:rsid w:val="00997D0A"/>
    <w:rsid w:val="00997EF9"/>
    <w:rsid w:val="009A042B"/>
    <w:rsid w:val="009A04E6"/>
    <w:rsid w:val="009A0570"/>
    <w:rsid w:val="009A0607"/>
    <w:rsid w:val="009A0731"/>
    <w:rsid w:val="009A07DE"/>
    <w:rsid w:val="009A07E2"/>
    <w:rsid w:val="009A0913"/>
    <w:rsid w:val="009A0A32"/>
    <w:rsid w:val="009A0CCA"/>
    <w:rsid w:val="009A0EF9"/>
    <w:rsid w:val="009A0FFF"/>
    <w:rsid w:val="009A1046"/>
    <w:rsid w:val="009A10B7"/>
    <w:rsid w:val="009A131F"/>
    <w:rsid w:val="009A1603"/>
    <w:rsid w:val="009A18E2"/>
    <w:rsid w:val="009A1A7E"/>
    <w:rsid w:val="009A1BD9"/>
    <w:rsid w:val="009A1CCD"/>
    <w:rsid w:val="009A1D47"/>
    <w:rsid w:val="009A217C"/>
    <w:rsid w:val="009A278B"/>
    <w:rsid w:val="009A2869"/>
    <w:rsid w:val="009A28FD"/>
    <w:rsid w:val="009A2AE8"/>
    <w:rsid w:val="009A2AEC"/>
    <w:rsid w:val="009A2B58"/>
    <w:rsid w:val="009A2B91"/>
    <w:rsid w:val="009A3071"/>
    <w:rsid w:val="009A3223"/>
    <w:rsid w:val="009A3641"/>
    <w:rsid w:val="009A3772"/>
    <w:rsid w:val="009A37F8"/>
    <w:rsid w:val="009A387A"/>
    <w:rsid w:val="009A38CC"/>
    <w:rsid w:val="009A38FB"/>
    <w:rsid w:val="009A395B"/>
    <w:rsid w:val="009A396C"/>
    <w:rsid w:val="009A3D13"/>
    <w:rsid w:val="009A3DFD"/>
    <w:rsid w:val="009A3F14"/>
    <w:rsid w:val="009A3F52"/>
    <w:rsid w:val="009A427F"/>
    <w:rsid w:val="009A44ED"/>
    <w:rsid w:val="009A469E"/>
    <w:rsid w:val="009A47A0"/>
    <w:rsid w:val="009A488E"/>
    <w:rsid w:val="009A48BC"/>
    <w:rsid w:val="009A491A"/>
    <w:rsid w:val="009A4932"/>
    <w:rsid w:val="009A4AC3"/>
    <w:rsid w:val="009A4B54"/>
    <w:rsid w:val="009A4CA4"/>
    <w:rsid w:val="009A4F20"/>
    <w:rsid w:val="009A5129"/>
    <w:rsid w:val="009A5190"/>
    <w:rsid w:val="009A51A9"/>
    <w:rsid w:val="009A5437"/>
    <w:rsid w:val="009A55B4"/>
    <w:rsid w:val="009A588B"/>
    <w:rsid w:val="009A59C7"/>
    <w:rsid w:val="009A5B68"/>
    <w:rsid w:val="009A5CDC"/>
    <w:rsid w:val="009A5E35"/>
    <w:rsid w:val="009A5F62"/>
    <w:rsid w:val="009A60EF"/>
    <w:rsid w:val="009A6209"/>
    <w:rsid w:val="009A639E"/>
    <w:rsid w:val="009A6586"/>
    <w:rsid w:val="009A6590"/>
    <w:rsid w:val="009A65CE"/>
    <w:rsid w:val="009A67D9"/>
    <w:rsid w:val="009A69B7"/>
    <w:rsid w:val="009A6AE4"/>
    <w:rsid w:val="009A6D6C"/>
    <w:rsid w:val="009A6E60"/>
    <w:rsid w:val="009A6FB1"/>
    <w:rsid w:val="009A709E"/>
    <w:rsid w:val="009A725E"/>
    <w:rsid w:val="009A736C"/>
    <w:rsid w:val="009A75EB"/>
    <w:rsid w:val="009A76BD"/>
    <w:rsid w:val="009A7718"/>
    <w:rsid w:val="009A7B5B"/>
    <w:rsid w:val="009A7BE1"/>
    <w:rsid w:val="009A7D1C"/>
    <w:rsid w:val="009A7F40"/>
    <w:rsid w:val="009B0010"/>
    <w:rsid w:val="009B0157"/>
    <w:rsid w:val="009B01EA"/>
    <w:rsid w:val="009B01F1"/>
    <w:rsid w:val="009B0279"/>
    <w:rsid w:val="009B0380"/>
    <w:rsid w:val="009B06BA"/>
    <w:rsid w:val="009B081B"/>
    <w:rsid w:val="009B0828"/>
    <w:rsid w:val="009B0889"/>
    <w:rsid w:val="009B09CE"/>
    <w:rsid w:val="009B0A42"/>
    <w:rsid w:val="009B0C10"/>
    <w:rsid w:val="009B0F0F"/>
    <w:rsid w:val="009B0F2C"/>
    <w:rsid w:val="009B142D"/>
    <w:rsid w:val="009B16AD"/>
    <w:rsid w:val="009B183F"/>
    <w:rsid w:val="009B19FC"/>
    <w:rsid w:val="009B1A5F"/>
    <w:rsid w:val="009B1ACB"/>
    <w:rsid w:val="009B1D66"/>
    <w:rsid w:val="009B1DDD"/>
    <w:rsid w:val="009B1E25"/>
    <w:rsid w:val="009B1EA2"/>
    <w:rsid w:val="009B1F38"/>
    <w:rsid w:val="009B2118"/>
    <w:rsid w:val="009B226F"/>
    <w:rsid w:val="009B232B"/>
    <w:rsid w:val="009B273E"/>
    <w:rsid w:val="009B28D3"/>
    <w:rsid w:val="009B2B2E"/>
    <w:rsid w:val="009B2B7A"/>
    <w:rsid w:val="009B2ED6"/>
    <w:rsid w:val="009B305B"/>
    <w:rsid w:val="009B3156"/>
    <w:rsid w:val="009B31CB"/>
    <w:rsid w:val="009B3386"/>
    <w:rsid w:val="009B347F"/>
    <w:rsid w:val="009B35FC"/>
    <w:rsid w:val="009B37C4"/>
    <w:rsid w:val="009B3912"/>
    <w:rsid w:val="009B3ADD"/>
    <w:rsid w:val="009B3B94"/>
    <w:rsid w:val="009B3C5A"/>
    <w:rsid w:val="009B3D0A"/>
    <w:rsid w:val="009B3D12"/>
    <w:rsid w:val="009B3E94"/>
    <w:rsid w:val="009B3FC1"/>
    <w:rsid w:val="009B40B0"/>
    <w:rsid w:val="009B4186"/>
    <w:rsid w:val="009B4358"/>
    <w:rsid w:val="009B441E"/>
    <w:rsid w:val="009B46E3"/>
    <w:rsid w:val="009B46F5"/>
    <w:rsid w:val="009B475D"/>
    <w:rsid w:val="009B485A"/>
    <w:rsid w:val="009B48F9"/>
    <w:rsid w:val="009B4F62"/>
    <w:rsid w:val="009B5017"/>
    <w:rsid w:val="009B52F7"/>
    <w:rsid w:val="009B54E1"/>
    <w:rsid w:val="009B570D"/>
    <w:rsid w:val="009B57BA"/>
    <w:rsid w:val="009B5D80"/>
    <w:rsid w:val="009B60E0"/>
    <w:rsid w:val="009B6648"/>
    <w:rsid w:val="009B66B3"/>
    <w:rsid w:val="009B673A"/>
    <w:rsid w:val="009B67C9"/>
    <w:rsid w:val="009B688B"/>
    <w:rsid w:val="009B6A99"/>
    <w:rsid w:val="009B6AF3"/>
    <w:rsid w:val="009B6B6D"/>
    <w:rsid w:val="009B6BE6"/>
    <w:rsid w:val="009B6C02"/>
    <w:rsid w:val="009B6C30"/>
    <w:rsid w:val="009B6D9F"/>
    <w:rsid w:val="009B6EDF"/>
    <w:rsid w:val="009B705E"/>
    <w:rsid w:val="009B7151"/>
    <w:rsid w:val="009B7A3E"/>
    <w:rsid w:val="009B7DD6"/>
    <w:rsid w:val="009B7F64"/>
    <w:rsid w:val="009B7FFA"/>
    <w:rsid w:val="009C001D"/>
    <w:rsid w:val="009C01A0"/>
    <w:rsid w:val="009C02AD"/>
    <w:rsid w:val="009C0418"/>
    <w:rsid w:val="009C043F"/>
    <w:rsid w:val="009C0665"/>
    <w:rsid w:val="009C0749"/>
    <w:rsid w:val="009C0924"/>
    <w:rsid w:val="009C0DE4"/>
    <w:rsid w:val="009C0E6E"/>
    <w:rsid w:val="009C0F25"/>
    <w:rsid w:val="009C1037"/>
    <w:rsid w:val="009C1039"/>
    <w:rsid w:val="009C12D7"/>
    <w:rsid w:val="009C1332"/>
    <w:rsid w:val="009C139E"/>
    <w:rsid w:val="009C180C"/>
    <w:rsid w:val="009C19E5"/>
    <w:rsid w:val="009C1A72"/>
    <w:rsid w:val="009C1BB7"/>
    <w:rsid w:val="009C1C16"/>
    <w:rsid w:val="009C1E0B"/>
    <w:rsid w:val="009C1E14"/>
    <w:rsid w:val="009C1F9A"/>
    <w:rsid w:val="009C1FDF"/>
    <w:rsid w:val="009C2121"/>
    <w:rsid w:val="009C21CE"/>
    <w:rsid w:val="009C21F4"/>
    <w:rsid w:val="009C2217"/>
    <w:rsid w:val="009C226D"/>
    <w:rsid w:val="009C22E1"/>
    <w:rsid w:val="009C231C"/>
    <w:rsid w:val="009C2406"/>
    <w:rsid w:val="009C2448"/>
    <w:rsid w:val="009C2701"/>
    <w:rsid w:val="009C2826"/>
    <w:rsid w:val="009C2908"/>
    <w:rsid w:val="009C296D"/>
    <w:rsid w:val="009C2BD1"/>
    <w:rsid w:val="009C2D05"/>
    <w:rsid w:val="009C2E41"/>
    <w:rsid w:val="009C3208"/>
    <w:rsid w:val="009C334A"/>
    <w:rsid w:val="009C33CC"/>
    <w:rsid w:val="009C34C6"/>
    <w:rsid w:val="009C358F"/>
    <w:rsid w:val="009C37C3"/>
    <w:rsid w:val="009C3CAA"/>
    <w:rsid w:val="009C3DC6"/>
    <w:rsid w:val="009C3E2A"/>
    <w:rsid w:val="009C3E3B"/>
    <w:rsid w:val="009C4063"/>
    <w:rsid w:val="009C408F"/>
    <w:rsid w:val="009C4173"/>
    <w:rsid w:val="009C418C"/>
    <w:rsid w:val="009C42B9"/>
    <w:rsid w:val="009C4394"/>
    <w:rsid w:val="009C44E1"/>
    <w:rsid w:val="009C46F7"/>
    <w:rsid w:val="009C483C"/>
    <w:rsid w:val="009C4A0C"/>
    <w:rsid w:val="009C4C08"/>
    <w:rsid w:val="009C4C0B"/>
    <w:rsid w:val="009C4CE8"/>
    <w:rsid w:val="009C4CEB"/>
    <w:rsid w:val="009C4F98"/>
    <w:rsid w:val="009C50E0"/>
    <w:rsid w:val="009C51F6"/>
    <w:rsid w:val="009C548A"/>
    <w:rsid w:val="009C576C"/>
    <w:rsid w:val="009C5821"/>
    <w:rsid w:val="009C5931"/>
    <w:rsid w:val="009C598D"/>
    <w:rsid w:val="009C59E9"/>
    <w:rsid w:val="009C5A1D"/>
    <w:rsid w:val="009C5A70"/>
    <w:rsid w:val="009C5BAE"/>
    <w:rsid w:val="009C6095"/>
    <w:rsid w:val="009C61A0"/>
    <w:rsid w:val="009C646A"/>
    <w:rsid w:val="009C6601"/>
    <w:rsid w:val="009C66CC"/>
    <w:rsid w:val="009C699E"/>
    <w:rsid w:val="009C69EE"/>
    <w:rsid w:val="009C6C3F"/>
    <w:rsid w:val="009C6E71"/>
    <w:rsid w:val="009C6FE5"/>
    <w:rsid w:val="009C7049"/>
    <w:rsid w:val="009C721C"/>
    <w:rsid w:val="009C7255"/>
    <w:rsid w:val="009C72E1"/>
    <w:rsid w:val="009C755D"/>
    <w:rsid w:val="009C7A38"/>
    <w:rsid w:val="009C7E86"/>
    <w:rsid w:val="009D0297"/>
    <w:rsid w:val="009D03DC"/>
    <w:rsid w:val="009D0B45"/>
    <w:rsid w:val="009D0B46"/>
    <w:rsid w:val="009D0CAD"/>
    <w:rsid w:val="009D0F87"/>
    <w:rsid w:val="009D1057"/>
    <w:rsid w:val="009D1518"/>
    <w:rsid w:val="009D1619"/>
    <w:rsid w:val="009D1694"/>
    <w:rsid w:val="009D16A7"/>
    <w:rsid w:val="009D1E78"/>
    <w:rsid w:val="009D1E79"/>
    <w:rsid w:val="009D20FD"/>
    <w:rsid w:val="009D2166"/>
    <w:rsid w:val="009D21DD"/>
    <w:rsid w:val="009D2249"/>
    <w:rsid w:val="009D2457"/>
    <w:rsid w:val="009D258C"/>
    <w:rsid w:val="009D258F"/>
    <w:rsid w:val="009D26C1"/>
    <w:rsid w:val="009D26D9"/>
    <w:rsid w:val="009D2B59"/>
    <w:rsid w:val="009D2E41"/>
    <w:rsid w:val="009D2FDD"/>
    <w:rsid w:val="009D3014"/>
    <w:rsid w:val="009D3156"/>
    <w:rsid w:val="009D3199"/>
    <w:rsid w:val="009D3305"/>
    <w:rsid w:val="009D3451"/>
    <w:rsid w:val="009D34C8"/>
    <w:rsid w:val="009D376F"/>
    <w:rsid w:val="009D3904"/>
    <w:rsid w:val="009D39D3"/>
    <w:rsid w:val="009D3ADC"/>
    <w:rsid w:val="009D3AE2"/>
    <w:rsid w:val="009D3D19"/>
    <w:rsid w:val="009D43D4"/>
    <w:rsid w:val="009D448F"/>
    <w:rsid w:val="009D463F"/>
    <w:rsid w:val="009D47FA"/>
    <w:rsid w:val="009D4BDC"/>
    <w:rsid w:val="009D4E50"/>
    <w:rsid w:val="009D5219"/>
    <w:rsid w:val="009D5387"/>
    <w:rsid w:val="009D5496"/>
    <w:rsid w:val="009D5590"/>
    <w:rsid w:val="009D58DC"/>
    <w:rsid w:val="009D59A9"/>
    <w:rsid w:val="009D5A21"/>
    <w:rsid w:val="009D5AA2"/>
    <w:rsid w:val="009D5B67"/>
    <w:rsid w:val="009D5C95"/>
    <w:rsid w:val="009D5E6F"/>
    <w:rsid w:val="009D616A"/>
    <w:rsid w:val="009D6251"/>
    <w:rsid w:val="009D62B6"/>
    <w:rsid w:val="009D646C"/>
    <w:rsid w:val="009D64BD"/>
    <w:rsid w:val="009D6720"/>
    <w:rsid w:val="009D6D0F"/>
    <w:rsid w:val="009D6EC2"/>
    <w:rsid w:val="009D6F00"/>
    <w:rsid w:val="009D6F7C"/>
    <w:rsid w:val="009D737C"/>
    <w:rsid w:val="009D7385"/>
    <w:rsid w:val="009D738C"/>
    <w:rsid w:val="009D7451"/>
    <w:rsid w:val="009D7591"/>
    <w:rsid w:val="009D78CD"/>
    <w:rsid w:val="009D78DA"/>
    <w:rsid w:val="009D79AF"/>
    <w:rsid w:val="009D7A20"/>
    <w:rsid w:val="009D7EC7"/>
    <w:rsid w:val="009E00FE"/>
    <w:rsid w:val="009E01BF"/>
    <w:rsid w:val="009E0220"/>
    <w:rsid w:val="009E038D"/>
    <w:rsid w:val="009E049E"/>
    <w:rsid w:val="009E04ED"/>
    <w:rsid w:val="009E0698"/>
    <w:rsid w:val="009E079A"/>
    <w:rsid w:val="009E079C"/>
    <w:rsid w:val="009E090C"/>
    <w:rsid w:val="009E0A05"/>
    <w:rsid w:val="009E0B24"/>
    <w:rsid w:val="009E0D76"/>
    <w:rsid w:val="009E0DE1"/>
    <w:rsid w:val="009E1186"/>
    <w:rsid w:val="009E1304"/>
    <w:rsid w:val="009E1353"/>
    <w:rsid w:val="009E1453"/>
    <w:rsid w:val="009E14A1"/>
    <w:rsid w:val="009E1504"/>
    <w:rsid w:val="009E1D78"/>
    <w:rsid w:val="009E202D"/>
    <w:rsid w:val="009E2290"/>
    <w:rsid w:val="009E24EC"/>
    <w:rsid w:val="009E272F"/>
    <w:rsid w:val="009E2869"/>
    <w:rsid w:val="009E2D7A"/>
    <w:rsid w:val="009E3161"/>
    <w:rsid w:val="009E31B0"/>
    <w:rsid w:val="009E32C4"/>
    <w:rsid w:val="009E3495"/>
    <w:rsid w:val="009E3574"/>
    <w:rsid w:val="009E3894"/>
    <w:rsid w:val="009E3977"/>
    <w:rsid w:val="009E3A5D"/>
    <w:rsid w:val="009E3D6B"/>
    <w:rsid w:val="009E3FA1"/>
    <w:rsid w:val="009E3FB3"/>
    <w:rsid w:val="009E3FDB"/>
    <w:rsid w:val="009E4257"/>
    <w:rsid w:val="009E4268"/>
    <w:rsid w:val="009E434E"/>
    <w:rsid w:val="009E455E"/>
    <w:rsid w:val="009E458E"/>
    <w:rsid w:val="009E4617"/>
    <w:rsid w:val="009E4814"/>
    <w:rsid w:val="009E4D4F"/>
    <w:rsid w:val="009E4DC5"/>
    <w:rsid w:val="009E4E4C"/>
    <w:rsid w:val="009E5074"/>
    <w:rsid w:val="009E5077"/>
    <w:rsid w:val="009E50D9"/>
    <w:rsid w:val="009E53D6"/>
    <w:rsid w:val="009E5688"/>
    <w:rsid w:val="009E5A92"/>
    <w:rsid w:val="009E5ABD"/>
    <w:rsid w:val="009E5BA2"/>
    <w:rsid w:val="009E5D9F"/>
    <w:rsid w:val="009E5E36"/>
    <w:rsid w:val="009E5EA1"/>
    <w:rsid w:val="009E5F2F"/>
    <w:rsid w:val="009E609A"/>
    <w:rsid w:val="009E627C"/>
    <w:rsid w:val="009E632B"/>
    <w:rsid w:val="009E6589"/>
    <w:rsid w:val="009E6609"/>
    <w:rsid w:val="009E6753"/>
    <w:rsid w:val="009E67B7"/>
    <w:rsid w:val="009E6813"/>
    <w:rsid w:val="009E6C95"/>
    <w:rsid w:val="009E6E3E"/>
    <w:rsid w:val="009E6E6D"/>
    <w:rsid w:val="009E7020"/>
    <w:rsid w:val="009E7063"/>
    <w:rsid w:val="009E7281"/>
    <w:rsid w:val="009E7331"/>
    <w:rsid w:val="009E73AA"/>
    <w:rsid w:val="009E7475"/>
    <w:rsid w:val="009E7657"/>
    <w:rsid w:val="009E7817"/>
    <w:rsid w:val="009E78D3"/>
    <w:rsid w:val="009E7915"/>
    <w:rsid w:val="009E7940"/>
    <w:rsid w:val="009E7A7F"/>
    <w:rsid w:val="009E7C11"/>
    <w:rsid w:val="009E7E32"/>
    <w:rsid w:val="009E7F4D"/>
    <w:rsid w:val="009E7FEB"/>
    <w:rsid w:val="009F0228"/>
    <w:rsid w:val="009F0508"/>
    <w:rsid w:val="009F058E"/>
    <w:rsid w:val="009F058F"/>
    <w:rsid w:val="009F086D"/>
    <w:rsid w:val="009F0AA5"/>
    <w:rsid w:val="009F0E64"/>
    <w:rsid w:val="009F132D"/>
    <w:rsid w:val="009F136C"/>
    <w:rsid w:val="009F13D4"/>
    <w:rsid w:val="009F17DD"/>
    <w:rsid w:val="009F19A1"/>
    <w:rsid w:val="009F19FF"/>
    <w:rsid w:val="009F1BC5"/>
    <w:rsid w:val="009F1D09"/>
    <w:rsid w:val="009F1D82"/>
    <w:rsid w:val="009F1D92"/>
    <w:rsid w:val="009F1EB1"/>
    <w:rsid w:val="009F21A4"/>
    <w:rsid w:val="009F23DD"/>
    <w:rsid w:val="009F252C"/>
    <w:rsid w:val="009F26AA"/>
    <w:rsid w:val="009F279B"/>
    <w:rsid w:val="009F295A"/>
    <w:rsid w:val="009F29AE"/>
    <w:rsid w:val="009F2A0B"/>
    <w:rsid w:val="009F2B41"/>
    <w:rsid w:val="009F2F71"/>
    <w:rsid w:val="009F2FB3"/>
    <w:rsid w:val="009F2FC8"/>
    <w:rsid w:val="009F3000"/>
    <w:rsid w:val="009F32C2"/>
    <w:rsid w:val="009F3314"/>
    <w:rsid w:val="009F36C1"/>
    <w:rsid w:val="009F3916"/>
    <w:rsid w:val="009F3951"/>
    <w:rsid w:val="009F3962"/>
    <w:rsid w:val="009F3AC5"/>
    <w:rsid w:val="009F4014"/>
    <w:rsid w:val="009F423A"/>
    <w:rsid w:val="009F4343"/>
    <w:rsid w:val="009F449D"/>
    <w:rsid w:val="009F45D8"/>
    <w:rsid w:val="009F469B"/>
    <w:rsid w:val="009F4715"/>
    <w:rsid w:val="009F4896"/>
    <w:rsid w:val="009F4A81"/>
    <w:rsid w:val="009F4AC3"/>
    <w:rsid w:val="009F4B28"/>
    <w:rsid w:val="009F4BBF"/>
    <w:rsid w:val="009F4D68"/>
    <w:rsid w:val="009F5243"/>
    <w:rsid w:val="009F5990"/>
    <w:rsid w:val="009F5B38"/>
    <w:rsid w:val="009F5BF1"/>
    <w:rsid w:val="009F622B"/>
    <w:rsid w:val="009F649D"/>
    <w:rsid w:val="009F66E3"/>
    <w:rsid w:val="009F67BB"/>
    <w:rsid w:val="009F6866"/>
    <w:rsid w:val="009F6893"/>
    <w:rsid w:val="009F69F4"/>
    <w:rsid w:val="009F6E42"/>
    <w:rsid w:val="009F6F61"/>
    <w:rsid w:val="009F7401"/>
    <w:rsid w:val="009F7526"/>
    <w:rsid w:val="009F76B3"/>
    <w:rsid w:val="009F79CA"/>
    <w:rsid w:val="009F7C05"/>
    <w:rsid w:val="009F7DD3"/>
    <w:rsid w:val="009F7DE1"/>
    <w:rsid w:val="009F7FC3"/>
    <w:rsid w:val="009FB12B"/>
    <w:rsid w:val="00A001B2"/>
    <w:rsid w:val="00A00352"/>
    <w:rsid w:val="00A005BC"/>
    <w:rsid w:val="00A006C7"/>
    <w:rsid w:val="00A00B51"/>
    <w:rsid w:val="00A00C76"/>
    <w:rsid w:val="00A00F0E"/>
    <w:rsid w:val="00A00F3A"/>
    <w:rsid w:val="00A00F7F"/>
    <w:rsid w:val="00A013B7"/>
    <w:rsid w:val="00A014BE"/>
    <w:rsid w:val="00A01631"/>
    <w:rsid w:val="00A01EF1"/>
    <w:rsid w:val="00A0208A"/>
    <w:rsid w:val="00A02248"/>
    <w:rsid w:val="00A02354"/>
    <w:rsid w:val="00A02600"/>
    <w:rsid w:val="00A02957"/>
    <w:rsid w:val="00A02BCB"/>
    <w:rsid w:val="00A02CC8"/>
    <w:rsid w:val="00A02D2C"/>
    <w:rsid w:val="00A02E6B"/>
    <w:rsid w:val="00A03201"/>
    <w:rsid w:val="00A0331E"/>
    <w:rsid w:val="00A033DE"/>
    <w:rsid w:val="00A033DF"/>
    <w:rsid w:val="00A03824"/>
    <w:rsid w:val="00A039D2"/>
    <w:rsid w:val="00A03DB7"/>
    <w:rsid w:val="00A03FD5"/>
    <w:rsid w:val="00A044AF"/>
    <w:rsid w:val="00A04757"/>
    <w:rsid w:val="00A04856"/>
    <w:rsid w:val="00A04953"/>
    <w:rsid w:val="00A049D6"/>
    <w:rsid w:val="00A04B88"/>
    <w:rsid w:val="00A04E5E"/>
    <w:rsid w:val="00A05006"/>
    <w:rsid w:val="00A05075"/>
    <w:rsid w:val="00A0516D"/>
    <w:rsid w:val="00A054B3"/>
    <w:rsid w:val="00A05574"/>
    <w:rsid w:val="00A056EE"/>
    <w:rsid w:val="00A057A4"/>
    <w:rsid w:val="00A0588F"/>
    <w:rsid w:val="00A05E68"/>
    <w:rsid w:val="00A05F23"/>
    <w:rsid w:val="00A0612D"/>
    <w:rsid w:val="00A06178"/>
    <w:rsid w:val="00A0636C"/>
    <w:rsid w:val="00A064E2"/>
    <w:rsid w:val="00A06514"/>
    <w:rsid w:val="00A06594"/>
    <w:rsid w:val="00A066B6"/>
    <w:rsid w:val="00A0682B"/>
    <w:rsid w:val="00A069B4"/>
    <w:rsid w:val="00A06AB2"/>
    <w:rsid w:val="00A06B28"/>
    <w:rsid w:val="00A06D4F"/>
    <w:rsid w:val="00A06FEA"/>
    <w:rsid w:val="00A07476"/>
    <w:rsid w:val="00A07539"/>
    <w:rsid w:val="00A07552"/>
    <w:rsid w:val="00A076A8"/>
    <w:rsid w:val="00A077A5"/>
    <w:rsid w:val="00A07889"/>
    <w:rsid w:val="00A0796E"/>
    <w:rsid w:val="00A079E8"/>
    <w:rsid w:val="00A07A47"/>
    <w:rsid w:val="00A07BE5"/>
    <w:rsid w:val="00A07E54"/>
    <w:rsid w:val="00A1019E"/>
    <w:rsid w:val="00A101D1"/>
    <w:rsid w:val="00A10246"/>
    <w:rsid w:val="00A103A6"/>
    <w:rsid w:val="00A10442"/>
    <w:rsid w:val="00A10B9B"/>
    <w:rsid w:val="00A10DC2"/>
    <w:rsid w:val="00A10E70"/>
    <w:rsid w:val="00A10EEE"/>
    <w:rsid w:val="00A1135A"/>
    <w:rsid w:val="00A1146A"/>
    <w:rsid w:val="00A1155E"/>
    <w:rsid w:val="00A1161F"/>
    <w:rsid w:val="00A11BD2"/>
    <w:rsid w:val="00A11EB3"/>
    <w:rsid w:val="00A123F5"/>
    <w:rsid w:val="00A12493"/>
    <w:rsid w:val="00A12498"/>
    <w:rsid w:val="00A126D4"/>
    <w:rsid w:val="00A127CB"/>
    <w:rsid w:val="00A12805"/>
    <w:rsid w:val="00A129C5"/>
    <w:rsid w:val="00A12A87"/>
    <w:rsid w:val="00A1316B"/>
    <w:rsid w:val="00A131D8"/>
    <w:rsid w:val="00A13488"/>
    <w:rsid w:val="00A135DD"/>
    <w:rsid w:val="00A1380B"/>
    <w:rsid w:val="00A139D4"/>
    <w:rsid w:val="00A13AFF"/>
    <w:rsid w:val="00A13BCD"/>
    <w:rsid w:val="00A13C5E"/>
    <w:rsid w:val="00A1403C"/>
    <w:rsid w:val="00A1413C"/>
    <w:rsid w:val="00A14480"/>
    <w:rsid w:val="00A14705"/>
    <w:rsid w:val="00A14B7E"/>
    <w:rsid w:val="00A14CCE"/>
    <w:rsid w:val="00A14DBD"/>
    <w:rsid w:val="00A14FAB"/>
    <w:rsid w:val="00A14FBA"/>
    <w:rsid w:val="00A153AC"/>
    <w:rsid w:val="00A155E2"/>
    <w:rsid w:val="00A15612"/>
    <w:rsid w:val="00A1561C"/>
    <w:rsid w:val="00A1562C"/>
    <w:rsid w:val="00A15910"/>
    <w:rsid w:val="00A15945"/>
    <w:rsid w:val="00A15AA9"/>
    <w:rsid w:val="00A15B55"/>
    <w:rsid w:val="00A15B92"/>
    <w:rsid w:val="00A15E0A"/>
    <w:rsid w:val="00A15E21"/>
    <w:rsid w:val="00A16187"/>
    <w:rsid w:val="00A162CA"/>
    <w:rsid w:val="00A16537"/>
    <w:rsid w:val="00A16AA1"/>
    <w:rsid w:val="00A16AEB"/>
    <w:rsid w:val="00A16B0B"/>
    <w:rsid w:val="00A16B9A"/>
    <w:rsid w:val="00A16C49"/>
    <w:rsid w:val="00A16CFA"/>
    <w:rsid w:val="00A16EEA"/>
    <w:rsid w:val="00A16F06"/>
    <w:rsid w:val="00A17186"/>
    <w:rsid w:val="00A1721E"/>
    <w:rsid w:val="00A1740A"/>
    <w:rsid w:val="00A1743B"/>
    <w:rsid w:val="00A17565"/>
    <w:rsid w:val="00A1775C"/>
    <w:rsid w:val="00A1779C"/>
    <w:rsid w:val="00A17887"/>
    <w:rsid w:val="00A1792F"/>
    <w:rsid w:val="00A17A07"/>
    <w:rsid w:val="00A17B0C"/>
    <w:rsid w:val="00A17B5B"/>
    <w:rsid w:val="00A17CF7"/>
    <w:rsid w:val="00A17E0A"/>
    <w:rsid w:val="00A17E50"/>
    <w:rsid w:val="00A17EF7"/>
    <w:rsid w:val="00A17F0A"/>
    <w:rsid w:val="00A17F16"/>
    <w:rsid w:val="00A201E2"/>
    <w:rsid w:val="00A204E5"/>
    <w:rsid w:val="00A2052E"/>
    <w:rsid w:val="00A20B37"/>
    <w:rsid w:val="00A20C30"/>
    <w:rsid w:val="00A20FDC"/>
    <w:rsid w:val="00A211FF"/>
    <w:rsid w:val="00A2128E"/>
    <w:rsid w:val="00A215C8"/>
    <w:rsid w:val="00A21827"/>
    <w:rsid w:val="00A21950"/>
    <w:rsid w:val="00A21B02"/>
    <w:rsid w:val="00A21C59"/>
    <w:rsid w:val="00A21CAA"/>
    <w:rsid w:val="00A21EB7"/>
    <w:rsid w:val="00A2205F"/>
    <w:rsid w:val="00A222D7"/>
    <w:rsid w:val="00A2235C"/>
    <w:rsid w:val="00A22436"/>
    <w:rsid w:val="00A22835"/>
    <w:rsid w:val="00A22C77"/>
    <w:rsid w:val="00A22D4A"/>
    <w:rsid w:val="00A22D5B"/>
    <w:rsid w:val="00A2315D"/>
    <w:rsid w:val="00A232D6"/>
    <w:rsid w:val="00A235EB"/>
    <w:rsid w:val="00A236EF"/>
    <w:rsid w:val="00A2391E"/>
    <w:rsid w:val="00A23F5F"/>
    <w:rsid w:val="00A23FBC"/>
    <w:rsid w:val="00A24093"/>
    <w:rsid w:val="00A24293"/>
    <w:rsid w:val="00A242BE"/>
    <w:rsid w:val="00A24391"/>
    <w:rsid w:val="00A245B5"/>
    <w:rsid w:val="00A245CA"/>
    <w:rsid w:val="00A2492A"/>
    <w:rsid w:val="00A24BFA"/>
    <w:rsid w:val="00A2503C"/>
    <w:rsid w:val="00A2509D"/>
    <w:rsid w:val="00A25877"/>
    <w:rsid w:val="00A258A4"/>
    <w:rsid w:val="00A25A63"/>
    <w:rsid w:val="00A25A7A"/>
    <w:rsid w:val="00A25B65"/>
    <w:rsid w:val="00A25BDD"/>
    <w:rsid w:val="00A25C95"/>
    <w:rsid w:val="00A25CA4"/>
    <w:rsid w:val="00A25CCC"/>
    <w:rsid w:val="00A25D29"/>
    <w:rsid w:val="00A25D90"/>
    <w:rsid w:val="00A25F52"/>
    <w:rsid w:val="00A26139"/>
    <w:rsid w:val="00A262A9"/>
    <w:rsid w:val="00A26312"/>
    <w:rsid w:val="00A26382"/>
    <w:rsid w:val="00A263B9"/>
    <w:rsid w:val="00A269A4"/>
    <w:rsid w:val="00A269EC"/>
    <w:rsid w:val="00A26A09"/>
    <w:rsid w:val="00A26A38"/>
    <w:rsid w:val="00A26A69"/>
    <w:rsid w:val="00A26B22"/>
    <w:rsid w:val="00A26CE3"/>
    <w:rsid w:val="00A26D6F"/>
    <w:rsid w:val="00A26ED6"/>
    <w:rsid w:val="00A26F30"/>
    <w:rsid w:val="00A271C7"/>
    <w:rsid w:val="00A27212"/>
    <w:rsid w:val="00A2721C"/>
    <w:rsid w:val="00A27281"/>
    <w:rsid w:val="00A27656"/>
    <w:rsid w:val="00A27775"/>
    <w:rsid w:val="00A277E6"/>
    <w:rsid w:val="00A27C47"/>
    <w:rsid w:val="00A27E6D"/>
    <w:rsid w:val="00A27F47"/>
    <w:rsid w:val="00A30072"/>
    <w:rsid w:val="00A30170"/>
    <w:rsid w:val="00A307F6"/>
    <w:rsid w:val="00A30B66"/>
    <w:rsid w:val="00A30C94"/>
    <w:rsid w:val="00A30D6B"/>
    <w:rsid w:val="00A30E33"/>
    <w:rsid w:val="00A30FA0"/>
    <w:rsid w:val="00A31020"/>
    <w:rsid w:val="00A31067"/>
    <w:rsid w:val="00A31078"/>
    <w:rsid w:val="00A31170"/>
    <w:rsid w:val="00A31192"/>
    <w:rsid w:val="00A311DC"/>
    <w:rsid w:val="00A31248"/>
    <w:rsid w:val="00A3126D"/>
    <w:rsid w:val="00A31294"/>
    <w:rsid w:val="00A315EB"/>
    <w:rsid w:val="00A3160B"/>
    <w:rsid w:val="00A316B8"/>
    <w:rsid w:val="00A3173C"/>
    <w:rsid w:val="00A317C1"/>
    <w:rsid w:val="00A319B3"/>
    <w:rsid w:val="00A31B37"/>
    <w:rsid w:val="00A31C59"/>
    <w:rsid w:val="00A31D0C"/>
    <w:rsid w:val="00A31D89"/>
    <w:rsid w:val="00A31F37"/>
    <w:rsid w:val="00A3206D"/>
    <w:rsid w:val="00A32282"/>
    <w:rsid w:val="00A3238A"/>
    <w:rsid w:val="00A323B7"/>
    <w:rsid w:val="00A325D1"/>
    <w:rsid w:val="00A32843"/>
    <w:rsid w:val="00A32904"/>
    <w:rsid w:val="00A32920"/>
    <w:rsid w:val="00A32A33"/>
    <w:rsid w:val="00A32BE6"/>
    <w:rsid w:val="00A32DA5"/>
    <w:rsid w:val="00A32FFA"/>
    <w:rsid w:val="00A33154"/>
    <w:rsid w:val="00A332A0"/>
    <w:rsid w:val="00A332CF"/>
    <w:rsid w:val="00A33434"/>
    <w:rsid w:val="00A334F0"/>
    <w:rsid w:val="00A33506"/>
    <w:rsid w:val="00A3354B"/>
    <w:rsid w:val="00A3360F"/>
    <w:rsid w:val="00A33628"/>
    <w:rsid w:val="00A3371B"/>
    <w:rsid w:val="00A33740"/>
    <w:rsid w:val="00A337F1"/>
    <w:rsid w:val="00A33820"/>
    <w:rsid w:val="00A33AEF"/>
    <w:rsid w:val="00A33D20"/>
    <w:rsid w:val="00A33D7C"/>
    <w:rsid w:val="00A3408D"/>
    <w:rsid w:val="00A34672"/>
    <w:rsid w:val="00A346AD"/>
    <w:rsid w:val="00A347B4"/>
    <w:rsid w:val="00A3486C"/>
    <w:rsid w:val="00A34ADA"/>
    <w:rsid w:val="00A34D68"/>
    <w:rsid w:val="00A34EC1"/>
    <w:rsid w:val="00A34FE0"/>
    <w:rsid w:val="00A3502F"/>
    <w:rsid w:val="00A3523A"/>
    <w:rsid w:val="00A35313"/>
    <w:rsid w:val="00A35338"/>
    <w:rsid w:val="00A3590B"/>
    <w:rsid w:val="00A35986"/>
    <w:rsid w:val="00A359E9"/>
    <w:rsid w:val="00A35A43"/>
    <w:rsid w:val="00A35CA3"/>
    <w:rsid w:val="00A35DA1"/>
    <w:rsid w:val="00A35F23"/>
    <w:rsid w:val="00A35F68"/>
    <w:rsid w:val="00A3609B"/>
    <w:rsid w:val="00A36915"/>
    <w:rsid w:val="00A36A1C"/>
    <w:rsid w:val="00A36AFC"/>
    <w:rsid w:val="00A36BFC"/>
    <w:rsid w:val="00A3712E"/>
    <w:rsid w:val="00A373B8"/>
    <w:rsid w:val="00A374C2"/>
    <w:rsid w:val="00A374E4"/>
    <w:rsid w:val="00A377CA"/>
    <w:rsid w:val="00A3786D"/>
    <w:rsid w:val="00A37883"/>
    <w:rsid w:val="00A37A94"/>
    <w:rsid w:val="00A37FF9"/>
    <w:rsid w:val="00A40008"/>
    <w:rsid w:val="00A400C8"/>
    <w:rsid w:val="00A40349"/>
    <w:rsid w:val="00A403A8"/>
    <w:rsid w:val="00A4047B"/>
    <w:rsid w:val="00A404AE"/>
    <w:rsid w:val="00A40597"/>
    <w:rsid w:val="00A406C6"/>
    <w:rsid w:val="00A407DB"/>
    <w:rsid w:val="00A409B0"/>
    <w:rsid w:val="00A40A76"/>
    <w:rsid w:val="00A40A84"/>
    <w:rsid w:val="00A40C5C"/>
    <w:rsid w:val="00A40D1D"/>
    <w:rsid w:val="00A40DC8"/>
    <w:rsid w:val="00A40E1A"/>
    <w:rsid w:val="00A40F0F"/>
    <w:rsid w:val="00A40F3E"/>
    <w:rsid w:val="00A40F85"/>
    <w:rsid w:val="00A4121F"/>
    <w:rsid w:val="00A41264"/>
    <w:rsid w:val="00A41267"/>
    <w:rsid w:val="00A41812"/>
    <w:rsid w:val="00A4188F"/>
    <w:rsid w:val="00A41C9F"/>
    <w:rsid w:val="00A41E8F"/>
    <w:rsid w:val="00A41F4B"/>
    <w:rsid w:val="00A4216F"/>
    <w:rsid w:val="00A421A6"/>
    <w:rsid w:val="00A421D9"/>
    <w:rsid w:val="00A426BF"/>
    <w:rsid w:val="00A42975"/>
    <w:rsid w:val="00A42AF5"/>
    <w:rsid w:val="00A42EEF"/>
    <w:rsid w:val="00A43173"/>
    <w:rsid w:val="00A431A9"/>
    <w:rsid w:val="00A431EF"/>
    <w:rsid w:val="00A4321F"/>
    <w:rsid w:val="00A43292"/>
    <w:rsid w:val="00A43432"/>
    <w:rsid w:val="00A43451"/>
    <w:rsid w:val="00A4377D"/>
    <w:rsid w:val="00A43AD7"/>
    <w:rsid w:val="00A43BF2"/>
    <w:rsid w:val="00A43CB9"/>
    <w:rsid w:val="00A43CEA"/>
    <w:rsid w:val="00A43F87"/>
    <w:rsid w:val="00A4400D"/>
    <w:rsid w:val="00A441AA"/>
    <w:rsid w:val="00A441D3"/>
    <w:rsid w:val="00A442E5"/>
    <w:rsid w:val="00A4447C"/>
    <w:rsid w:val="00A447E8"/>
    <w:rsid w:val="00A448A0"/>
    <w:rsid w:val="00A44917"/>
    <w:rsid w:val="00A44AA1"/>
    <w:rsid w:val="00A44B9A"/>
    <w:rsid w:val="00A44CE2"/>
    <w:rsid w:val="00A44DF1"/>
    <w:rsid w:val="00A44E6E"/>
    <w:rsid w:val="00A44E9C"/>
    <w:rsid w:val="00A44F40"/>
    <w:rsid w:val="00A4503D"/>
    <w:rsid w:val="00A45217"/>
    <w:rsid w:val="00A452B0"/>
    <w:rsid w:val="00A4547D"/>
    <w:rsid w:val="00A45560"/>
    <w:rsid w:val="00A459FB"/>
    <w:rsid w:val="00A45B1B"/>
    <w:rsid w:val="00A45B9B"/>
    <w:rsid w:val="00A46085"/>
    <w:rsid w:val="00A46124"/>
    <w:rsid w:val="00A46135"/>
    <w:rsid w:val="00A461F2"/>
    <w:rsid w:val="00A464D3"/>
    <w:rsid w:val="00A4664B"/>
    <w:rsid w:val="00A4668C"/>
    <w:rsid w:val="00A46816"/>
    <w:rsid w:val="00A46923"/>
    <w:rsid w:val="00A4695D"/>
    <w:rsid w:val="00A46ABB"/>
    <w:rsid w:val="00A46D57"/>
    <w:rsid w:val="00A470FB"/>
    <w:rsid w:val="00A471AF"/>
    <w:rsid w:val="00A47651"/>
    <w:rsid w:val="00A477F1"/>
    <w:rsid w:val="00A47885"/>
    <w:rsid w:val="00A478F6"/>
    <w:rsid w:val="00A47B52"/>
    <w:rsid w:val="00A47BF9"/>
    <w:rsid w:val="00A50178"/>
    <w:rsid w:val="00A5043F"/>
    <w:rsid w:val="00A50666"/>
    <w:rsid w:val="00A5069F"/>
    <w:rsid w:val="00A507CF"/>
    <w:rsid w:val="00A5087D"/>
    <w:rsid w:val="00A508E9"/>
    <w:rsid w:val="00A5091D"/>
    <w:rsid w:val="00A50C33"/>
    <w:rsid w:val="00A50E81"/>
    <w:rsid w:val="00A50E91"/>
    <w:rsid w:val="00A50F3D"/>
    <w:rsid w:val="00A50F8F"/>
    <w:rsid w:val="00A51341"/>
    <w:rsid w:val="00A516CA"/>
    <w:rsid w:val="00A5190C"/>
    <w:rsid w:val="00A51A01"/>
    <w:rsid w:val="00A51AAF"/>
    <w:rsid w:val="00A51B0A"/>
    <w:rsid w:val="00A51D78"/>
    <w:rsid w:val="00A51DD6"/>
    <w:rsid w:val="00A52011"/>
    <w:rsid w:val="00A52166"/>
    <w:rsid w:val="00A521F5"/>
    <w:rsid w:val="00A5221C"/>
    <w:rsid w:val="00A52332"/>
    <w:rsid w:val="00A523C5"/>
    <w:rsid w:val="00A5248A"/>
    <w:rsid w:val="00A524C9"/>
    <w:rsid w:val="00A52656"/>
    <w:rsid w:val="00A529AF"/>
    <w:rsid w:val="00A52AA7"/>
    <w:rsid w:val="00A52B43"/>
    <w:rsid w:val="00A52B4A"/>
    <w:rsid w:val="00A52B9A"/>
    <w:rsid w:val="00A52D55"/>
    <w:rsid w:val="00A5303B"/>
    <w:rsid w:val="00A53284"/>
    <w:rsid w:val="00A53592"/>
    <w:rsid w:val="00A535C1"/>
    <w:rsid w:val="00A53659"/>
    <w:rsid w:val="00A536D3"/>
    <w:rsid w:val="00A53971"/>
    <w:rsid w:val="00A539C2"/>
    <w:rsid w:val="00A53AF3"/>
    <w:rsid w:val="00A53BDA"/>
    <w:rsid w:val="00A53D57"/>
    <w:rsid w:val="00A53D69"/>
    <w:rsid w:val="00A53E3E"/>
    <w:rsid w:val="00A53F3B"/>
    <w:rsid w:val="00A53FAD"/>
    <w:rsid w:val="00A5422D"/>
    <w:rsid w:val="00A544E6"/>
    <w:rsid w:val="00A54571"/>
    <w:rsid w:val="00A5497A"/>
    <w:rsid w:val="00A54A69"/>
    <w:rsid w:val="00A54F4E"/>
    <w:rsid w:val="00A54FE0"/>
    <w:rsid w:val="00A55003"/>
    <w:rsid w:val="00A550F2"/>
    <w:rsid w:val="00A553E9"/>
    <w:rsid w:val="00A55400"/>
    <w:rsid w:val="00A55527"/>
    <w:rsid w:val="00A55668"/>
    <w:rsid w:val="00A55680"/>
    <w:rsid w:val="00A55B21"/>
    <w:rsid w:val="00A55F6D"/>
    <w:rsid w:val="00A5686A"/>
    <w:rsid w:val="00A56A3D"/>
    <w:rsid w:val="00A56B93"/>
    <w:rsid w:val="00A56C6E"/>
    <w:rsid w:val="00A56DE1"/>
    <w:rsid w:val="00A571AD"/>
    <w:rsid w:val="00A5726F"/>
    <w:rsid w:val="00A576B5"/>
    <w:rsid w:val="00A576BC"/>
    <w:rsid w:val="00A5773F"/>
    <w:rsid w:val="00A577EA"/>
    <w:rsid w:val="00A57977"/>
    <w:rsid w:val="00A57A2C"/>
    <w:rsid w:val="00A57C2E"/>
    <w:rsid w:val="00A57EFE"/>
    <w:rsid w:val="00A609B3"/>
    <w:rsid w:val="00A60A24"/>
    <w:rsid w:val="00A60B02"/>
    <w:rsid w:val="00A60B04"/>
    <w:rsid w:val="00A60B26"/>
    <w:rsid w:val="00A60CAE"/>
    <w:rsid w:val="00A60DA5"/>
    <w:rsid w:val="00A60DAB"/>
    <w:rsid w:val="00A6137F"/>
    <w:rsid w:val="00A61455"/>
    <w:rsid w:val="00A615BD"/>
    <w:rsid w:val="00A6180F"/>
    <w:rsid w:val="00A61B3D"/>
    <w:rsid w:val="00A61D64"/>
    <w:rsid w:val="00A61F5F"/>
    <w:rsid w:val="00A62276"/>
    <w:rsid w:val="00A627F1"/>
    <w:rsid w:val="00A62844"/>
    <w:rsid w:val="00A628A6"/>
    <w:rsid w:val="00A629E6"/>
    <w:rsid w:val="00A62BCB"/>
    <w:rsid w:val="00A630B5"/>
    <w:rsid w:val="00A6324A"/>
    <w:rsid w:val="00A632FE"/>
    <w:rsid w:val="00A63498"/>
    <w:rsid w:val="00A634F9"/>
    <w:rsid w:val="00A63560"/>
    <w:rsid w:val="00A6357C"/>
    <w:rsid w:val="00A635C8"/>
    <w:rsid w:val="00A636BB"/>
    <w:rsid w:val="00A63701"/>
    <w:rsid w:val="00A63866"/>
    <w:rsid w:val="00A63916"/>
    <w:rsid w:val="00A6392B"/>
    <w:rsid w:val="00A63CCB"/>
    <w:rsid w:val="00A63D4E"/>
    <w:rsid w:val="00A63D64"/>
    <w:rsid w:val="00A63DB5"/>
    <w:rsid w:val="00A63EE5"/>
    <w:rsid w:val="00A64001"/>
    <w:rsid w:val="00A641B0"/>
    <w:rsid w:val="00A64412"/>
    <w:rsid w:val="00A64512"/>
    <w:rsid w:val="00A64652"/>
    <w:rsid w:val="00A64C8F"/>
    <w:rsid w:val="00A64FAE"/>
    <w:rsid w:val="00A650A2"/>
    <w:rsid w:val="00A653BC"/>
    <w:rsid w:val="00A653FA"/>
    <w:rsid w:val="00A657F3"/>
    <w:rsid w:val="00A65941"/>
    <w:rsid w:val="00A65961"/>
    <w:rsid w:val="00A65AF9"/>
    <w:rsid w:val="00A65BD1"/>
    <w:rsid w:val="00A65D23"/>
    <w:rsid w:val="00A6622E"/>
    <w:rsid w:val="00A664A7"/>
    <w:rsid w:val="00A665A9"/>
    <w:rsid w:val="00A66AB3"/>
    <w:rsid w:val="00A66F9B"/>
    <w:rsid w:val="00A67059"/>
    <w:rsid w:val="00A6706C"/>
    <w:rsid w:val="00A67173"/>
    <w:rsid w:val="00A671F8"/>
    <w:rsid w:val="00A6724D"/>
    <w:rsid w:val="00A676C4"/>
    <w:rsid w:val="00A676CE"/>
    <w:rsid w:val="00A67752"/>
    <w:rsid w:val="00A67777"/>
    <w:rsid w:val="00A677B4"/>
    <w:rsid w:val="00A678EF"/>
    <w:rsid w:val="00A67B66"/>
    <w:rsid w:val="00A67C9C"/>
    <w:rsid w:val="00A67DE6"/>
    <w:rsid w:val="00A67F53"/>
    <w:rsid w:val="00A67FCE"/>
    <w:rsid w:val="00A7000A"/>
    <w:rsid w:val="00A70140"/>
    <w:rsid w:val="00A7016F"/>
    <w:rsid w:val="00A703B0"/>
    <w:rsid w:val="00A7051D"/>
    <w:rsid w:val="00A7054C"/>
    <w:rsid w:val="00A707C7"/>
    <w:rsid w:val="00A7088B"/>
    <w:rsid w:val="00A708AC"/>
    <w:rsid w:val="00A70A07"/>
    <w:rsid w:val="00A70CBF"/>
    <w:rsid w:val="00A70D4F"/>
    <w:rsid w:val="00A70DFE"/>
    <w:rsid w:val="00A70E4B"/>
    <w:rsid w:val="00A70EBC"/>
    <w:rsid w:val="00A70FE3"/>
    <w:rsid w:val="00A71049"/>
    <w:rsid w:val="00A712C5"/>
    <w:rsid w:val="00A714AD"/>
    <w:rsid w:val="00A71608"/>
    <w:rsid w:val="00A718AA"/>
    <w:rsid w:val="00A71900"/>
    <w:rsid w:val="00A71E89"/>
    <w:rsid w:val="00A7202D"/>
    <w:rsid w:val="00A72036"/>
    <w:rsid w:val="00A7217E"/>
    <w:rsid w:val="00A721E9"/>
    <w:rsid w:val="00A722A5"/>
    <w:rsid w:val="00A726E7"/>
    <w:rsid w:val="00A7280F"/>
    <w:rsid w:val="00A72A48"/>
    <w:rsid w:val="00A72B26"/>
    <w:rsid w:val="00A72D74"/>
    <w:rsid w:val="00A72FB9"/>
    <w:rsid w:val="00A72FCF"/>
    <w:rsid w:val="00A73176"/>
    <w:rsid w:val="00A7327C"/>
    <w:rsid w:val="00A732B1"/>
    <w:rsid w:val="00A733DD"/>
    <w:rsid w:val="00A7358C"/>
    <w:rsid w:val="00A738C9"/>
    <w:rsid w:val="00A7392A"/>
    <w:rsid w:val="00A73B42"/>
    <w:rsid w:val="00A73BA9"/>
    <w:rsid w:val="00A73BB2"/>
    <w:rsid w:val="00A73D15"/>
    <w:rsid w:val="00A73E12"/>
    <w:rsid w:val="00A74268"/>
    <w:rsid w:val="00A74302"/>
    <w:rsid w:val="00A744F0"/>
    <w:rsid w:val="00A74554"/>
    <w:rsid w:val="00A747E6"/>
    <w:rsid w:val="00A7497D"/>
    <w:rsid w:val="00A749DD"/>
    <w:rsid w:val="00A74AB0"/>
    <w:rsid w:val="00A74B72"/>
    <w:rsid w:val="00A7501B"/>
    <w:rsid w:val="00A752AE"/>
    <w:rsid w:val="00A753B3"/>
    <w:rsid w:val="00A7543C"/>
    <w:rsid w:val="00A7552A"/>
    <w:rsid w:val="00A75671"/>
    <w:rsid w:val="00A7572D"/>
    <w:rsid w:val="00A75859"/>
    <w:rsid w:val="00A75959"/>
    <w:rsid w:val="00A75A29"/>
    <w:rsid w:val="00A75D9F"/>
    <w:rsid w:val="00A7623A"/>
    <w:rsid w:val="00A7676E"/>
    <w:rsid w:val="00A767BC"/>
    <w:rsid w:val="00A76875"/>
    <w:rsid w:val="00A768D6"/>
    <w:rsid w:val="00A76BBB"/>
    <w:rsid w:val="00A76D87"/>
    <w:rsid w:val="00A77052"/>
    <w:rsid w:val="00A77086"/>
    <w:rsid w:val="00A773A3"/>
    <w:rsid w:val="00A77406"/>
    <w:rsid w:val="00A774F3"/>
    <w:rsid w:val="00A7757D"/>
    <w:rsid w:val="00A77894"/>
    <w:rsid w:val="00A77955"/>
    <w:rsid w:val="00A77B71"/>
    <w:rsid w:val="00A77B7C"/>
    <w:rsid w:val="00A77FD7"/>
    <w:rsid w:val="00A8007A"/>
    <w:rsid w:val="00A800DE"/>
    <w:rsid w:val="00A80266"/>
    <w:rsid w:val="00A80666"/>
    <w:rsid w:val="00A80A5F"/>
    <w:rsid w:val="00A80A76"/>
    <w:rsid w:val="00A80AD3"/>
    <w:rsid w:val="00A80E17"/>
    <w:rsid w:val="00A80E3C"/>
    <w:rsid w:val="00A813D6"/>
    <w:rsid w:val="00A81706"/>
    <w:rsid w:val="00A817AB"/>
    <w:rsid w:val="00A81ADA"/>
    <w:rsid w:val="00A81CBC"/>
    <w:rsid w:val="00A81F72"/>
    <w:rsid w:val="00A81FA2"/>
    <w:rsid w:val="00A820B2"/>
    <w:rsid w:val="00A82107"/>
    <w:rsid w:val="00A82153"/>
    <w:rsid w:val="00A82194"/>
    <w:rsid w:val="00A824C2"/>
    <w:rsid w:val="00A825C6"/>
    <w:rsid w:val="00A82702"/>
    <w:rsid w:val="00A82799"/>
    <w:rsid w:val="00A8292A"/>
    <w:rsid w:val="00A82BC0"/>
    <w:rsid w:val="00A82C92"/>
    <w:rsid w:val="00A83044"/>
    <w:rsid w:val="00A833F8"/>
    <w:rsid w:val="00A83574"/>
    <w:rsid w:val="00A836E3"/>
    <w:rsid w:val="00A83951"/>
    <w:rsid w:val="00A83DE5"/>
    <w:rsid w:val="00A841E1"/>
    <w:rsid w:val="00A84280"/>
    <w:rsid w:val="00A84668"/>
    <w:rsid w:val="00A84957"/>
    <w:rsid w:val="00A84A7F"/>
    <w:rsid w:val="00A84C3D"/>
    <w:rsid w:val="00A85207"/>
    <w:rsid w:val="00A854E0"/>
    <w:rsid w:val="00A854F0"/>
    <w:rsid w:val="00A85558"/>
    <w:rsid w:val="00A85766"/>
    <w:rsid w:val="00A858B5"/>
    <w:rsid w:val="00A85903"/>
    <w:rsid w:val="00A85950"/>
    <w:rsid w:val="00A85D6F"/>
    <w:rsid w:val="00A85DF6"/>
    <w:rsid w:val="00A85FD9"/>
    <w:rsid w:val="00A861BD"/>
    <w:rsid w:val="00A86542"/>
    <w:rsid w:val="00A868E4"/>
    <w:rsid w:val="00A8690A"/>
    <w:rsid w:val="00A86B4C"/>
    <w:rsid w:val="00A86D54"/>
    <w:rsid w:val="00A86D69"/>
    <w:rsid w:val="00A87098"/>
    <w:rsid w:val="00A872D2"/>
    <w:rsid w:val="00A877E1"/>
    <w:rsid w:val="00A8784E"/>
    <w:rsid w:val="00A878D7"/>
    <w:rsid w:val="00A87B2C"/>
    <w:rsid w:val="00A87E52"/>
    <w:rsid w:val="00A87E97"/>
    <w:rsid w:val="00A87F1F"/>
    <w:rsid w:val="00A87F2B"/>
    <w:rsid w:val="00A90048"/>
    <w:rsid w:val="00A90061"/>
    <w:rsid w:val="00A90093"/>
    <w:rsid w:val="00A9024F"/>
    <w:rsid w:val="00A90266"/>
    <w:rsid w:val="00A90330"/>
    <w:rsid w:val="00A90448"/>
    <w:rsid w:val="00A9051C"/>
    <w:rsid w:val="00A9064F"/>
    <w:rsid w:val="00A9075F"/>
    <w:rsid w:val="00A90766"/>
    <w:rsid w:val="00A90C7E"/>
    <w:rsid w:val="00A90F31"/>
    <w:rsid w:val="00A90FCA"/>
    <w:rsid w:val="00A911F8"/>
    <w:rsid w:val="00A914B4"/>
    <w:rsid w:val="00A91753"/>
    <w:rsid w:val="00A91ADC"/>
    <w:rsid w:val="00A91EFC"/>
    <w:rsid w:val="00A92212"/>
    <w:rsid w:val="00A92252"/>
    <w:rsid w:val="00A92310"/>
    <w:rsid w:val="00A923AF"/>
    <w:rsid w:val="00A923CA"/>
    <w:rsid w:val="00A923DC"/>
    <w:rsid w:val="00A924F1"/>
    <w:rsid w:val="00A9260D"/>
    <w:rsid w:val="00A927DE"/>
    <w:rsid w:val="00A929BD"/>
    <w:rsid w:val="00A92A0E"/>
    <w:rsid w:val="00A92B88"/>
    <w:rsid w:val="00A92DF8"/>
    <w:rsid w:val="00A92EC2"/>
    <w:rsid w:val="00A92F86"/>
    <w:rsid w:val="00A933CF"/>
    <w:rsid w:val="00A933D2"/>
    <w:rsid w:val="00A9345C"/>
    <w:rsid w:val="00A9346A"/>
    <w:rsid w:val="00A934C3"/>
    <w:rsid w:val="00A93546"/>
    <w:rsid w:val="00A936B3"/>
    <w:rsid w:val="00A93704"/>
    <w:rsid w:val="00A93A2F"/>
    <w:rsid w:val="00A93F35"/>
    <w:rsid w:val="00A93FB9"/>
    <w:rsid w:val="00A93FED"/>
    <w:rsid w:val="00A941F8"/>
    <w:rsid w:val="00A9434B"/>
    <w:rsid w:val="00A94356"/>
    <w:rsid w:val="00A944BD"/>
    <w:rsid w:val="00A9450E"/>
    <w:rsid w:val="00A945D9"/>
    <w:rsid w:val="00A94603"/>
    <w:rsid w:val="00A94703"/>
    <w:rsid w:val="00A94730"/>
    <w:rsid w:val="00A94A5E"/>
    <w:rsid w:val="00A94AAC"/>
    <w:rsid w:val="00A94E02"/>
    <w:rsid w:val="00A94E92"/>
    <w:rsid w:val="00A9500E"/>
    <w:rsid w:val="00A9501A"/>
    <w:rsid w:val="00A9514D"/>
    <w:rsid w:val="00A9531E"/>
    <w:rsid w:val="00A953A1"/>
    <w:rsid w:val="00A954EB"/>
    <w:rsid w:val="00A956D8"/>
    <w:rsid w:val="00A95867"/>
    <w:rsid w:val="00A959E2"/>
    <w:rsid w:val="00A95B15"/>
    <w:rsid w:val="00A95B86"/>
    <w:rsid w:val="00A95C21"/>
    <w:rsid w:val="00A95DB9"/>
    <w:rsid w:val="00A95FD3"/>
    <w:rsid w:val="00A9656C"/>
    <w:rsid w:val="00A9657F"/>
    <w:rsid w:val="00A965A3"/>
    <w:rsid w:val="00A96774"/>
    <w:rsid w:val="00A9684B"/>
    <w:rsid w:val="00A96852"/>
    <w:rsid w:val="00A96C69"/>
    <w:rsid w:val="00A96F54"/>
    <w:rsid w:val="00A96F61"/>
    <w:rsid w:val="00A97045"/>
    <w:rsid w:val="00A9704E"/>
    <w:rsid w:val="00A971C8"/>
    <w:rsid w:val="00A972DB"/>
    <w:rsid w:val="00A972F6"/>
    <w:rsid w:val="00A97476"/>
    <w:rsid w:val="00A976F2"/>
    <w:rsid w:val="00A97A5B"/>
    <w:rsid w:val="00A97A7E"/>
    <w:rsid w:val="00A97B1B"/>
    <w:rsid w:val="00A97B22"/>
    <w:rsid w:val="00A97FD3"/>
    <w:rsid w:val="00AA01EB"/>
    <w:rsid w:val="00AA035E"/>
    <w:rsid w:val="00AA03A1"/>
    <w:rsid w:val="00AA059D"/>
    <w:rsid w:val="00AA06BB"/>
    <w:rsid w:val="00AA06C5"/>
    <w:rsid w:val="00AA0707"/>
    <w:rsid w:val="00AA08DD"/>
    <w:rsid w:val="00AA0ABD"/>
    <w:rsid w:val="00AA0BFF"/>
    <w:rsid w:val="00AA0CEC"/>
    <w:rsid w:val="00AA0DA3"/>
    <w:rsid w:val="00AA143D"/>
    <w:rsid w:val="00AA15FD"/>
    <w:rsid w:val="00AA1642"/>
    <w:rsid w:val="00AA16E3"/>
    <w:rsid w:val="00AA1861"/>
    <w:rsid w:val="00AA18BB"/>
    <w:rsid w:val="00AA191B"/>
    <w:rsid w:val="00AA1A16"/>
    <w:rsid w:val="00AA1EB7"/>
    <w:rsid w:val="00AA1F3F"/>
    <w:rsid w:val="00AA219C"/>
    <w:rsid w:val="00AA2207"/>
    <w:rsid w:val="00AA2A15"/>
    <w:rsid w:val="00AA2A41"/>
    <w:rsid w:val="00AA2D98"/>
    <w:rsid w:val="00AA2DD8"/>
    <w:rsid w:val="00AA2E07"/>
    <w:rsid w:val="00AA30CA"/>
    <w:rsid w:val="00AA3146"/>
    <w:rsid w:val="00AA3283"/>
    <w:rsid w:val="00AA333B"/>
    <w:rsid w:val="00AA352A"/>
    <w:rsid w:val="00AA3B2A"/>
    <w:rsid w:val="00AA3B2B"/>
    <w:rsid w:val="00AA3B6E"/>
    <w:rsid w:val="00AA3DC0"/>
    <w:rsid w:val="00AA3F93"/>
    <w:rsid w:val="00AA43BC"/>
    <w:rsid w:val="00AA444A"/>
    <w:rsid w:val="00AA44D8"/>
    <w:rsid w:val="00AA471E"/>
    <w:rsid w:val="00AA47E6"/>
    <w:rsid w:val="00AA4AA9"/>
    <w:rsid w:val="00AA4B0A"/>
    <w:rsid w:val="00AA4B39"/>
    <w:rsid w:val="00AA4BF4"/>
    <w:rsid w:val="00AA4CCC"/>
    <w:rsid w:val="00AA4D37"/>
    <w:rsid w:val="00AA518C"/>
    <w:rsid w:val="00AA537C"/>
    <w:rsid w:val="00AA5521"/>
    <w:rsid w:val="00AA5A66"/>
    <w:rsid w:val="00AA5AAB"/>
    <w:rsid w:val="00AA5D1F"/>
    <w:rsid w:val="00AA6261"/>
    <w:rsid w:val="00AA66A4"/>
    <w:rsid w:val="00AA66B5"/>
    <w:rsid w:val="00AA6837"/>
    <w:rsid w:val="00AA685D"/>
    <w:rsid w:val="00AA6C5F"/>
    <w:rsid w:val="00AA6E0B"/>
    <w:rsid w:val="00AA6E87"/>
    <w:rsid w:val="00AA6FCC"/>
    <w:rsid w:val="00AA709B"/>
    <w:rsid w:val="00AA74F2"/>
    <w:rsid w:val="00AA75E6"/>
    <w:rsid w:val="00AA77DD"/>
    <w:rsid w:val="00AA7CCC"/>
    <w:rsid w:val="00AA7CDE"/>
    <w:rsid w:val="00AA7EC0"/>
    <w:rsid w:val="00AB0409"/>
    <w:rsid w:val="00AB04AD"/>
    <w:rsid w:val="00AB04CA"/>
    <w:rsid w:val="00AB0581"/>
    <w:rsid w:val="00AB0783"/>
    <w:rsid w:val="00AB090E"/>
    <w:rsid w:val="00AB0929"/>
    <w:rsid w:val="00AB09AE"/>
    <w:rsid w:val="00AB0B9A"/>
    <w:rsid w:val="00AB0DD7"/>
    <w:rsid w:val="00AB12BC"/>
    <w:rsid w:val="00AB13D4"/>
    <w:rsid w:val="00AB147B"/>
    <w:rsid w:val="00AB177F"/>
    <w:rsid w:val="00AB189E"/>
    <w:rsid w:val="00AB1912"/>
    <w:rsid w:val="00AB1B26"/>
    <w:rsid w:val="00AB1B3A"/>
    <w:rsid w:val="00AB2232"/>
    <w:rsid w:val="00AB22A3"/>
    <w:rsid w:val="00AB2375"/>
    <w:rsid w:val="00AB238E"/>
    <w:rsid w:val="00AB2438"/>
    <w:rsid w:val="00AB25C3"/>
    <w:rsid w:val="00AB265D"/>
    <w:rsid w:val="00AB2665"/>
    <w:rsid w:val="00AB27D0"/>
    <w:rsid w:val="00AB29DA"/>
    <w:rsid w:val="00AB2A07"/>
    <w:rsid w:val="00AB2AAF"/>
    <w:rsid w:val="00AB2B7E"/>
    <w:rsid w:val="00AB2D9A"/>
    <w:rsid w:val="00AB2E7A"/>
    <w:rsid w:val="00AB2EF0"/>
    <w:rsid w:val="00AB3230"/>
    <w:rsid w:val="00AB340B"/>
    <w:rsid w:val="00AB3544"/>
    <w:rsid w:val="00AB3725"/>
    <w:rsid w:val="00AB38BC"/>
    <w:rsid w:val="00AB3CFA"/>
    <w:rsid w:val="00AB3DFD"/>
    <w:rsid w:val="00AB3F36"/>
    <w:rsid w:val="00AB3FC5"/>
    <w:rsid w:val="00AB42D6"/>
    <w:rsid w:val="00AB437C"/>
    <w:rsid w:val="00AB4447"/>
    <w:rsid w:val="00AB44D9"/>
    <w:rsid w:val="00AB45EB"/>
    <w:rsid w:val="00AB487E"/>
    <w:rsid w:val="00AB48F2"/>
    <w:rsid w:val="00AB4911"/>
    <w:rsid w:val="00AB4CCF"/>
    <w:rsid w:val="00AB4CE7"/>
    <w:rsid w:val="00AB4D8B"/>
    <w:rsid w:val="00AB5103"/>
    <w:rsid w:val="00AB5389"/>
    <w:rsid w:val="00AB5468"/>
    <w:rsid w:val="00AB5758"/>
    <w:rsid w:val="00AB58F4"/>
    <w:rsid w:val="00AB5A55"/>
    <w:rsid w:val="00AB5AD4"/>
    <w:rsid w:val="00AB5B58"/>
    <w:rsid w:val="00AB5C36"/>
    <w:rsid w:val="00AB5D0D"/>
    <w:rsid w:val="00AB5E95"/>
    <w:rsid w:val="00AB6160"/>
    <w:rsid w:val="00AB61B7"/>
    <w:rsid w:val="00AB63C1"/>
    <w:rsid w:val="00AB6536"/>
    <w:rsid w:val="00AB6592"/>
    <w:rsid w:val="00AB65B4"/>
    <w:rsid w:val="00AB667F"/>
    <w:rsid w:val="00AB66A1"/>
    <w:rsid w:val="00AB6732"/>
    <w:rsid w:val="00AB6BC0"/>
    <w:rsid w:val="00AB6E8C"/>
    <w:rsid w:val="00AB717D"/>
    <w:rsid w:val="00AB7352"/>
    <w:rsid w:val="00AB747E"/>
    <w:rsid w:val="00AB7547"/>
    <w:rsid w:val="00AB75F4"/>
    <w:rsid w:val="00AB77C7"/>
    <w:rsid w:val="00AB7801"/>
    <w:rsid w:val="00AB7858"/>
    <w:rsid w:val="00AB7A1E"/>
    <w:rsid w:val="00AB7C8D"/>
    <w:rsid w:val="00AB7D14"/>
    <w:rsid w:val="00AB7E7C"/>
    <w:rsid w:val="00AC00A6"/>
    <w:rsid w:val="00AC00D9"/>
    <w:rsid w:val="00AC01D8"/>
    <w:rsid w:val="00AC0223"/>
    <w:rsid w:val="00AC02F2"/>
    <w:rsid w:val="00AC03C6"/>
    <w:rsid w:val="00AC03E5"/>
    <w:rsid w:val="00AC0420"/>
    <w:rsid w:val="00AC0499"/>
    <w:rsid w:val="00AC06FE"/>
    <w:rsid w:val="00AC0829"/>
    <w:rsid w:val="00AC08D3"/>
    <w:rsid w:val="00AC0D56"/>
    <w:rsid w:val="00AC0E28"/>
    <w:rsid w:val="00AC1014"/>
    <w:rsid w:val="00AC108E"/>
    <w:rsid w:val="00AC10AF"/>
    <w:rsid w:val="00AC129D"/>
    <w:rsid w:val="00AC14AF"/>
    <w:rsid w:val="00AC1512"/>
    <w:rsid w:val="00AC1827"/>
    <w:rsid w:val="00AC198F"/>
    <w:rsid w:val="00AC1A1B"/>
    <w:rsid w:val="00AC1A41"/>
    <w:rsid w:val="00AC1CB8"/>
    <w:rsid w:val="00AC1D86"/>
    <w:rsid w:val="00AC1FD3"/>
    <w:rsid w:val="00AC207F"/>
    <w:rsid w:val="00AC237C"/>
    <w:rsid w:val="00AC2381"/>
    <w:rsid w:val="00AC278E"/>
    <w:rsid w:val="00AC287C"/>
    <w:rsid w:val="00AC2B91"/>
    <w:rsid w:val="00AC2E2A"/>
    <w:rsid w:val="00AC2EBA"/>
    <w:rsid w:val="00AC2F66"/>
    <w:rsid w:val="00AC2F9E"/>
    <w:rsid w:val="00AC30F5"/>
    <w:rsid w:val="00AC328F"/>
    <w:rsid w:val="00AC34F4"/>
    <w:rsid w:val="00AC367C"/>
    <w:rsid w:val="00AC3860"/>
    <w:rsid w:val="00AC3EA7"/>
    <w:rsid w:val="00AC4067"/>
    <w:rsid w:val="00AC41A1"/>
    <w:rsid w:val="00AC42FF"/>
    <w:rsid w:val="00AC432A"/>
    <w:rsid w:val="00AC443F"/>
    <w:rsid w:val="00AC4510"/>
    <w:rsid w:val="00AC484F"/>
    <w:rsid w:val="00AC49A3"/>
    <w:rsid w:val="00AC4AB5"/>
    <w:rsid w:val="00AC4D25"/>
    <w:rsid w:val="00AC4DD2"/>
    <w:rsid w:val="00AC5047"/>
    <w:rsid w:val="00AC5049"/>
    <w:rsid w:val="00AC509B"/>
    <w:rsid w:val="00AC50C2"/>
    <w:rsid w:val="00AC51CB"/>
    <w:rsid w:val="00AC52F9"/>
    <w:rsid w:val="00AC545C"/>
    <w:rsid w:val="00AC55A9"/>
    <w:rsid w:val="00AC560C"/>
    <w:rsid w:val="00AC56E9"/>
    <w:rsid w:val="00AC57C6"/>
    <w:rsid w:val="00AC5822"/>
    <w:rsid w:val="00AC5908"/>
    <w:rsid w:val="00AC5962"/>
    <w:rsid w:val="00AC5A29"/>
    <w:rsid w:val="00AC5EB4"/>
    <w:rsid w:val="00AC5F22"/>
    <w:rsid w:val="00AC624B"/>
    <w:rsid w:val="00AC63F0"/>
    <w:rsid w:val="00AC64B0"/>
    <w:rsid w:val="00AC6664"/>
    <w:rsid w:val="00AC66EF"/>
    <w:rsid w:val="00AC6986"/>
    <w:rsid w:val="00AC6AD7"/>
    <w:rsid w:val="00AC6C34"/>
    <w:rsid w:val="00AC6E41"/>
    <w:rsid w:val="00AC6EA0"/>
    <w:rsid w:val="00AC7162"/>
    <w:rsid w:val="00AC74FF"/>
    <w:rsid w:val="00AC7635"/>
    <w:rsid w:val="00AC7682"/>
    <w:rsid w:val="00AC784F"/>
    <w:rsid w:val="00AC79FE"/>
    <w:rsid w:val="00AC7C4C"/>
    <w:rsid w:val="00AC7D4E"/>
    <w:rsid w:val="00AC7D62"/>
    <w:rsid w:val="00AC7E72"/>
    <w:rsid w:val="00AD03C1"/>
    <w:rsid w:val="00AD055F"/>
    <w:rsid w:val="00AD058F"/>
    <w:rsid w:val="00AD05DE"/>
    <w:rsid w:val="00AD05EE"/>
    <w:rsid w:val="00AD06DB"/>
    <w:rsid w:val="00AD0745"/>
    <w:rsid w:val="00AD07A8"/>
    <w:rsid w:val="00AD0A71"/>
    <w:rsid w:val="00AD0AC7"/>
    <w:rsid w:val="00AD0BEE"/>
    <w:rsid w:val="00AD0DC8"/>
    <w:rsid w:val="00AD13B2"/>
    <w:rsid w:val="00AD1411"/>
    <w:rsid w:val="00AD1513"/>
    <w:rsid w:val="00AD1569"/>
    <w:rsid w:val="00AD1632"/>
    <w:rsid w:val="00AD1951"/>
    <w:rsid w:val="00AD1A87"/>
    <w:rsid w:val="00AD1AAB"/>
    <w:rsid w:val="00AD1C53"/>
    <w:rsid w:val="00AD20B1"/>
    <w:rsid w:val="00AD20FD"/>
    <w:rsid w:val="00AD2430"/>
    <w:rsid w:val="00AD24C0"/>
    <w:rsid w:val="00AD2577"/>
    <w:rsid w:val="00AD25FE"/>
    <w:rsid w:val="00AD2796"/>
    <w:rsid w:val="00AD2821"/>
    <w:rsid w:val="00AD285E"/>
    <w:rsid w:val="00AD2888"/>
    <w:rsid w:val="00AD28EF"/>
    <w:rsid w:val="00AD2911"/>
    <w:rsid w:val="00AD29D1"/>
    <w:rsid w:val="00AD29EE"/>
    <w:rsid w:val="00AD2C09"/>
    <w:rsid w:val="00AD2CC7"/>
    <w:rsid w:val="00AD2DA8"/>
    <w:rsid w:val="00AD2DB9"/>
    <w:rsid w:val="00AD2E24"/>
    <w:rsid w:val="00AD2E5C"/>
    <w:rsid w:val="00AD32FC"/>
    <w:rsid w:val="00AD33AD"/>
    <w:rsid w:val="00AD33E2"/>
    <w:rsid w:val="00AD3420"/>
    <w:rsid w:val="00AD3609"/>
    <w:rsid w:val="00AD3A52"/>
    <w:rsid w:val="00AD3E74"/>
    <w:rsid w:val="00AD3F28"/>
    <w:rsid w:val="00AD40B5"/>
    <w:rsid w:val="00AD415D"/>
    <w:rsid w:val="00AD43C2"/>
    <w:rsid w:val="00AD4456"/>
    <w:rsid w:val="00AD461D"/>
    <w:rsid w:val="00AD4DB2"/>
    <w:rsid w:val="00AD4E32"/>
    <w:rsid w:val="00AD4F2F"/>
    <w:rsid w:val="00AD4FBC"/>
    <w:rsid w:val="00AD4FD4"/>
    <w:rsid w:val="00AD4FD9"/>
    <w:rsid w:val="00AD50E4"/>
    <w:rsid w:val="00AD5120"/>
    <w:rsid w:val="00AD53D0"/>
    <w:rsid w:val="00AD53F8"/>
    <w:rsid w:val="00AD56D8"/>
    <w:rsid w:val="00AD58B1"/>
    <w:rsid w:val="00AD5A65"/>
    <w:rsid w:val="00AD5CA1"/>
    <w:rsid w:val="00AD5DC7"/>
    <w:rsid w:val="00AD5E73"/>
    <w:rsid w:val="00AD5EC4"/>
    <w:rsid w:val="00AD5F4A"/>
    <w:rsid w:val="00AD5FD1"/>
    <w:rsid w:val="00AD5FE8"/>
    <w:rsid w:val="00AD6475"/>
    <w:rsid w:val="00AD654F"/>
    <w:rsid w:val="00AD673F"/>
    <w:rsid w:val="00AD67A0"/>
    <w:rsid w:val="00AD6F10"/>
    <w:rsid w:val="00AD767C"/>
    <w:rsid w:val="00AD7710"/>
    <w:rsid w:val="00AD7765"/>
    <w:rsid w:val="00AD77B9"/>
    <w:rsid w:val="00AD7971"/>
    <w:rsid w:val="00AD7B03"/>
    <w:rsid w:val="00AD7B57"/>
    <w:rsid w:val="00AD7BEA"/>
    <w:rsid w:val="00AD7C03"/>
    <w:rsid w:val="00AE0256"/>
    <w:rsid w:val="00AE03F0"/>
    <w:rsid w:val="00AE0EC3"/>
    <w:rsid w:val="00AE0ECE"/>
    <w:rsid w:val="00AE1101"/>
    <w:rsid w:val="00AE11A2"/>
    <w:rsid w:val="00AE11B2"/>
    <w:rsid w:val="00AE134E"/>
    <w:rsid w:val="00AE136A"/>
    <w:rsid w:val="00AE1449"/>
    <w:rsid w:val="00AE1A0B"/>
    <w:rsid w:val="00AE1BB8"/>
    <w:rsid w:val="00AE1C75"/>
    <w:rsid w:val="00AE2190"/>
    <w:rsid w:val="00AE23D9"/>
    <w:rsid w:val="00AE23F6"/>
    <w:rsid w:val="00AE2461"/>
    <w:rsid w:val="00AE25BA"/>
    <w:rsid w:val="00AE271A"/>
    <w:rsid w:val="00AE2782"/>
    <w:rsid w:val="00AE28F1"/>
    <w:rsid w:val="00AE29B9"/>
    <w:rsid w:val="00AE29EC"/>
    <w:rsid w:val="00AE2AA1"/>
    <w:rsid w:val="00AE2AC9"/>
    <w:rsid w:val="00AE2B61"/>
    <w:rsid w:val="00AE3150"/>
    <w:rsid w:val="00AE31E8"/>
    <w:rsid w:val="00AE331F"/>
    <w:rsid w:val="00AE34C8"/>
    <w:rsid w:val="00AE3817"/>
    <w:rsid w:val="00AE3B94"/>
    <w:rsid w:val="00AE3D09"/>
    <w:rsid w:val="00AE3D2F"/>
    <w:rsid w:val="00AE3D84"/>
    <w:rsid w:val="00AE3FF2"/>
    <w:rsid w:val="00AE407A"/>
    <w:rsid w:val="00AE4231"/>
    <w:rsid w:val="00AE437A"/>
    <w:rsid w:val="00AE4643"/>
    <w:rsid w:val="00AE466D"/>
    <w:rsid w:val="00AE4747"/>
    <w:rsid w:val="00AE47CE"/>
    <w:rsid w:val="00AE480F"/>
    <w:rsid w:val="00AE48E5"/>
    <w:rsid w:val="00AE4DEE"/>
    <w:rsid w:val="00AE5153"/>
    <w:rsid w:val="00AE5216"/>
    <w:rsid w:val="00AE52EE"/>
    <w:rsid w:val="00AE5308"/>
    <w:rsid w:val="00AE591C"/>
    <w:rsid w:val="00AE5949"/>
    <w:rsid w:val="00AE5ABB"/>
    <w:rsid w:val="00AE5B27"/>
    <w:rsid w:val="00AE5D2B"/>
    <w:rsid w:val="00AE5E96"/>
    <w:rsid w:val="00AE62A7"/>
    <w:rsid w:val="00AE63B7"/>
    <w:rsid w:val="00AE6428"/>
    <w:rsid w:val="00AE644E"/>
    <w:rsid w:val="00AE648F"/>
    <w:rsid w:val="00AE6683"/>
    <w:rsid w:val="00AE66D7"/>
    <w:rsid w:val="00AE6805"/>
    <w:rsid w:val="00AE6807"/>
    <w:rsid w:val="00AE687A"/>
    <w:rsid w:val="00AE69B8"/>
    <w:rsid w:val="00AE6C8D"/>
    <w:rsid w:val="00AE6EE8"/>
    <w:rsid w:val="00AE6FA1"/>
    <w:rsid w:val="00AE70CA"/>
    <w:rsid w:val="00AE70F1"/>
    <w:rsid w:val="00AE7100"/>
    <w:rsid w:val="00AE72E1"/>
    <w:rsid w:val="00AE7354"/>
    <w:rsid w:val="00AE742C"/>
    <w:rsid w:val="00AE78E3"/>
    <w:rsid w:val="00AE7AAE"/>
    <w:rsid w:val="00AE7AD4"/>
    <w:rsid w:val="00AE7AFD"/>
    <w:rsid w:val="00AE7BFD"/>
    <w:rsid w:val="00AE7C40"/>
    <w:rsid w:val="00AE7D69"/>
    <w:rsid w:val="00AE7EAA"/>
    <w:rsid w:val="00AF01A4"/>
    <w:rsid w:val="00AF03CF"/>
    <w:rsid w:val="00AF03E2"/>
    <w:rsid w:val="00AF04B7"/>
    <w:rsid w:val="00AF0615"/>
    <w:rsid w:val="00AF07E0"/>
    <w:rsid w:val="00AF0847"/>
    <w:rsid w:val="00AF0A7A"/>
    <w:rsid w:val="00AF0C2C"/>
    <w:rsid w:val="00AF0C3E"/>
    <w:rsid w:val="00AF0E47"/>
    <w:rsid w:val="00AF0ED6"/>
    <w:rsid w:val="00AF0ED7"/>
    <w:rsid w:val="00AF0F0C"/>
    <w:rsid w:val="00AF1086"/>
    <w:rsid w:val="00AF123B"/>
    <w:rsid w:val="00AF1399"/>
    <w:rsid w:val="00AF1408"/>
    <w:rsid w:val="00AF1440"/>
    <w:rsid w:val="00AF14A3"/>
    <w:rsid w:val="00AF15DB"/>
    <w:rsid w:val="00AF1865"/>
    <w:rsid w:val="00AF1BB3"/>
    <w:rsid w:val="00AF1D46"/>
    <w:rsid w:val="00AF20E9"/>
    <w:rsid w:val="00AF221C"/>
    <w:rsid w:val="00AF231F"/>
    <w:rsid w:val="00AF258A"/>
    <w:rsid w:val="00AF25AF"/>
    <w:rsid w:val="00AF270B"/>
    <w:rsid w:val="00AF2837"/>
    <w:rsid w:val="00AF2963"/>
    <w:rsid w:val="00AF2B82"/>
    <w:rsid w:val="00AF2CDD"/>
    <w:rsid w:val="00AF2E09"/>
    <w:rsid w:val="00AF3128"/>
    <w:rsid w:val="00AF3216"/>
    <w:rsid w:val="00AF34C4"/>
    <w:rsid w:val="00AF350A"/>
    <w:rsid w:val="00AF37E7"/>
    <w:rsid w:val="00AF3887"/>
    <w:rsid w:val="00AF39C2"/>
    <w:rsid w:val="00AF3A0D"/>
    <w:rsid w:val="00AF3A37"/>
    <w:rsid w:val="00AF3C0C"/>
    <w:rsid w:val="00AF3DA5"/>
    <w:rsid w:val="00AF3E39"/>
    <w:rsid w:val="00AF3E8D"/>
    <w:rsid w:val="00AF416E"/>
    <w:rsid w:val="00AF43D7"/>
    <w:rsid w:val="00AF44E0"/>
    <w:rsid w:val="00AF48CE"/>
    <w:rsid w:val="00AF4A9A"/>
    <w:rsid w:val="00AF4AFD"/>
    <w:rsid w:val="00AF4C40"/>
    <w:rsid w:val="00AF4F4C"/>
    <w:rsid w:val="00AF5001"/>
    <w:rsid w:val="00AF5012"/>
    <w:rsid w:val="00AF5097"/>
    <w:rsid w:val="00AF5151"/>
    <w:rsid w:val="00AF53BF"/>
    <w:rsid w:val="00AF53E0"/>
    <w:rsid w:val="00AF5459"/>
    <w:rsid w:val="00AF5622"/>
    <w:rsid w:val="00AF5641"/>
    <w:rsid w:val="00AF5812"/>
    <w:rsid w:val="00AF584A"/>
    <w:rsid w:val="00AF5AE0"/>
    <w:rsid w:val="00AF5E42"/>
    <w:rsid w:val="00AF612F"/>
    <w:rsid w:val="00AF618E"/>
    <w:rsid w:val="00AF6334"/>
    <w:rsid w:val="00AF6347"/>
    <w:rsid w:val="00AF644B"/>
    <w:rsid w:val="00AF646E"/>
    <w:rsid w:val="00AF649C"/>
    <w:rsid w:val="00AF6518"/>
    <w:rsid w:val="00AF65A7"/>
    <w:rsid w:val="00AF66CB"/>
    <w:rsid w:val="00AF67AB"/>
    <w:rsid w:val="00AF696E"/>
    <w:rsid w:val="00AF6C4E"/>
    <w:rsid w:val="00AF6E57"/>
    <w:rsid w:val="00AF6F35"/>
    <w:rsid w:val="00AF7043"/>
    <w:rsid w:val="00AF71EB"/>
    <w:rsid w:val="00AF727C"/>
    <w:rsid w:val="00AF734D"/>
    <w:rsid w:val="00AF73F3"/>
    <w:rsid w:val="00AF7747"/>
    <w:rsid w:val="00AF7945"/>
    <w:rsid w:val="00AF79C9"/>
    <w:rsid w:val="00AF7C74"/>
    <w:rsid w:val="00B00047"/>
    <w:rsid w:val="00B0004F"/>
    <w:rsid w:val="00B001CA"/>
    <w:rsid w:val="00B0038A"/>
    <w:rsid w:val="00B004FD"/>
    <w:rsid w:val="00B0053E"/>
    <w:rsid w:val="00B006C6"/>
    <w:rsid w:val="00B00BA3"/>
    <w:rsid w:val="00B00E3D"/>
    <w:rsid w:val="00B00FB9"/>
    <w:rsid w:val="00B01364"/>
    <w:rsid w:val="00B013CD"/>
    <w:rsid w:val="00B01454"/>
    <w:rsid w:val="00B01615"/>
    <w:rsid w:val="00B016C8"/>
    <w:rsid w:val="00B01841"/>
    <w:rsid w:val="00B0185E"/>
    <w:rsid w:val="00B01A37"/>
    <w:rsid w:val="00B01C91"/>
    <w:rsid w:val="00B01C95"/>
    <w:rsid w:val="00B02360"/>
    <w:rsid w:val="00B026A0"/>
    <w:rsid w:val="00B027E3"/>
    <w:rsid w:val="00B0285E"/>
    <w:rsid w:val="00B02D8C"/>
    <w:rsid w:val="00B02E2A"/>
    <w:rsid w:val="00B0302A"/>
    <w:rsid w:val="00B0322E"/>
    <w:rsid w:val="00B03283"/>
    <w:rsid w:val="00B03342"/>
    <w:rsid w:val="00B033A6"/>
    <w:rsid w:val="00B03478"/>
    <w:rsid w:val="00B035F0"/>
    <w:rsid w:val="00B0362F"/>
    <w:rsid w:val="00B0384F"/>
    <w:rsid w:val="00B03931"/>
    <w:rsid w:val="00B03A00"/>
    <w:rsid w:val="00B03DE6"/>
    <w:rsid w:val="00B04100"/>
    <w:rsid w:val="00B04684"/>
    <w:rsid w:val="00B04746"/>
    <w:rsid w:val="00B0498F"/>
    <w:rsid w:val="00B04CA1"/>
    <w:rsid w:val="00B04F97"/>
    <w:rsid w:val="00B05273"/>
    <w:rsid w:val="00B052FD"/>
    <w:rsid w:val="00B05415"/>
    <w:rsid w:val="00B05497"/>
    <w:rsid w:val="00B054A9"/>
    <w:rsid w:val="00B059AA"/>
    <w:rsid w:val="00B05B3C"/>
    <w:rsid w:val="00B05F22"/>
    <w:rsid w:val="00B0621C"/>
    <w:rsid w:val="00B06448"/>
    <w:rsid w:val="00B06544"/>
    <w:rsid w:val="00B068EE"/>
    <w:rsid w:val="00B06A6D"/>
    <w:rsid w:val="00B06CA8"/>
    <w:rsid w:val="00B06E02"/>
    <w:rsid w:val="00B06E26"/>
    <w:rsid w:val="00B071C2"/>
    <w:rsid w:val="00B071F0"/>
    <w:rsid w:val="00B07204"/>
    <w:rsid w:val="00B07229"/>
    <w:rsid w:val="00B07288"/>
    <w:rsid w:val="00B07338"/>
    <w:rsid w:val="00B0739E"/>
    <w:rsid w:val="00B07458"/>
    <w:rsid w:val="00B07806"/>
    <w:rsid w:val="00B078CE"/>
    <w:rsid w:val="00B07A4F"/>
    <w:rsid w:val="00B07D0B"/>
    <w:rsid w:val="00B07D15"/>
    <w:rsid w:val="00B1016D"/>
    <w:rsid w:val="00B10466"/>
    <w:rsid w:val="00B10985"/>
    <w:rsid w:val="00B10A2C"/>
    <w:rsid w:val="00B10B10"/>
    <w:rsid w:val="00B10DA7"/>
    <w:rsid w:val="00B11950"/>
    <w:rsid w:val="00B119BD"/>
    <w:rsid w:val="00B11A65"/>
    <w:rsid w:val="00B12260"/>
    <w:rsid w:val="00B12369"/>
    <w:rsid w:val="00B1248B"/>
    <w:rsid w:val="00B1254B"/>
    <w:rsid w:val="00B12558"/>
    <w:rsid w:val="00B125B6"/>
    <w:rsid w:val="00B128F1"/>
    <w:rsid w:val="00B12A9F"/>
    <w:rsid w:val="00B12B63"/>
    <w:rsid w:val="00B12E4A"/>
    <w:rsid w:val="00B13383"/>
    <w:rsid w:val="00B13644"/>
    <w:rsid w:val="00B1377F"/>
    <w:rsid w:val="00B13847"/>
    <w:rsid w:val="00B13B89"/>
    <w:rsid w:val="00B13C62"/>
    <w:rsid w:val="00B13FB7"/>
    <w:rsid w:val="00B14044"/>
    <w:rsid w:val="00B14162"/>
    <w:rsid w:val="00B14287"/>
    <w:rsid w:val="00B14562"/>
    <w:rsid w:val="00B14721"/>
    <w:rsid w:val="00B14CDD"/>
    <w:rsid w:val="00B14D6C"/>
    <w:rsid w:val="00B14DDC"/>
    <w:rsid w:val="00B14F90"/>
    <w:rsid w:val="00B15005"/>
    <w:rsid w:val="00B15035"/>
    <w:rsid w:val="00B15933"/>
    <w:rsid w:val="00B15BA2"/>
    <w:rsid w:val="00B161AE"/>
    <w:rsid w:val="00B163B3"/>
    <w:rsid w:val="00B16A2C"/>
    <w:rsid w:val="00B16C77"/>
    <w:rsid w:val="00B16EEF"/>
    <w:rsid w:val="00B1706A"/>
    <w:rsid w:val="00B171F5"/>
    <w:rsid w:val="00B17321"/>
    <w:rsid w:val="00B17664"/>
    <w:rsid w:val="00B176A2"/>
    <w:rsid w:val="00B176C5"/>
    <w:rsid w:val="00B178FF"/>
    <w:rsid w:val="00B17BDA"/>
    <w:rsid w:val="00B17CFF"/>
    <w:rsid w:val="00B17E84"/>
    <w:rsid w:val="00B17F1A"/>
    <w:rsid w:val="00B206B1"/>
    <w:rsid w:val="00B2098C"/>
    <w:rsid w:val="00B20A4F"/>
    <w:rsid w:val="00B20B80"/>
    <w:rsid w:val="00B20C22"/>
    <w:rsid w:val="00B20D50"/>
    <w:rsid w:val="00B20DD9"/>
    <w:rsid w:val="00B20EDD"/>
    <w:rsid w:val="00B20F96"/>
    <w:rsid w:val="00B211E0"/>
    <w:rsid w:val="00B214D4"/>
    <w:rsid w:val="00B21998"/>
    <w:rsid w:val="00B219F8"/>
    <w:rsid w:val="00B21C84"/>
    <w:rsid w:val="00B21E80"/>
    <w:rsid w:val="00B21EDF"/>
    <w:rsid w:val="00B21FBD"/>
    <w:rsid w:val="00B220CF"/>
    <w:rsid w:val="00B2220D"/>
    <w:rsid w:val="00B22358"/>
    <w:rsid w:val="00B2237D"/>
    <w:rsid w:val="00B223F7"/>
    <w:rsid w:val="00B2271E"/>
    <w:rsid w:val="00B22965"/>
    <w:rsid w:val="00B22ABC"/>
    <w:rsid w:val="00B23186"/>
    <w:rsid w:val="00B231A9"/>
    <w:rsid w:val="00B237E4"/>
    <w:rsid w:val="00B23BB2"/>
    <w:rsid w:val="00B23C5E"/>
    <w:rsid w:val="00B23C85"/>
    <w:rsid w:val="00B24393"/>
    <w:rsid w:val="00B24486"/>
    <w:rsid w:val="00B24508"/>
    <w:rsid w:val="00B24832"/>
    <w:rsid w:val="00B249A3"/>
    <w:rsid w:val="00B24AA6"/>
    <w:rsid w:val="00B24F92"/>
    <w:rsid w:val="00B25056"/>
    <w:rsid w:val="00B2505C"/>
    <w:rsid w:val="00B25149"/>
    <w:rsid w:val="00B2540A"/>
    <w:rsid w:val="00B25494"/>
    <w:rsid w:val="00B254C0"/>
    <w:rsid w:val="00B2558F"/>
    <w:rsid w:val="00B25641"/>
    <w:rsid w:val="00B25669"/>
    <w:rsid w:val="00B2578D"/>
    <w:rsid w:val="00B258AE"/>
    <w:rsid w:val="00B25C83"/>
    <w:rsid w:val="00B25F4F"/>
    <w:rsid w:val="00B260B3"/>
    <w:rsid w:val="00B260EF"/>
    <w:rsid w:val="00B26134"/>
    <w:rsid w:val="00B2635F"/>
    <w:rsid w:val="00B263E0"/>
    <w:rsid w:val="00B26443"/>
    <w:rsid w:val="00B264BD"/>
    <w:rsid w:val="00B2672A"/>
    <w:rsid w:val="00B268F8"/>
    <w:rsid w:val="00B26AB5"/>
    <w:rsid w:val="00B26D0E"/>
    <w:rsid w:val="00B27295"/>
    <w:rsid w:val="00B27434"/>
    <w:rsid w:val="00B276B8"/>
    <w:rsid w:val="00B276E6"/>
    <w:rsid w:val="00B2774F"/>
    <w:rsid w:val="00B27BC4"/>
    <w:rsid w:val="00B27C42"/>
    <w:rsid w:val="00B27CF5"/>
    <w:rsid w:val="00B27D1E"/>
    <w:rsid w:val="00B27DD3"/>
    <w:rsid w:val="00B27F0A"/>
    <w:rsid w:val="00B30009"/>
    <w:rsid w:val="00B30082"/>
    <w:rsid w:val="00B30235"/>
    <w:rsid w:val="00B30370"/>
    <w:rsid w:val="00B3057C"/>
    <w:rsid w:val="00B305F1"/>
    <w:rsid w:val="00B30681"/>
    <w:rsid w:val="00B30825"/>
    <w:rsid w:val="00B30905"/>
    <w:rsid w:val="00B30C38"/>
    <w:rsid w:val="00B30D80"/>
    <w:rsid w:val="00B30E6A"/>
    <w:rsid w:val="00B30F9A"/>
    <w:rsid w:val="00B3103B"/>
    <w:rsid w:val="00B310C9"/>
    <w:rsid w:val="00B31239"/>
    <w:rsid w:val="00B31346"/>
    <w:rsid w:val="00B31447"/>
    <w:rsid w:val="00B31464"/>
    <w:rsid w:val="00B314C7"/>
    <w:rsid w:val="00B31ADD"/>
    <w:rsid w:val="00B31B22"/>
    <w:rsid w:val="00B31B72"/>
    <w:rsid w:val="00B31E22"/>
    <w:rsid w:val="00B32108"/>
    <w:rsid w:val="00B321D2"/>
    <w:rsid w:val="00B32514"/>
    <w:rsid w:val="00B3255F"/>
    <w:rsid w:val="00B32840"/>
    <w:rsid w:val="00B32852"/>
    <w:rsid w:val="00B32A7F"/>
    <w:rsid w:val="00B32D0D"/>
    <w:rsid w:val="00B32E71"/>
    <w:rsid w:val="00B32F6D"/>
    <w:rsid w:val="00B330FF"/>
    <w:rsid w:val="00B3311B"/>
    <w:rsid w:val="00B33465"/>
    <w:rsid w:val="00B3355B"/>
    <w:rsid w:val="00B33594"/>
    <w:rsid w:val="00B33887"/>
    <w:rsid w:val="00B33BB4"/>
    <w:rsid w:val="00B33ECB"/>
    <w:rsid w:val="00B33F65"/>
    <w:rsid w:val="00B3469E"/>
    <w:rsid w:val="00B34871"/>
    <w:rsid w:val="00B34A09"/>
    <w:rsid w:val="00B34A9A"/>
    <w:rsid w:val="00B34B66"/>
    <w:rsid w:val="00B34C0A"/>
    <w:rsid w:val="00B34C3C"/>
    <w:rsid w:val="00B34E0C"/>
    <w:rsid w:val="00B34E0D"/>
    <w:rsid w:val="00B34E37"/>
    <w:rsid w:val="00B34EF3"/>
    <w:rsid w:val="00B34FF3"/>
    <w:rsid w:val="00B3504C"/>
    <w:rsid w:val="00B350FB"/>
    <w:rsid w:val="00B35234"/>
    <w:rsid w:val="00B35A0E"/>
    <w:rsid w:val="00B35A13"/>
    <w:rsid w:val="00B35D4B"/>
    <w:rsid w:val="00B35FC9"/>
    <w:rsid w:val="00B36090"/>
    <w:rsid w:val="00B3615D"/>
    <w:rsid w:val="00B3627A"/>
    <w:rsid w:val="00B3647D"/>
    <w:rsid w:val="00B3664C"/>
    <w:rsid w:val="00B36A05"/>
    <w:rsid w:val="00B36B37"/>
    <w:rsid w:val="00B36C57"/>
    <w:rsid w:val="00B36D5A"/>
    <w:rsid w:val="00B36DEA"/>
    <w:rsid w:val="00B36DFB"/>
    <w:rsid w:val="00B36E3A"/>
    <w:rsid w:val="00B36EA9"/>
    <w:rsid w:val="00B36F80"/>
    <w:rsid w:val="00B37014"/>
    <w:rsid w:val="00B371B7"/>
    <w:rsid w:val="00B371D5"/>
    <w:rsid w:val="00B37958"/>
    <w:rsid w:val="00B37B6B"/>
    <w:rsid w:val="00B37E35"/>
    <w:rsid w:val="00B37ECA"/>
    <w:rsid w:val="00B400C8"/>
    <w:rsid w:val="00B401ED"/>
    <w:rsid w:val="00B402C5"/>
    <w:rsid w:val="00B40852"/>
    <w:rsid w:val="00B40868"/>
    <w:rsid w:val="00B40AAA"/>
    <w:rsid w:val="00B40AFD"/>
    <w:rsid w:val="00B40D16"/>
    <w:rsid w:val="00B40E6B"/>
    <w:rsid w:val="00B41175"/>
    <w:rsid w:val="00B41196"/>
    <w:rsid w:val="00B411E7"/>
    <w:rsid w:val="00B41369"/>
    <w:rsid w:val="00B413E8"/>
    <w:rsid w:val="00B414F4"/>
    <w:rsid w:val="00B4179C"/>
    <w:rsid w:val="00B417B2"/>
    <w:rsid w:val="00B41872"/>
    <w:rsid w:val="00B418AE"/>
    <w:rsid w:val="00B418C1"/>
    <w:rsid w:val="00B41C7F"/>
    <w:rsid w:val="00B42001"/>
    <w:rsid w:val="00B4208B"/>
    <w:rsid w:val="00B42226"/>
    <w:rsid w:val="00B4229A"/>
    <w:rsid w:val="00B423CB"/>
    <w:rsid w:val="00B424BE"/>
    <w:rsid w:val="00B424E6"/>
    <w:rsid w:val="00B4269B"/>
    <w:rsid w:val="00B42797"/>
    <w:rsid w:val="00B4295A"/>
    <w:rsid w:val="00B429E0"/>
    <w:rsid w:val="00B42DBF"/>
    <w:rsid w:val="00B42EB5"/>
    <w:rsid w:val="00B42ED5"/>
    <w:rsid w:val="00B42F45"/>
    <w:rsid w:val="00B43035"/>
    <w:rsid w:val="00B4309F"/>
    <w:rsid w:val="00B430D2"/>
    <w:rsid w:val="00B431F7"/>
    <w:rsid w:val="00B4322A"/>
    <w:rsid w:val="00B4374E"/>
    <w:rsid w:val="00B43785"/>
    <w:rsid w:val="00B438EA"/>
    <w:rsid w:val="00B43A67"/>
    <w:rsid w:val="00B43AC8"/>
    <w:rsid w:val="00B43E36"/>
    <w:rsid w:val="00B440A9"/>
    <w:rsid w:val="00B44439"/>
    <w:rsid w:val="00B44578"/>
    <w:rsid w:val="00B445EF"/>
    <w:rsid w:val="00B446D8"/>
    <w:rsid w:val="00B447A3"/>
    <w:rsid w:val="00B44963"/>
    <w:rsid w:val="00B44ADB"/>
    <w:rsid w:val="00B44B05"/>
    <w:rsid w:val="00B44BC3"/>
    <w:rsid w:val="00B44CD6"/>
    <w:rsid w:val="00B44DCF"/>
    <w:rsid w:val="00B45078"/>
    <w:rsid w:val="00B45094"/>
    <w:rsid w:val="00B45209"/>
    <w:rsid w:val="00B452C5"/>
    <w:rsid w:val="00B4546A"/>
    <w:rsid w:val="00B454E6"/>
    <w:rsid w:val="00B45723"/>
    <w:rsid w:val="00B45804"/>
    <w:rsid w:val="00B4583D"/>
    <w:rsid w:val="00B45A01"/>
    <w:rsid w:val="00B45A02"/>
    <w:rsid w:val="00B45C52"/>
    <w:rsid w:val="00B45EA5"/>
    <w:rsid w:val="00B466FB"/>
    <w:rsid w:val="00B4679E"/>
    <w:rsid w:val="00B46852"/>
    <w:rsid w:val="00B4688B"/>
    <w:rsid w:val="00B468A6"/>
    <w:rsid w:val="00B46AE3"/>
    <w:rsid w:val="00B46DDF"/>
    <w:rsid w:val="00B46F6A"/>
    <w:rsid w:val="00B46FF3"/>
    <w:rsid w:val="00B47194"/>
    <w:rsid w:val="00B4734B"/>
    <w:rsid w:val="00B4742F"/>
    <w:rsid w:val="00B47840"/>
    <w:rsid w:val="00B4799E"/>
    <w:rsid w:val="00B47A51"/>
    <w:rsid w:val="00B501A1"/>
    <w:rsid w:val="00B5021C"/>
    <w:rsid w:val="00B503FB"/>
    <w:rsid w:val="00B5055E"/>
    <w:rsid w:val="00B5077F"/>
    <w:rsid w:val="00B50803"/>
    <w:rsid w:val="00B50882"/>
    <w:rsid w:val="00B50A91"/>
    <w:rsid w:val="00B50AE4"/>
    <w:rsid w:val="00B50BC8"/>
    <w:rsid w:val="00B50E4D"/>
    <w:rsid w:val="00B51101"/>
    <w:rsid w:val="00B51180"/>
    <w:rsid w:val="00B51267"/>
    <w:rsid w:val="00B51807"/>
    <w:rsid w:val="00B5195E"/>
    <w:rsid w:val="00B519AE"/>
    <w:rsid w:val="00B51A89"/>
    <w:rsid w:val="00B51D17"/>
    <w:rsid w:val="00B51D65"/>
    <w:rsid w:val="00B51D92"/>
    <w:rsid w:val="00B51E7A"/>
    <w:rsid w:val="00B51ECE"/>
    <w:rsid w:val="00B51F35"/>
    <w:rsid w:val="00B52102"/>
    <w:rsid w:val="00B52314"/>
    <w:rsid w:val="00B52458"/>
    <w:rsid w:val="00B5246A"/>
    <w:rsid w:val="00B52703"/>
    <w:rsid w:val="00B5287D"/>
    <w:rsid w:val="00B528FD"/>
    <w:rsid w:val="00B52905"/>
    <w:rsid w:val="00B52C7F"/>
    <w:rsid w:val="00B52CD0"/>
    <w:rsid w:val="00B52E35"/>
    <w:rsid w:val="00B53299"/>
    <w:rsid w:val="00B5337C"/>
    <w:rsid w:val="00B53556"/>
    <w:rsid w:val="00B5368E"/>
    <w:rsid w:val="00B53D15"/>
    <w:rsid w:val="00B53D6D"/>
    <w:rsid w:val="00B53F2D"/>
    <w:rsid w:val="00B53F56"/>
    <w:rsid w:val="00B54131"/>
    <w:rsid w:val="00B541EA"/>
    <w:rsid w:val="00B541FF"/>
    <w:rsid w:val="00B54586"/>
    <w:rsid w:val="00B545A2"/>
    <w:rsid w:val="00B545EC"/>
    <w:rsid w:val="00B549CC"/>
    <w:rsid w:val="00B54C06"/>
    <w:rsid w:val="00B54E4C"/>
    <w:rsid w:val="00B54FD0"/>
    <w:rsid w:val="00B55045"/>
    <w:rsid w:val="00B55114"/>
    <w:rsid w:val="00B551AE"/>
    <w:rsid w:val="00B552C1"/>
    <w:rsid w:val="00B55416"/>
    <w:rsid w:val="00B555FD"/>
    <w:rsid w:val="00B55720"/>
    <w:rsid w:val="00B55C80"/>
    <w:rsid w:val="00B55C89"/>
    <w:rsid w:val="00B55D50"/>
    <w:rsid w:val="00B55EDA"/>
    <w:rsid w:val="00B55F5F"/>
    <w:rsid w:val="00B56092"/>
    <w:rsid w:val="00B56118"/>
    <w:rsid w:val="00B56186"/>
    <w:rsid w:val="00B562DE"/>
    <w:rsid w:val="00B563C0"/>
    <w:rsid w:val="00B56683"/>
    <w:rsid w:val="00B56A42"/>
    <w:rsid w:val="00B56AF1"/>
    <w:rsid w:val="00B56BC5"/>
    <w:rsid w:val="00B56BF5"/>
    <w:rsid w:val="00B56E0D"/>
    <w:rsid w:val="00B56E89"/>
    <w:rsid w:val="00B57508"/>
    <w:rsid w:val="00B5758D"/>
    <w:rsid w:val="00B578F9"/>
    <w:rsid w:val="00B57970"/>
    <w:rsid w:val="00B57D8E"/>
    <w:rsid w:val="00B57F25"/>
    <w:rsid w:val="00B57FD6"/>
    <w:rsid w:val="00B600E6"/>
    <w:rsid w:val="00B600FC"/>
    <w:rsid w:val="00B6098C"/>
    <w:rsid w:val="00B60C18"/>
    <w:rsid w:val="00B60CA6"/>
    <w:rsid w:val="00B60E38"/>
    <w:rsid w:val="00B61128"/>
    <w:rsid w:val="00B6113A"/>
    <w:rsid w:val="00B613CD"/>
    <w:rsid w:val="00B613E1"/>
    <w:rsid w:val="00B614D3"/>
    <w:rsid w:val="00B615CA"/>
    <w:rsid w:val="00B615D8"/>
    <w:rsid w:val="00B616DD"/>
    <w:rsid w:val="00B61E43"/>
    <w:rsid w:val="00B61F18"/>
    <w:rsid w:val="00B620D9"/>
    <w:rsid w:val="00B621DD"/>
    <w:rsid w:val="00B622FA"/>
    <w:rsid w:val="00B623C9"/>
    <w:rsid w:val="00B625AF"/>
    <w:rsid w:val="00B625EA"/>
    <w:rsid w:val="00B62758"/>
    <w:rsid w:val="00B62965"/>
    <w:rsid w:val="00B62B20"/>
    <w:rsid w:val="00B62BA5"/>
    <w:rsid w:val="00B62C5C"/>
    <w:rsid w:val="00B62C5E"/>
    <w:rsid w:val="00B62DE7"/>
    <w:rsid w:val="00B62E00"/>
    <w:rsid w:val="00B62E27"/>
    <w:rsid w:val="00B63099"/>
    <w:rsid w:val="00B6314A"/>
    <w:rsid w:val="00B63155"/>
    <w:rsid w:val="00B633A6"/>
    <w:rsid w:val="00B63B44"/>
    <w:rsid w:val="00B63D84"/>
    <w:rsid w:val="00B63E4B"/>
    <w:rsid w:val="00B63ED3"/>
    <w:rsid w:val="00B64436"/>
    <w:rsid w:val="00B64470"/>
    <w:rsid w:val="00B6463D"/>
    <w:rsid w:val="00B64675"/>
    <w:rsid w:val="00B64723"/>
    <w:rsid w:val="00B64820"/>
    <w:rsid w:val="00B64A0E"/>
    <w:rsid w:val="00B64C7F"/>
    <w:rsid w:val="00B64E5D"/>
    <w:rsid w:val="00B64F12"/>
    <w:rsid w:val="00B64F2A"/>
    <w:rsid w:val="00B65014"/>
    <w:rsid w:val="00B65112"/>
    <w:rsid w:val="00B65314"/>
    <w:rsid w:val="00B655CD"/>
    <w:rsid w:val="00B6568D"/>
    <w:rsid w:val="00B656E1"/>
    <w:rsid w:val="00B658ED"/>
    <w:rsid w:val="00B65EB8"/>
    <w:rsid w:val="00B666A2"/>
    <w:rsid w:val="00B66796"/>
    <w:rsid w:val="00B6694C"/>
    <w:rsid w:val="00B66BDB"/>
    <w:rsid w:val="00B66D30"/>
    <w:rsid w:val="00B66EF8"/>
    <w:rsid w:val="00B66FFF"/>
    <w:rsid w:val="00B67066"/>
    <w:rsid w:val="00B670B7"/>
    <w:rsid w:val="00B67480"/>
    <w:rsid w:val="00B6795E"/>
    <w:rsid w:val="00B67BD0"/>
    <w:rsid w:val="00B67BD8"/>
    <w:rsid w:val="00B67F5B"/>
    <w:rsid w:val="00B67FE8"/>
    <w:rsid w:val="00B70079"/>
    <w:rsid w:val="00B701D4"/>
    <w:rsid w:val="00B7020F"/>
    <w:rsid w:val="00B702FF"/>
    <w:rsid w:val="00B70478"/>
    <w:rsid w:val="00B704AE"/>
    <w:rsid w:val="00B70643"/>
    <w:rsid w:val="00B7067D"/>
    <w:rsid w:val="00B70742"/>
    <w:rsid w:val="00B7087E"/>
    <w:rsid w:val="00B708C4"/>
    <w:rsid w:val="00B70B3F"/>
    <w:rsid w:val="00B70CC3"/>
    <w:rsid w:val="00B70E5D"/>
    <w:rsid w:val="00B70EA7"/>
    <w:rsid w:val="00B70EE5"/>
    <w:rsid w:val="00B711CE"/>
    <w:rsid w:val="00B711FA"/>
    <w:rsid w:val="00B71205"/>
    <w:rsid w:val="00B716F5"/>
    <w:rsid w:val="00B71765"/>
    <w:rsid w:val="00B7176A"/>
    <w:rsid w:val="00B717A2"/>
    <w:rsid w:val="00B71A7A"/>
    <w:rsid w:val="00B7207C"/>
    <w:rsid w:val="00B7215E"/>
    <w:rsid w:val="00B7224E"/>
    <w:rsid w:val="00B7281A"/>
    <w:rsid w:val="00B728EC"/>
    <w:rsid w:val="00B72900"/>
    <w:rsid w:val="00B72A1D"/>
    <w:rsid w:val="00B72B44"/>
    <w:rsid w:val="00B72C82"/>
    <w:rsid w:val="00B72D5B"/>
    <w:rsid w:val="00B72DA8"/>
    <w:rsid w:val="00B730A9"/>
    <w:rsid w:val="00B730E5"/>
    <w:rsid w:val="00B7310D"/>
    <w:rsid w:val="00B733CC"/>
    <w:rsid w:val="00B73512"/>
    <w:rsid w:val="00B73804"/>
    <w:rsid w:val="00B7383B"/>
    <w:rsid w:val="00B738EF"/>
    <w:rsid w:val="00B73900"/>
    <w:rsid w:val="00B7391F"/>
    <w:rsid w:val="00B739FE"/>
    <w:rsid w:val="00B73C0E"/>
    <w:rsid w:val="00B73F3A"/>
    <w:rsid w:val="00B73FA2"/>
    <w:rsid w:val="00B742AD"/>
    <w:rsid w:val="00B74461"/>
    <w:rsid w:val="00B744D7"/>
    <w:rsid w:val="00B7453A"/>
    <w:rsid w:val="00B74675"/>
    <w:rsid w:val="00B74792"/>
    <w:rsid w:val="00B747CB"/>
    <w:rsid w:val="00B747CE"/>
    <w:rsid w:val="00B74A4B"/>
    <w:rsid w:val="00B74C5C"/>
    <w:rsid w:val="00B74E2B"/>
    <w:rsid w:val="00B74EBF"/>
    <w:rsid w:val="00B74ED3"/>
    <w:rsid w:val="00B74EE0"/>
    <w:rsid w:val="00B75070"/>
    <w:rsid w:val="00B75169"/>
    <w:rsid w:val="00B751BC"/>
    <w:rsid w:val="00B7520B"/>
    <w:rsid w:val="00B75479"/>
    <w:rsid w:val="00B7560F"/>
    <w:rsid w:val="00B7568A"/>
    <w:rsid w:val="00B7575B"/>
    <w:rsid w:val="00B7583F"/>
    <w:rsid w:val="00B758A5"/>
    <w:rsid w:val="00B75AB9"/>
    <w:rsid w:val="00B75B95"/>
    <w:rsid w:val="00B75CC5"/>
    <w:rsid w:val="00B75E0C"/>
    <w:rsid w:val="00B7637F"/>
    <w:rsid w:val="00B763B1"/>
    <w:rsid w:val="00B764AB"/>
    <w:rsid w:val="00B76506"/>
    <w:rsid w:val="00B76572"/>
    <w:rsid w:val="00B76675"/>
    <w:rsid w:val="00B7671F"/>
    <w:rsid w:val="00B7678C"/>
    <w:rsid w:val="00B76945"/>
    <w:rsid w:val="00B76CB6"/>
    <w:rsid w:val="00B76CBD"/>
    <w:rsid w:val="00B76D6E"/>
    <w:rsid w:val="00B76F03"/>
    <w:rsid w:val="00B770DD"/>
    <w:rsid w:val="00B77319"/>
    <w:rsid w:val="00B7738E"/>
    <w:rsid w:val="00B773F8"/>
    <w:rsid w:val="00B77505"/>
    <w:rsid w:val="00B7752A"/>
    <w:rsid w:val="00B77705"/>
    <w:rsid w:val="00B77721"/>
    <w:rsid w:val="00B77861"/>
    <w:rsid w:val="00B778D3"/>
    <w:rsid w:val="00B77AD2"/>
    <w:rsid w:val="00B77BC6"/>
    <w:rsid w:val="00B77D40"/>
    <w:rsid w:val="00B77E10"/>
    <w:rsid w:val="00B80062"/>
    <w:rsid w:val="00B8006A"/>
    <w:rsid w:val="00B80136"/>
    <w:rsid w:val="00B801D1"/>
    <w:rsid w:val="00B801DC"/>
    <w:rsid w:val="00B802EE"/>
    <w:rsid w:val="00B804F7"/>
    <w:rsid w:val="00B808A3"/>
    <w:rsid w:val="00B8093E"/>
    <w:rsid w:val="00B80A4A"/>
    <w:rsid w:val="00B80AB7"/>
    <w:rsid w:val="00B80B1F"/>
    <w:rsid w:val="00B80DA1"/>
    <w:rsid w:val="00B80DE5"/>
    <w:rsid w:val="00B80ED8"/>
    <w:rsid w:val="00B80F04"/>
    <w:rsid w:val="00B8139F"/>
    <w:rsid w:val="00B813EC"/>
    <w:rsid w:val="00B81637"/>
    <w:rsid w:val="00B81C57"/>
    <w:rsid w:val="00B81CC7"/>
    <w:rsid w:val="00B81D88"/>
    <w:rsid w:val="00B81ED5"/>
    <w:rsid w:val="00B81EF9"/>
    <w:rsid w:val="00B81F65"/>
    <w:rsid w:val="00B82103"/>
    <w:rsid w:val="00B82467"/>
    <w:rsid w:val="00B82521"/>
    <w:rsid w:val="00B8268F"/>
    <w:rsid w:val="00B827B2"/>
    <w:rsid w:val="00B82835"/>
    <w:rsid w:val="00B82B4F"/>
    <w:rsid w:val="00B82B8F"/>
    <w:rsid w:val="00B82C8F"/>
    <w:rsid w:val="00B82D0A"/>
    <w:rsid w:val="00B82E26"/>
    <w:rsid w:val="00B82F75"/>
    <w:rsid w:val="00B83119"/>
    <w:rsid w:val="00B8325C"/>
    <w:rsid w:val="00B8380E"/>
    <w:rsid w:val="00B8382E"/>
    <w:rsid w:val="00B83876"/>
    <w:rsid w:val="00B838BC"/>
    <w:rsid w:val="00B8395A"/>
    <w:rsid w:val="00B83998"/>
    <w:rsid w:val="00B839FD"/>
    <w:rsid w:val="00B83AA8"/>
    <w:rsid w:val="00B83BA4"/>
    <w:rsid w:val="00B83D08"/>
    <w:rsid w:val="00B84120"/>
    <w:rsid w:val="00B841D0"/>
    <w:rsid w:val="00B8438C"/>
    <w:rsid w:val="00B8448D"/>
    <w:rsid w:val="00B846B2"/>
    <w:rsid w:val="00B8475D"/>
    <w:rsid w:val="00B84767"/>
    <w:rsid w:val="00B84801"/>
    <w:rsid w:val="00B848BF"/>
    <w:rsid w:val="00B84B18"/>
    <w:rsid w:val="00B84EC5"/>
    <w:rsid w:val="00B85223"/>
    <w:rsid w:val="00B85421"/>
    <w:rsid w:val="00B8544B"/>
    <w:rsid w:val="00B85595"/>
    <w:rsid w:val="00B855C4"/>
    <w:rsid w:val="00B855D0"/>
    <w:rsid w:val="00B85631"/>
    <w:rsid w:val="00B85CE3"/>
    <w:rsid w:val="00B85DC8"/>
    <w:rsid w:val="00B85E02"/>
    <w:rsid w:val="00B85FD7"/>
    <w:rsid w:val="00B85FD8"/>
    <w:rsid w:val="00B86093"/>
    <w:rsid w:val="00B860E6"/>
    <w:rsid w:val="00B861B6"/>
    <w:rsid w:val="00B861D3"/>
    <w:rsid w:val="00B861DB"/>
    <w:rsid w:val="00B8650F"/>
    <w:rsid w:val="00B86764"/>
    <w:rsid w:val="00B8683A"/>
    <w:rsid w:val="00B868D1"/>
    <w:rsid w:val="00B86B2D"/>
    <w:rsid w:val="00B872A8"/>
    <w:rsid w:val="00B87347"/>
    <w:rsid w:val="00B87371"/>
    <w:rsid w:val="00B87473"/>
    <w:rsid w:val="00B874A6"/>
    <w:rsid w:val="00B8753F"/>
    <w:rsid w:val="00B875A9"/>
    <w:rsid w:val="00B87705"/>
    <w:rsid w:val="00B87991"/>
    <w:rsid w:val="00B87A9C"/>
    <w:rsid w:val="00B87D86"/>
    <w:rsid w:val="00B9018A"/>
    <w:rsid w:val="00B901F5"/>
    <w:rsid w:val="00B905A7"/>
    <w:rsid w:val="00B90837"/>
    <w:rsid w:val="00B908E1"/>
    <w:rsid w:val="00B9097B"/>
    <w:rsid w:val="00B90A2E"/>
    <w:rsid w:val="00B90B67"/>
    <w:rsid w:val="00B910DA"/>
    <w:rsid w:val="00B91116"/>
    <w:rsid w:val="00B91133"/>
    <w:rsid w:val="00B91235"/>
    <w:rsid w:val="00B9188E"/>
    <w:rsid w:val="00B9190E"/>
    <w:rsid w:val="00B91DB3"/>
    <w:rsid w:val="00B91E0D"/>
    <w:rsid w:val="00B91E31"/>
    <w:rsid w:val="00B91F45"/>
    <w:rsid w:val="00B91FE9"/>
    <w:rsid w:val="00B92060"/>
    <w:rsid w:val="00B921E6"/>
    <w:rsid w:val="00B92423"/>
    <w:rsid w:val="00B92493"/>
    <w:rsid w:val="00B92584"/>
    <w:rsid w:val="00B927CA"/>
    <w:rsid w:val="00B928D9"/>
    <w:rsid w:val="00B92999"/>
    <w:rsid w:val="00B92B4B"/>
    <w:rsid w:val="00B92FC1"/>
    <w:rsid w:val="00B93093"/>
    <w:rsid w:val="00B9313F"/>
    <w:rsid w:val="00B931C0"/>
    <w:rsid w:val="00B93476"/>
    <w:rsid w:val="00B935BD"/>
    <w:rsid w:val="00B9374F"/>
    <w:rsid w:val="00B93850"/>
    <w:rsid w:val="00B9392E"/>
    <w:rsid w:val="00B93A51"/>
    <w:rsid w:val="00B93B37"/>
    <w:rsid w:val="00B93B64"/>
    <w:rsid w:val="00B93C46"/>
    <w:rsid w:val="00B93E62"/>
    <w:rsid w:val="00B93F18"/>
    <w:rsid w:val="00B93FFB"/>
    <w:rsid w:val="00B9410E"/>
    <w:rsid w:val="00B94337"/>
    <w:rsid w:val="00B94360"/>
    <w:rsid w:val="00B9438A"/>
    <w:rsid w:val="00B943AE"/>
    <w:rsid w:val="00B94476"/>
    <w:rsid w:val="00B944A0"/>
    <w:rsid w:val="00B9458C"/>
    <w:rsid w:val="00B948A0"/>
    <w:rsid w:val="00B94B04"/>
    <w:rsid w:val="00B94C1D"/>
    <w:rsid w:val="00B95117"/>
    <w:rsid w:val="00B9520A"/>
    <w:rsid w:val="00B956ED"/>
    <w:rsid w:val="00B95954"/>
    <w:rsid w:val="00B95A52"/>
    <w:rsid w:val="00B95B07"/>
    <w:rsid w:val="00B95B61"/>
    <w:rsid w:val="00B95B67"/>
    <w:rsid w:val="00B95D09"/>
    <w:rsid w:val="00B95DBE"/>
    <w:rsid w:val="00B95F13"/>
    <w:rsid w:val="00B960D6"/>
    <w:rsid w:val="00B96169"/>
    <w:rsid w:val="00B961E3"/>
    <w:rsid w:val="00B96233"/>
    <w:rsid w:val="00B9639C"/>
    <w:rsid w:val="00B963D7"/>
    <w:rsid w:val="00B9649B"/>
    <w:rsid w:val="00B96522"/>
    <w:rsid w:val="00B96676"/>
    <w:rsid w:val="00B968A0"/>
    <w:rsid w:val="00B968EE"/>
    <w:rsid w:val="00B9693B"/>
    <w:rsid w:val="00B96D74"/>
    <w:rsid w:val="00B97128"/>
    <w:rsid w:val="00B97198"/>
    <w:rsid w:val="00B9725D"/>
    <w:rsid w:val="00B974F3"/>
    <w:rsid w:val="00B9755C"/>
    <w:rsid w:val="00B97867"/>
    <w:rsid w:val="00B97875"/>
    <w:rsid w:val="00B97A15"/>
    <w:rsid w:val="00B97D2C"/>
    <w:rsid w:val="00B97D38"/>
    <w:rsid w:val="00BA0463"/>
    <w:rsid w:val="00BA0752"/>
    <w:rsid w:val="00BA085D"/>
    <w:rsid w:val="00BA08D0"/>
    <w:rsid w:val="00BA094E"/>
    <w:rsid w:val="00BA09F9"/>
    <w:rsid w:val="00BA0B47"/>
    <w:rsid w:val="00BA0BCB"/>
    <w:rsid w:val="00BA0D40"/>
    <w:rsid w:val="00BA0EF8"/>
    <w:rsid w:val="00BA1233"/>
    <w:rsid w:val="00BA131C"/>
    <w:rsid w:val="00BA131F"/>
    <w:rsid w:val="00BA162B"/>
    <w:rsid w:val="00BA169B"/>
    <w:rsid w:val="00BA1857"/>
    <w:rsid w:val="00BA1B2B"/>
    <w:rsid w:val="00BA1B95"/>
    <w:rsid w:val="00BA1BFD"/>
    <w:rsid w:val="00BA1E56"/>
    <w:rsid w:val="00BA1EE2"/>
    <w:rsid w:val="00BA1F58"/>
    <w:rsid w:val="00BA1FC7"/>
    <w:rsid w:val="00BA203A"/>
    <w:rsid w:val="00BA214A"/>
    <w:rsid w:val="00BA22B2"/>
    <w:rsid w:val="00BA22DE"/>
    <w:rsid w:val="00BA2356"/>
    <w:rsid w:val="00BA2562"/>
    <w:rsid w:val="00BA2785"/>
    <w:rsid w:val="00BA2949"/>
    <w:rsid w:val="00BA2D58"/>
    <w:rsid w:val="00BA2D94"/>
    <w:rsid w:val="00BA2E06"/>
    <w:rsid w:val="00BA35BC"/>
    <w:rsid w:val="00BA35DD"/>
    <w:rsid w:val="00BA369F"/>
    <w:rsid w:val="00BA382F"/>
    <w:rsid w:val="00BA386D"/>
    <w:rsid w:val="00BA3949"/>
    <w:rsid w:val="00BA3C94"/>
    <w:rsid w:val="00BA3F44"/>
    <w:rsid w:val="00BA400C"/>
    <w:rsid w:val="00BA4060"/>
    <w:rsid w:val="00BA4242"/>
    <w:rsid w:val="00BA42CB"/>
    <w:rsid w:val="00BA430A"/>
    <w:rsid w:val="00BA4355"/>
    <w:rsid w:val="00BA43AB"/>
    <w:rsid w:val="00BA4576"/>
    <w:rsid w:val="00BA4B03"/>
    <w:rsid w:val="00BA4D7E"/>
    <w:rsid w:val="00BA4E0A"/>
    <w:rsid w:val="00BA4F13"/>
    <w:rsid w:val="00BA5097"/>
    <w:rsid w:val="00BA52BE"/>
    <w:rsid w:val="00BA55F3"/>
    <w:rsid w:val="00BA5743"/>
    <w:rsid w:val="00BA5823"/>
    <w:rsid w:val="00BA5969"/>
    <w:rsid w:val="00BA5A0C"/>
    <w:rsid w:val="00BA5A22"/>
    <w:rsid w:val="00BA5CC1"/>
    <w:rsid w:val="00BA5E4B"/>
    <w:rsid w:val="00BA602C"/>
    <w:rsid w:val="00BA62B2"/>
    <w:rsid w:val="00BA6314"/>
    <w:rsid w:val="00BA6627"/>
    <w:rsid w:val="00BA678E"/>
    <w:rsid w:val="00BA68EE"/>
    <w:rsid w:val="00BA69B0"/>
    <w:rsid w:val="00BA6C18"/>
    <w:rsid w:val="00BA6F71"/>
    <w:rsid w:val="00BA711E"/>
    <w:rsid w:val="00BA71D3"/>
    <w:rsid w:val="00BA74CC"/>
    <w:rsid w:val="00BA7733"/>
    <w:rsid w:val="00BA7749"/>
    <w:rsid w:val="00BA79C6"/>
    <w:rsid w:val="00BA7C30"/>
    <w:rsid w:val="00BA7EBC"/>
    <w:rsid w:val="00BB02AA"/>
    <w:rsid w:val="00BB0440"/>
    <w:rsid w:val="00BB06E1"/>
    <w:rsid w:val="00BB0716"/>
    <w:rsid w:val="00BB0839"/>
    <w:rsid w:val="00BB0AF1"/>
    <w:rsid w:val="00BB0CA3"/>
    <w:rsid w:val="00BB0D3D"/>
    <w:rsid w:val="00BB1038"/>
    <w:rsid w:val="00BB1070"/>
    <w:rsid w:val="00BB10CD"/>
    <w:rsid w:val="00BB10E5"/>
    <w:rsid w:val="00BB10FD"/>
    <w:rsid w:val="00BB14D2"/>
    <w:rsid w:val="00BB14F5"/>
    <w:rsid w:val="00BB1587"/>
    <w:rsid w:val="00BB16F8"/>
    <w:rsid w:val="00BB1893"/>
    <w:rsid w:val="00BB1B30"/>
    <w:rsid w:val="00BB1B46"/>
    <w:rsid w:val="00BB1EC0"/>
    <w:rsid w:val="00BB1FF5"/>
    <w:rsid w:val="00BB1FF6"/>
    <w:rsid w:val="00BB20A7"/>
    <w:rsid w:val="00BB2153"/>
    <w:rsid w:val="00BB2227"/>
    <w:rsid w:val="00BB231B"/>
    <w:rsid w:val="00BB2517"/>
    <w:rsid w:val="00BB2762"/>
    <w:rsid w:val="00BB285A"/>
    <w:rsid w:val="00BB285D"/>
    <w:rsid w:val="00BB2C54"/>
    <w:rsid w:val="00BB2C80"/>
    <w:rsid w:val="00BB2F67"/>
    <w:rsid w:val="00BB311B"/>
    <w:rsid w:val="00BB34FF"/>
    <w:rsid w:val="00BB3575"/>
    <w:rsid w:val="00BB35D0"/>
    <w:rsid w:val="00BB35FC"/>
    <w:rsid w:val="00BB37FF"/>
    <w:rsid w:val="00BB3B50"/>
    <w:rsid w:val="00BB3F2F"/>
    <w:rsid w:val="00BB3F9C"/>
    <w:rsid w:val="00BB40BE"/>
    <w:rsid w:val="00BB42AF"/>
    <w:rsid w:val="00BB42FA"/>
    <w:rsid w:val="00BB4347"/>
    <w:rsid w:val="00BB43DC"/>
    <w:rsid w:val="00BB446A"/>
    <w:rsid w:val="00BB460B"/>
    <w:rsid w:val="00BB467F"/>
    <w:rsid w:val="00BB4785"/>
    <w:rsid w:val="00BB48D2"/>
    <w:rsid w:val="00BB49BC"/>
    <w:rsid w:val="00BB4A7C"/>
    <w:rsid w:val="00BB4BE2"/>
    <w:rsid w:val="00BB4C50"/>
    <w:rsid w:val="00BB4CB8"/>
    <w:rsid w:val="00BB4DAA"/>
    <w:rsid w:val="00BB4DC5"/>
    <w:rsid w:val="00BB4DFC"/>
    <w:rsid w:val="00BB4F68"/>
    <w:rsid w:val="00BB5024"/>
    <w:rsid w:val="00BB50AC"/>
    <w:rsid w:val="00BB516E"/>
    <w:rsid w:val="00BB517C"/>
    <w:rsid w:val="00BB52CE"/>
    <w:rsid w:val="00BB52FD"/>
    <w:rsid w:val="00BB55AA"/>
    <w:rsid w:val="00BB5828"/>
    <w:rsid w:val="00BB58D8"/>
    <w:rsid w:val="00BB5952"/>
    <w:rsid w:val="00BB598E"/>
    <w:rsid w:val="00BB5EAB"/>
    <w:rsid w:val="00BB6491"/>
    <w:rsid w:val="00BB657D"/>
    <w:rsid w:val="00BB6664"/>
    <w:rsid w:val="00BB6738"/>
    <w:rsid w:val="00BB68E8"/>
    <w:rsid w:val="00BB6C13"/>
    <w:rsid w:val="00BB6DE5"/>
    <w:rsid w:val="00BB6EB3"/>
    <w:rsid w:val="00BB6FD6"/>
    <w:rsid w:val="00BB7090"/>
    <w:rsid w:val="00BB7370"/>
    <w:rsid w:val="00BC0011"/>
    <w:rsid w:val="00BC0319"/>
    <w:rsid w:val="00BC0536"/>
    <w:rsid w:val="00BC057F"/>
    <w:rsid w:val="00BC05FC"/>
    <w:rsid w:val="00BC0680"/>
    <w:rsid w:val="00BC06E6"/>
    <w:rsid w:val="00BC07A9"/>
    <w:rsid w:val="00BC098B"/>
    <w:rsid w:val="00BC09EA"/>
    <w:rsid w:val="00BC0D57"/>
    <w:rsid w:val="00BC0E88"/>
    <w:rsid w:val="00BC1158"/>
    <w:rsid w:val="00BC1233"/>
    <w:rsid w:val="00BC13A4"/>
    <w:rsid w:val="00BC15FB"/>
    <w:rsid w:val="00BC17C5"/>
    <w:rsid w:val="00BC1C6B"/>
    <w:rsid w:val="00BC1C7D"/>
    <w:rsid w:val="00BC1F82"/>
    <w:rsid w:val="00BC2024"/>
    <w:rsid w:val="00BC20B9"/>
    <w:rsid w:val="00BC2160"/>
    <w:rsid w:val="00BC2246"/>
    <w:rsid w:val="00BC23F6"/>
    <w:rsid w:val="00BC25C8"/>
    <w:rsid w:val="00BC2764"/>
    <w:rsid w:val="00BC2796"/>
    <w:rsid w:val="00BC28A2"/>
    <w:rsid w:val="00BC28B4"/>
    <w:rsid w:val="00BC29CB"/>
    <w:rsid w:val="00BC29E8"/>
    <w:rsid w:val="00BC2B73"/>
    <w:rsid w:val="00BC2CC1"/>
    <w:rsid w:val="00BC2F8D"/>
    <w:rsid w:val="00BC309F"/>
    <w:rsid w:val="00BC324E"/>
    <w:rsid w:val="00BC3377"/>
    <w:rsid w:val="00BC345B"/>
    <w:rsid w:val="00BC3695"/>
    <w:rsid w:val="00BC3CA8"/>
    <w:rsid w:val="00BC3D0D"/>
    <w:rsid w:val="00BC409B"/>
    <w:rsid w:val="00BC41A9"/>
    <w:rsid w:val="00BC4384"/>
    <w:rsid w:val="00BC468C"/>
    <w:rsid w:val="00BC46FB"/>
    <w:rsid w:val="00BC47CD"/>
    <w:rsid w:val="00BC4816"/>
    <w:rsid w:val="00BC48A8"/>
    <w:rsid w:val="00BC4A58"/>
    <w:rsid w:val="00BC4AD2"/>
    <w:rsid w:val="00BC4B7E"/>
    <w:rsid w:val="00BC4C38"/>
    <w:rsid w:val="00BC4CB2"/>
    <w:rsid w:val="00BC4D81"/>
    <w:rsid w:val="00BC4D8F"/>
    <w:rsid w:val="00BC502A"/>
    <w:rsid w:val="00BC512B"/>
    <w:rsid w:val="00BC51E9"/>
    <w:rsid w:val="00BC525C"/>
    <w:rsid w:val="00BC528A"/>
    <w:rsid w:val="00BC53E8"/>
    <w:rsid w:val="00BC5630"/>
    <w:rsid w:val="00BC5700"/>
    <w:rsid w:val="00BC5717"/>
    <w:rsid w:val="00BC5A82"/>
    <w:rsid w:val="00BC5BDF"/>
    <w:rsid w:val="00BC5F73"/>
    <w:rsid w:val="00BC6067"/>
    <w:rsid w:val="00BC62DF"/>
    <w:rsid w:val="00BC642F"/>
    <w:rsid w:val="00BC6572"/>
    <w:rsid w:val="00BC6696"/>
    <w:rsid w:val="00BC68B0"/>
    <w:rsid w:val="00BC69D9"/>
    <w:rsid w:val="00BC6B48"/>
    <w:rsid w:val="00BC72B3"/>
    <w:rsid w:val="00BC7613"/>
    <w:rsid w:val="00BC77FA"/>
    <w:rsid w:val="00BC7966"/>
    <w:rsid w:val="00BC79D0"/>
    <w:rsid w:val="00BC7C7C"/>
    <w:rsid w:val="00BC7D36"/>
    <w:rsid w:val="00BC7DD2"/>
    <w:rsid w:val="00BC7E49"/>
    <w:rsid w:val="00BC7EE0"/>
    <w:rsid w:val="00BC7FB2"/>
    <w:rsid w:val="00BD0024"/>
    <w:rsid w:val="00BD0141"/>
    <w:rsid w:val="00BD016D"/>
    <w:rsid w:val="00BD01F8"/>
    <w:rsid w:val="00BD02D6"/>
    <w:rsid w:val="00BD0319"/>
    <w:rsid w:val="00BD0802"/>
    <w:rsid w:val="00BD0C12"/>
    <w:rsid w:val="00BD0C3A"/>
    <w:rsid w:val="00BD0E0A"/>
    <w:rsid w:val="00BD0F32"/>
    <w:rsid w:val="00BD0F75"/>
    <w:rsid w:val="00BD0FC4"/>
    <w:rsid w:val="00BD1292"/>
    <w:rsid w:val="00BD1519"/>
    <w:rsid w:val="00BD15A3"/>
    <w:rsid w:val="00BD15C9"/>
    <w:rsid w:val="00BD17C2"/>
    <w:rsid w:val="00BD1935"/>
    <w:rsid w:val="00BD1B16"/>
    <w:rsid w:val="00BD1BAD"/>
    <w:rsid w:val="00BD1F33"/>
    <w:rsid w:val="00BD1F8F"/>
    <w:rsid w:val="00BD1FB1"/>
    <w:rsid w:val="00BD2016"/>
    <w:rsid w:val="00BD201C"/>
    <w:rsid w:val="00BD20CB"/>
    <w:rsid w:val="00BD2611"/>
    <w:rsid w:val="00BD2644"/>
    <w:rsid w:val="00BD27C7"/>
    <w:rsid w:val="00BD289C"/>
    <w:rsid w:val="00BD2970"/>
    <w:rsid w:val="00BD29C8"/>
    <w:rsid w:val="00BD2B6F"/>
    <w:rsid w:val="00BD2D0E"/>
    <w:rsid w:val="00BD3369"/>
    <w:rsid w:val="00BD35B6"/>
    <w:rsid w:val="00BD36E2"/>
    <w:rsid w:val="00BD3702"/>
    <w:rsid w:val="00BD39D6"/>
    <w:rsid w:val="00BD3ADA"/>
    <w:rsid w:val="00BD3BA8"/>
    <w:rsid w:val="00BD3CC9"/>
    <w:rsid w:val="00BD3CFA"/>
    <w:rsid w:val="00BD411C"/>
    <w:rsid w:val="00BD4122"/>
    <w:rsid w:val="00BD449A"/>
    <w:rsid w:val="00BD44BB"/>
    <w:rsid w:val="00BD4861"/>
    <w:rsid w:val="00BD4D10"/>
    <w:rsid w:val="00BD4D74"/>
    <w:rsid w:val="00BD5065"/>
    <w:rsid w:val="00BD5336"/>
    <w:rsid w:val="00BD533E"/>
    <w:rsid w:val="00BD57AF"/>
    <w:rsid w:val="00BD57E4"/>
    <w:rsid w:val="00BD588F"/>
    <w:rsid w:val="00BD5B9E"/>
    <w:rsid w:val="00BD5BAF"/>
    <w:rsid w:val="00BD5E87"/>
    <w:rsid w:val="00BD5F94"/>
    <w:rsid w:val="00BD6065"/>
    <w:rsid w:val="00BD6086"/>
    <w:rsid w:val="00BD616B"/>
    <w:rsid w:val="00BD6180"/>
    <w:rsid w:val="00BD628D"/>
    <w:rsid w:val="00BD62F3"/>
    <w:rsid w:val="00BD63DC"/>
    <w:rsid w:val="00BD6558"/>
    <w:rsid w:val="00BD6580"/>
    <w:rsid w:val="00BD6612"/>
    <w:rsid w:val="00BD69B1"/>
    <w:rsid w:val="00BD6A03"/>
    <w:rsid w:val="00BD6A5A"/>
    <w:rsid w:val="00BD6BD1"/>
    <w:rsid w:val="00BD6C70"/>
    <w:rsid w:val="00BD6E30"/>
    <w:rsid w:val="00BD70FF"/>
    <w:rsid w:val="00BD784F"/>
    <w:rsid w:val="00BD7AB0"/>
    <w:rsid w:val="00BD7BE9"/>
    <w:rsid w:val="00BD7C82"/>
    <w:rsid w:val="00BD7E53"/>
    <w:rsid w:val="00BE0176"/>
    <w:rsid w:val="00BE01C9"/>
    <w:rsid w:val="00BE025A"/>
    <w:rsid w:val="00BE02BF"/>
    <w:rsid w:val="00BE050C"/>
    <w:rsid w:val="00BE05EF"/>
    <w:rsid w:val="00BE06C3"/>
    <w:rsid w:val="00BE06F5"/>
    <w:rsid w:val="00BE074C"/>
    <w:rsid w:val="00BE08F8"/>
    <w:rsid w:val="00BE1196"/>
    <w:rsid w:val="00BE1235"/>
    <w:rsid w:val="00BE127D"/>
    <w:rsid w:val="00BE154F"/>
    <w:rsid w:val="00BE1766"/>
    <w:rsid w:val="00BE18C4"/>
    <w:rsid w:val="00BE1C55"/>
    <w:rsid w:val="00BE1C8A"/>
    <w:rsid w:val="00BE1EB7"/>
    <w:rsid w:val="00BE2391"/>
    <w:rsid w:val="00BE23E1"/>
    <w:rsid w:val="00BE25C8"/>
    <w:rsid w:val="00BE25DD"/>
    <w:rsid w:val="00BE2C6F"/>
    <w:rsid w:val="00BE2CEB"/>
    <w:rsid w:val="00BE2DC3"/>
    <w:rsid w:val="00BE2E91"/>
    <w:rsid w:val="00BE3078"/>
    <w:rsid w:val="00BE3123"/>
    <w:rsid w:val="00BE3320"/>
    <w:rsid w:val="00BE33EE"/>
    <w:rsid w:val="00BE37C1"/>
    <w:rsid w:val="00BE3943"/>
    <w:rsid w:val="00BE39DC"/>
    <w:rsid w:val="00BE3B02"/>
    <w:rsid w:val="00BE3F88"/>
    <w:rsid w:val="00BE3F8A"/>
    <w:rsid w:val="00BE3F9A"/>
    <w:rsid w:val="00BE40FE"/>
    <w:rsid w:val="00BE42FD"/>
    <w:rsid w:val="00BE451E"/>
    <w:rsid w:val="00BE46F8"/>
    <w:rsid w:val="00BE47C7"/>
    <w:rsid w:val="00BE4844"/>
    <w:rsid w:val="00BE49C5"/>
    <w:rsid w:val="00BE4A7F"/>
    <w:rsid w:val="00BE4B82"/>
    <w:rsid w:val="00BE4B93"/>
    <w:rsid w:val="00BE4BDE"/>
    <w:rsid w:val="00BE50DD"/>
    <w:rsid w:val="00BE52D8"/>
    <w:rsid w:val="00BE548D"/>
    <w:rsid w:val="00BE5599"/>
    <w:rsid w:val="00BE58E4"/>
    <w:rsid w:val="00BE5A38"/>
    <w:rsid w:val="00BE5C23"/>
    <w:rsid w:val="00BE5D8C"/>
    <w:rsid w:val="00BE5E50"/>
    <w:rsid w:val="00BE5E5E"/>
    <w:rsid w:val="00BE5F1B"/>
    <w:rsid w:val="00BE63FF"/>
    <w:rsid w:val="00BE64D6"/>
    <w:rsid w:val="00BE6506"/>
    <w:rsid w:val="00BE65E5"/>
    <w:rsid w:val="00BE66F2"/>
    <w:rsid w:val="00BE66F9"/>
    <w:rsid w:val="00BE6750"/>
    <w:rsid w:val="00BE67DB"/>
    <w:rsid w:val="00BE693E"/>
    <w:rsid w:val="00BE6944"/>
    <w:rsid w:val="00BE697B"/>
    <w:rsid w:val="00BE6C0B"/>
    <w:rsid w:val="00BE7078"/>
    <w:rsid w:val="00BE7097"/>
    <w:rsid w:val="00BE710A"/>
    <w:rsid w:val="00BE71FE"/>
    <w:rsid w:val="00BE729F"/>
    <w:rsid w:val="00BE7736"/>
    <w:rsid w:val="00BE7746"/>
    <w:rsid w:val="00BE7780"/>
    <w:rsid w:val="00BE7C93"/>
    <w:rsid w:val="00BE7D78"/>
    <w:rsid w:val="00BF007B"/>
    <w:rsid w:val="00BF00F3"/>
    <w:rsid w:val="00BF0274"/>
    <w:rsid w:val="00BF0287"/>
    <w:rsid w:val="00BF0339"/>
    <w:rsid w:val="00BF0482"/>
    <w:rsid w:val="00BF0604"/>
    <w:rsid w:val="00BF0684"/>
    <w:rsid w:val="00BF07C0"/>
    <w:rsid w:val="00BF0918"/>
    <w:rsid w:val="00BF0F2B"/>
    <w:rsid w:val="00BF1063"/>
    <w:rsid w:val="00BF10FF"/>
    <w:rsid w:val="00BF123E"/>
    <w:rsid w:val="00BF1468"/>
    <w:rsid w:val="00BF1531"/>
    <w:rsid w:val="00BF1547"/>
    <w:rsid w:val="00BF1580"/>
    <w:rsid w:val="00BF1670"/>
    <w:rsid w:val="00BF16F5"/>
    <w:rsid w:val="00BF1952"/>
    <w:rsid w:val="00BF1B05"/>
    <w:rsid w:val="00BF1C3E"/>
    <w:rsid w:val="00BF1C6F"/>
    <w:rsid w:val="00BF1D16"/>
    <w:rsid w:val="00BF1E82"/>
    <w:rsid w:val="00BF1F49"/>
    <w:rsid w:val="00BF20E1"/>
    <w:rsid w:val="00BF2204"/>
    <w:rsid w:val="00BF2273"/>
    <w:rsid w:val="00BF251C"/>
    <w:rsid w:val="00BF277A"/>
    <w:rsid w:val="00BF277C"/>
    <w:rsid w:val="00BF29DE"/>
    <w:rsid w:val="00BF2BFB"/>
    <w:rsid w:val="00BF2C2D"/>
    <w:rsid w:val="00BF2E2E"/>
    <w:rsid w:val="00BF2E9B"/>
    <w:rsid w:val="00BF31FC"/>
    <w:rsid w:val="00BF3242"/>
    <w:rsid w:val="00BF3350"/>
    <w:rsid w:val="00BF3469"/>
    <w:rsid w:val="00BF3479"/>
    <w:rsid w:val="00BF351B"/>
    <w:rsid w:val="00BF35B9"/>
    <w:rsid w:val="00BF37C3"/>
    <w:rsid w:val="00BF393F"/>
    <w:rsid w:val="00BF3B6E"/>
    <w:rsid w:val="00BF3B8D"/>
    <w:rsid w:val="00BF3B96"/>
    <w:rsid w:val="00BF3BDF"/>
    <w:rsid w:val="00BF3CD2"/>
    <w:rsid w:val="00BF417C"/>
    <w:rsid w:val="00BF42BB"/>
    <w:rsid w:val="00BF437F"/>
    <w:rsid w:val="00BF4507"/>
    <w:rsid w:val="00BF4781"/>
    <w:rsid w:val="00BF485F"/>
    <w:rsid w:val="00BF4B11"/>
    <w:rsid w:val="00BF4FFD"/>
    <w:rsid w:val="00BF52D6"/>
    <w:rsid w:val="00BF55B8"/>
    <w:rsid w:val="00BF5858"/>
    <w:rsid w:val="00BF5944"/>
    <w:rsid w:val="00BF5992"/>
    <w:rsid w:val="00BF5A50"/>
    <w:rsid w:val="00BF5B8F"/>
    <w:rsid w:val="00BF5C9B"/>
    <w:rsid w:val="00BF5F40"/>
    <w:rsid w:val="00BF617F"/>
    <w:rsid w:val="00BF6342"/>
    <w:rsid w:val="00BF64C2"/>
    <w:rsid w:val="00BF657A"/>
    <w:rsid w:val="00BF65FB"/>
    <w:rsid w:val="00BF66CD"/>
    <w:rsid w:val="00BF6757"/>
    <w:rsid w:val="00BF6836"/>
    <w:rsid w:val="00BF68C7"/>
    <w:rsid w:val="00BF6A37"/>
    <w:rsid w:val="00BF6E0F"/>
    <w:rsid w:val="00BF6E26"/>
    <w:rsid w:val="00BF6E3E"/>
    <w:rsid w:val="00BF6E64"/>
    <w:rsid w:val="00BF7088"/>
    <w:rsid w:val="00BF71D1"/>
    <w:rsid w:val="00BF76A5"/>
    <w:rsid w:val="00BF7715"/>
    <w:rsid w:val="00BF7787"/>
    <w:rsid w:val="00BF7A31"/>
    <w:rsid w:val="00BF7A55"/>
    <w:rsid w:val="00BF7A7D"/>
    <w:rsid w:val="00BF7B0C"/>
    <w:rsid w:val="00BF7E7D"/>
    <w:rsid w:val="00BF7EE2"/>
    <w:rsid w:val="00BF7FD1"/>
    <w:rsid w:val="00C0007A"/>
    <w:rsid w:val="00C00180"/>
    <w:rsid w:val="00C003BC"/>
    <w:rsid w:val="00C0044B"/>
    <w:rsid w:val="00C00454"/>
    <w:rsid w:val="00C00565"/>
    <w:rsid w:val="00C00693"/>
    <w:rsid w:val="00C00711"/>
    <w:rsid w:val="00C008F5"/>
    <w:rsid w:val="00C00994"/>
    <w:rsid w:val="00C009C1"/>
    <w:rsid w:val="00C00A9D"/>
    <w:rsid w:val="00C00B65"/>
    <w:rsid w:val="00C00B6E"/>
    <w:rsid w:val="00C00D0D"/>
    <w:rsid w:val="00C013FD"/>
    <w:rsid w:val="00C01461"/>
    <w:rsid w:val="00C0164C"/>
    <w:rsid w:val="00C019B0"/>
    <w:rsid w:val="00C019B2"/>
    <w:rsid w:val="00C01EBE"/>
    <w:rsid w:val="00C01FF4"/>
    <w:rsid w:val="00C020F6"/>
    <w:rsid w:val="00C022AA"/>
    <w:rsid w:val="00C024D6"/>
    <w:rsid w:val="00C0259D"/>
    <w:rsid w:val="00C02A0A"/>
    <w:rsid w:val="00C02A1D"/>
    <w:rsid w:val="00C02A4E"/>
    <w:rsid w:val="00C02CA6"/>
    <w:rsid w:val="00C02DB5"/>
    <w:rsid w:val="00C02F9E"/>
    <w:rsid w:val="00C032D9"/>
    <w:rsid w:val="00C033D1"/>
    <w:rsid w:val="00C034CA"/>
    <w:rsid w:val="00C035AF"/>
    <w:rsid w:val="00C03636"/>
    <w:rsid w:val="00C03799"/>
    <w:rsid w:val="00C03BD4"/>
    <w:rsid w:val="00C03CD9"/>
    <w:rsid w:val="00C03D45"/>
    <w:rsid w:val="00C03D4A"/>
    <w:rsid w:val="00C03F12"/>
    <w:rsid w:val="00C03F1C"/>
    <w:rsid w:val="00C04032"/>
    <w:rsid w:val="00C0420E"/>
    <w:rsid w:val="00C04384"/>
    <w:rsid w:val="00C0449D"/>
    <w:rsid w:val="00C0461D"/>
    <w:rsid w:val="00C04652"/>
    <w:rsid w:val="00C04686"/>
    <w:rsid w:val="00C046AB"/>
    <w:rsid w:val="00C04777"/>
    <w:rsid w:val="00C047E8"/>
    <w:rsid w:val="00C048DB"/>
    <w:rsid w:val="00C049C4"/>
    <w:rsid w:val="00C04A92"/>
    <w:rsid w:val="00C04C55"/>
    <w:rsid w:val="00C04D4B"/>
    <w:rsid w:val="00C04DD0"/>
    <w:rsid w:val="00C04ED8"/>
    <w:rsid w:val="00C050A7"/>
    <w:rsid w:val="00C0519C"/>
    <w:rsid w:val="00C05338"/>
    <w:rsid w:val="00C0543D"/>
    <w:rsid w:val="00C056E8"/>
    <w:rsid w:val="00C0570B"/>
    <w:rsid w:val="00C05877"/>
    <w:rsid w:val="00C05995"/>
    <w:rsid w:val="00C05C39"/>
    <w:rsid w:val="00C05D6C"/>
    <w:rsid w:val="00C06119"/>
    <w:rsid w:val="00C063F0"/>
    <w:rsid w:val="00C0647B"/>
    <w:rsid w:val="00C064BE"/>
    <w:rsid w:val="00C064EA"/>
    <w:rsid w:val="00C065E0"/>
    <w:rsid w:val="00C06655"/>
    <w:rsid w:val="00C06877"/>
    <w:rsid w:val="00C06889"/>
    <w:rsid w:val="00C06927"/>
    <w:rsid w:val="00C06AA7"/>
    <w:rsid w:val="00C06B44"/>
    <w:rsid w:val="00C06CDF"/>
    <w:rsid w:val="00C06D9D"/>
    <w:rsid w:val="00C06EBD"/>
    <w:rsid w:val="00C0709B"/>
    <w:rsid w:val="00C070B6"/>
    <w:rsid w:val="00C0725E"/>
    <w:rsid w:val="00C07312"/>
    <w:rsid w:val="00C0733E"/>
    <w:rsid w:val="00C07484"/>
    <w:rsid w:val="00C07518"/>
    <w:rsid w:val="00C07554"/>
    <w:rsid w:val="00C0768E"/>
    <w:rsid w:val="00C0777E"/>
    <w:rsid w:val="00C077F6"/>
    <w:rsid w:val="00C07992"/>
    <w:rsid w:val="00C079A0"/>
    <w:rsid w:val="00C07B88"/>
    <w:rsid w:val="00C07B99"/>
    <w:rsid w:val="00C07BF7"/>
    <w:rsid w:val="00C07D2E"/>
    <w:rsid w:val="00C07DAF"/>
    <w:rsid w:val="00C07E14"/>
    <w:rsid w:val="00C07E64"/>
    <w:rsid w:val="00C1025A"/>
    <w:rsid w:val="00C10584"/>
    <w:rsid w:val="00C109D5"/>
    <w:rsid w:val="00C10A0B"/>
    <w:rsid w:val="00C10BFE"/>
    <w:rsid w:val="00C10C76"/>
    <w:rsid w:val="00C10DB1"/>
    <w:rsid w:val="00C10F6E"/>
    <w:rsid w:val="00C10FED"/>
    <w:rsid w:val="00C111C8"/>
    <w:rsid w:val="00C11225"/>
    <w:rsid w:val="00C1134C"/>
    <w:rsid w:val="00C113B2"/>
    <w:rsid w:val="00C11400"/>
    <w:rsid w:val="00C11550"/>
    <w:rsid w:val="00C115CF"/>
    <w:rsid w:val="00C116B9"/>
    <w:rsid w:val="00C11804"/>
    <w:rsid w:val="00C11848"/>
    <w:rsid w:val="00C118D7"/>
    <w:rsid w:val="00C119D3"/>
    <w:rsid w:val="00C11A4D"/>
    <w:rsid w:val="00C11A63"/>
    <w:rsid w:val="00C11CC1"/>
    <w:rsid w:val="00C11DC6"/>
    <w:rsid w:val="00C12134"/>
    <w:rsid w:val="00C122FD"/>
    <w:rsid w:val="00C123BE"/>
    <w:rsid w:val="00C12510"/>
    <w:rsid w:val="00C126F5"/>
    <w:rsid w:val="00C12813"/>
    <w:rsid w:val="00C1287B"/>
    <w:rsid w:val="00C12901"/>
    <w:rsid w:val="00C12C3C"/>
    <w:rsid w:val="00C12C5D"/>
    <w:rsid w:val="00C12E5E"/>
    <w:rsid w:val="00C12FA1"/>
    <w:rsid w:val="00C13166"/>
    <w:rsid w:val="00C1327E"/>
    <w:rsid w:val="00C13331"/>
    <w:rsid w:val="00C133BC"/>
    <w:rsid w:val="00C13835"/>
    <w:rsid w:val="00C13C0A"/>
    <w:rsid w:val="00C13F31"/>
    <w:rsid w:val="00C14180"/>
    <w:rsid w:val="00C1426C"/>
    <w:rsid w:val="00C1433D"/>
    <w:rsid w:val="00C14380"/>
    <w:rsid w:val="00C14475"/>
    <w:rsid w:val="00C14547"/>
    <w:rsid w:val="00C1488F"/>
    <w:rsid w:val="00C1498D"/>
    <w:rsid w:val="00C14CC7"/>
    <w:rsid w:val="00C14F21"/>
    <w:rsid w:val="00C1510A"/>
    <w:rsid w:val="00C15594"/>
    <w:rsid w:val="00C15618"/>
    <w:rsid w:val="00C156A1"/>
    <w:rsid w:val="00C156B9"/>
    <w:rsid w:val="00C15839"/>
    <w:rsid w:val="00C158A2"/>
    <w:rsid w:val="00C15B27"/>
    <w:rsid w:val="00C15CD0"/>
    <w:rsid w:val="00C15D14"/>
    <w:rsid w:val="00C15D83"/>
    <w:rsid w:val="00C15E36"/>
    <w:rsid w:val="00C160BC"/>
    <w:rsid w:val="00C1625A"/>
    <w:rsid w:val="00C16297"/>
    <w:rsid w:val="00C1639E"/>
    <w:rsid w:val="00C16420"/>
    <w:rsid w:val="00C16488"/>
    <w:rsid w:val="00C16C22"/>
    <w:rsid w:val="00C16CE0"/>
    <w:rsid w:val="00C172D0"/>
    <w:rsid w:val="00C17379"/>
    <w:rsid w:val="00C17386"/>
    <w:rsid w:val="00C173CD"/>
    <w:rsid w:val="00C174A8"/>
    <w:rsid w:val="00C1763F"/>
    <w:rsid w:val="00C177C4"/>
    <w:rsid w:val="00C1783F"/>
    <w:rsid w:val="00C17CA7"/>
    <w:rsid w:val="00C17CD8"/>
    <w:rsid w:val="00C17DE9"/>
    <w:rsid w:val="00C17E7D"/>
    <w:rsid w:val="00C20279"/>
    <w:rsid w:val="00C202C7"/>
    <w:rsid w:val="00C202CC"/>
    <w:rsid w:val="00C20369"/>
    <w:rsid w:val="00C20B02"/>
    <w:rsid w:val="00C20C75"/>
    <w:rsid w:val="00C20CAC"/>
    <w:rsid w:val="00C20CB0"/>
    <w:rsid w:val="00C20D48"/>
    <w:rsid w:val="00C20FE9"/>
    <w:rsid w:val="00C21020"/>
    <w:rsid w:val="00C21567"/>
    <w:rsid w:val="00C215D1"/>
    <w:rsid w:val="00C216CE"/>
    <w:rsid w:val="00C218DE"/>
    <w:rsid w:val="00C21C0D"/>
    <w:rsid w:val="00C21CCE"/>
    <w:rsid w:val="00C21CD0"/>
    <w:rsid w:val="00C21D46"/>
    <w:rsid w:val="00C2211A"/>
    <w:rsid w:val="00C22199"/>
    <w:rsid w:val="00C222B2"/>
    <w:rsid w:val="00C2231A"/>
    <w:rsid w:val="00C22385"/>
    <w:rsid w:val="00C22594"/>
    <w:rsid w:val="00C22896"/>
    <w:rsid w:val="00C2292B"/>
    <w:rsid w:val="00C22A29"/>
    <w:rsid w:val="00C22A7D"/>
    <w:rsid w:val="00C22C08"/>
    <w:rsid w:val="00C22C0D"/>
    <w:rsid w:val="00C22CBF"/>
    <w:rsid w:val="00C22D9A"/>
    <w:rsid w:val="00C22DD6"/>
    <w:rsid w:val="00C2307A"/>
    <w:rsid w:val="00C230C9"/>
    <w:rsid w:val="00C232AA"/>
    <w:rsid w:val="00C23361"/>
    <w:rsid w:val="00C23565"/>
    <w:rsid w:val="00C237AC"/>
    <w:rsid w:val="00C23871"/>
    <w:rsid w:val="00C23A00"/>
    <w:rsid w:val="00C23A45"/>
    <w:rsid w:val="00C23BC8"/>
    <w:rsid w:val="00C23E2B"/>
    <w:rsid w:val="00C24144"/>
    <w:rsid w:val="00C241ED"/>
    <w:rsid w:val="00C246D3"/>
    <w:rsid w:val="00C24726"/>
    <w:rsid w:val="00C24AAA"/>
    <w:rsid w:val="00C24B02"/>
    <w:rsid w:val="00C24C50"/>
    <w:rsid w:val="00C24F65"/>
    <w:rsid w:val="00C25040"/>
    <w:rsid w:val="00C252C9"/>
    <w:rsid w:val="00C253DF"/>
    <w:rsid w:val="00C255DC"/>
    <w:rsid w:val="00C257FE"/>
    <w:rsid w:val="00C259D4"/>
    <w:rsid w:val="00C26000"/>
    <w:rsid w:val="00C260CB"/>
    <w:rsid w:val="00C260D4"/>
    <w:rsid w:val="00C2622A"/>
    <w:rsid w:val="00C2630F"/>
    <w:rsid w:val="00C26575"/>
    <w:rsid w:val="00C26782"/>
    <w:rsid w:val="00C267CA"/>
    <w:rsid w:val="00C26913"/>
    <w:rsid w:val="00C26AC5"/>
    <w:rsid w:val="00C26B45"/>
    <w:rsid w:val="00C26B63"/>
    <w:rsid w:val="00C26B7E"/>
    <w:rsid w:val="00C26BA5"/>
    <w:rsid w:val="00C26DC0"/>
    <w:rsid w:val="00C26E48"/>
    <w:rsid w:val="00C26EE4"/>
    <w:rsid w:val="00C26FC2"/>
    <w:rsid w:val="00C26FE0"/>
    <w:rsid w:val="00C270B2"/>
    <w:rsid w:val="00C2767E"/>
    <w:rsid w:val="00C2789F"/>
    <w:rsid w:val="00C27ABC"/>
    <w:rsid w:val="00C27B4F"/>
    <w:rsid w:val="00C27DDD"/>
    <w:rsid w:val="00C27F76"/>
    <w:rsid w:val="00C3033F"/>
    <w:rsid w:val="00C3083A"/>
    <w:rsid w:val="00C30860"/>
    <w:rsid w:val="00C308DB"/>
    <w:rsid w:val="00C308F5"/>
    <w:rsid w:val="00C30908"/>
    <w:rsid w:val="00C30BCD"/>
    <w:rsid w:val="00C30C9B"/>
    <w:rsid w:val="00C30CD8"/>
    <w:rsid w:val="00C31021"/>
    <w:rsid w:val="00C310B2"/>
    <w:rsid w:val="00C311E7"/>
    <w:rsid w:val="00C3122D"/>
    <w:rsid w:val="00C31300"/>
    <w:rsid w:val="00C315E7"/>
    <w:rsid w:val="00C316B6"/>
    <w:rsid w:val="00C3171B"/>
    <w:rsid w:val="00C31901"/>
    <w:rsid w:val="00C31964"/>
    <w:rsid w:val="00C31C52"/>
    <w:rsid w:val="00C31C61"/>
    <w:rsid w:val="00C31EA4"/>
    <w:rsid w:val="00C32069"/>
    <w:rsid w:val="00C32250"/>
    <w:rsid w:val="00C3244B"/>
    <w:rsid w:val="00C32559"/>
    <w:rsid w:val="00C32621"/>
    <w:rsid w:val="00C327E4"/>
    <w:rsid w:val="00C32AC1"/>
    <w:rsid w:val="00C32C87"/>
    <w:rsid w:val="00C32E11"/>
    <w:rsid w:val="00C32FD8"/>
    <w:rsid w:val="00C3306D"/>
    <w:rsid w:val="00C33084"/>
    <w:rsid w:val="00C33220"/>
    <w:rsid w:val="00C332B0"/>
    <w:rsid w:val="00C33308"/>
    <w:rsid w:val="00C33392"/>
    <w:rsid w:val="00C33642"/>
    <w:rsid w:val="00C33707"/>
    <w:rsid w:val="00C338D1"/>
    <w:rsid w:val="00C3396D"/>
    <w:rsid w:val="00C33A18"/>
    <w:rsid w:val="00C33D80"/>
    <w:rsid w:val="00C33F0A"/>
    <w:rsid w:val="00C343B9"/>
    <w:rsid w:val="00C34793"/>
    <w:rsid w:val="00C34999"/>
    <w:rsid w:val="00C34A30"/>
    <w:rsid w:val="00C34B66"/>
    <w:rsid w:val="00C34CF7"/>
    <w:rsid w:val="00C34DD5"/>
    <w:rsid w:val="00C35020"/>
    <w:rsid w:val="00C35099"/>
    <w:rsid w:val="00C3518F"/>
    <w:rsid w:val="00C354B5"/>
    <w:rsid w:val="00C356BA"/>
    <w:rsid w:val="00C35998"/>
    <w:rsid w:val="00C36212"/>
    <w:rsid w:val="00C36314"/>
    <w:rsid w:val="00C3636C"/>
    <w:rsid w:val="00C36630"/>
    <w:rsid w:val="00C36638"/>
    <w:rsid w:val="00C36666"/>
    <w:rsid w:val="00C3666E"/>
    <w:rsid w:val="00C3686A"/>
    <w:rsid w:val="00C368B8"/>
    <w:rsid w:val="00C36934"/>
    <w:rsid w:val="00C369DD"/>
    <w:rsid w:val="00C36A28"/>
    <w:rsid w:val="00C36A91"/>
    <w:rsid w:val="00C36AD4"/>
    <w:rsid w:val="00C36C3C"/>
    <w:rsid w:val="00C36ECB"/>
    <w:rsid w:val="00C36FFE"/>
    <w:rsid w:val="00C373E7"/>
    <w:rsid w:val="00C37412"/>
    <w:rsid w:val="00C3754A"/>
    <w:rsid w:val="00C37871"/>
    <w:rsid w:val="00C37BBB"/>
    <w:rsid w:val="00C37DCA"/>
    <w:rsid w:val="00C37DEB"/>
    <w:rsid w:val="00C37F07"/>
    <w:rsid w:val="00C40437"/>
    <w:rsid w:val="00C40651"/>
    <w:rsid w:val="00C406F4"/>
    <w:rsid w:val="00C4091A"/>
    <w:rsid w:val="00C4097C"/>
    <w:rsid w:val="00C40CEE"/>
    <w:rsid w:val="00C40FB6"/>
    <w:rsid w:val="00C4108E"/>
    <w:rsid w:val="00C41179"/>
    <w:rsid w:val="00C411E9"/>
    <w:rsid w:val="00C4153B"/>
    <w:rsid w:val="00C415A0"/>
    <w:rsid w:val="00C415AA"/>
    <w:rsid w:val="00C415E0"/>
    <w:rsid w:val="00C41686"/>
    <w:rsid w:val="00C417E8"/>
    <w:rsid w:val="00C41908"/>
    <w:rsid w:val="00C41972"/>
    <w:rsid w:val="00C41C6A"/>
    <w:rsid w:val="00C41DDC"/>
    <w:rsid w:val="00C41F48"/>
    <w:rsid w:val="00C41FF0"/>
    <w:rsid w:val="00C420A2"/>
    <w:rsid w:val="00C42208"/>
    <w:rsid w:val="00C422A2"/>
    <w:rsid w:val="00C42506"/>
    <w:rsid w:val="00C425C2"/>
    <w:rsid w:val="00C428FD"/>
    <w:rsid w:val="00C4291F"/>
    <w:rsid w:val="00C42B6A"/>
    <w:rsid w:val="00C42E5E"/>
    <w:rsid w:val="00C432F4"/>
    <w:rsid w:val="00C4336D"/>
    <w:rsid w:val="00C43522"/>
    <w:rsid w:val="00C43529"/>
    <w:rsid w:val="00C43630"/>
    <w:rsid w:val="00C436F2"/>
    <w:rsid w:val="00C43951"/>
    <w:rsid w:val="00C43974"/>
    <w:rsid w:val="00C439B8"/>
    <w:rsid w:val="00C43BE0"/>
    <w:rsid w:val="00C44060"/>
    <w:rsid w:val="00C44307"/>
    <w:rsid w:val="00C44364"/>
    <w:rsid w:val="00C443BF"/>
    <w:rsid w:val="00C44558"/>
    <w:rsid w:val="00C4470F"/>
    <w:rsid w:val="00C44760"/>
    <w:rsid w:val="00C4479D"/>
    <w:rsid w:val="00C447B9"/>
    <w:rsid w:val="00C44A31"/>
    <w:rsid w:val="00C44BF1"/>
    <w:rsid w:val="00C44D19"/>
    <w:rsid w:val="00C44F66"/>
    <w:rsid w:val="00C44FE7"/>
    <w:rsid w:val="00C45041"/>
    <w:rsid w:val="00C45091"/>
    <w:rsid w:val="00C45149"/>
    <w:rsid w:val="00C452B0"/>
    <w:rsid w:val="00C45798"/>
    <w:rsid w:val="00C457EE"/>
    <w:rsid w:val="00C458B2"/>
    <w:rsid w:val="00C45A7D"/>
    <w:rsid w:val="00C45ABB"/>
    <w:rsid w:val="00C45D6F"/>
    <w:rsid w:val="00C45E2B"/>
    <w:rsid w:val="00C45F41"/>
    <w:rsid w:val="00C4631E"/>
    <w:rsid w:val="00C465F2"/>
    <w:rsid w:val="00C466C9"/>
    <w:rsid w:val="00C467B0"/>
    <w:rsid w:val="00C46AA3"/>
    <w:rsid w:val="00C471A7"/>
    <w:rsid w:val="00C47351"/>
    <w:rsid w:val="00C476B5"/>
    <w:rsid w:val="00C47717"/>
    <w:rsid w:val="00C47797"/>
    <w:rsid w:val="00C477D8"/>
    <w:rsid w:val="00C479FC"/>
    <w:rsid w:val="00C47CAF"/>
    <w:rsid w:val="00C47E93"/>
    <w:rsid w:val="00C47F76"/>
    <w:rsid w:val="00C5000E"/>
    <w:rsid w:val="00C5009C"/>
    <w:rsid w:val="00C5010F"/>
    <w:rsid w:val="00C50122"/>
    <w:rsid w:val="00C50217"/>
    <w:rsid w:val="00C5035F"/>
    <w:rsid w:val="00C503E2"/>
    <w:rsid w:val="00C505E1"/>
    <w:rsid w:val="00C50723"/>
    <w:rsid w:val="00C50766"/>
    <w:rsid w:val="00C50A97"/>
    <w:rsid w:val="00C50B63"/>
    <w:rsid w:val="00C50CDC"/>
    <w:rsid w:val="00C50DCF"/>
    <w:rsid w:val="00C510A1"/>
    <w:rsid w:val="00C51145"/>
    <w:rsid w:val="00C511DF"/>
    <w:rsid w:val="00C5149D"/>
    <w:rsid w:val="00C515C2"/>
    <w:rsid w:val="00C516A9"/>
    <w:rsid w:val="00C5184B"/>
    <w:rsid w:val="00C51907"/>
    <w:rsid w:val="00C519E7"/>
    <w:rsid w:val="00C51C69"/>
    <w:rsid w:val="00C5212F"/>
    <w:rsid w:val="00C52154"/>
    <w:rsid w:val="00C52324"/>
    <w:rsid w:val="00C52357"/>
    <w:rsid w:val="00C5240F"/>
    <w:rsid w:val="00C529CE"/>
    <w:rsid w:val="00C52B20"/>
    <w:rsid w:val="00C52B39"/>
    <w:rsid w:val="00C52C1F"/>
    <w:rsid w:val="00C52C2A"/>
    <w:rsid w:val="00C52E34"/>
    <w:rsid w:val="00C5324D"/>
    <w:rsid w:val="00C532A6"/>
    <w:rsid w:val="00C5355F"/>
    <w:rsid w:val="00C53580"/>
    <w:rsid w:val="00C5366B"/>
    <w:rsid w:val="00C53700"/>
    <w:rsid w:val="00C53765"/>
    <w:rsid w:val="00C538CB"/>
    <w:rsid w:val="00C538F7"/>
    <w:rsid w:val="00C53E28"/>
    <w:rsid w:val="00C53E66"/>
    <w:rsid w:val="00C53E6C"/>
    <w:rsid w:val="00C54421"/>
    <w:rsid w:val="00C54F0F"/>
    <w:rsid w:val="00C5524D"/>
    <w:rsid w:val="00C55250"/>
    <w:rsid w:val="00C5525A"/>
    <w:rsid w:val="00C5536D"/>
    <w:rsid w:val="00C554C7"/>
    <w:rsid w:val="00C557E9"/>
    <w:rsid w:val="00C558C6"/>
    <w:rsid w:val="00C558EF"/>
    <w:rsid w:val="00C55AC5"/>
    <w:rsid w:val="00C55B3B"/>
    <w:rsid w:val="00C55FA4"/>
    <w:rsid w:val="00C5610F"/>
    <w:rsid w:val="00C5630E"/>
    <w:rsid w:val="00C5641B"/>
    <w:rsid w:val="00C56764"/>
    <w:rsid w:val="00C567DA"/>
    <w:rsid w:val="00C568DF"/>
    <w:rsid w:val="00C56944"/>
    <w:rsid w:val="00C56B54"/>
    <w:rsid w:val="00C56BF4"/>
    <w:rsid w:val="00C57009"/>
    <w:rsid w:val="00C5711B"/>
    <w:rsid w:val="00C5717A"/>
    <w:rsid w:val="00C57278"/>
    <w:rsid w:val="00C573D0"/>
    <w:rsid w:val="00C57490"/>
    <w:rsid w:val="00C5760A"/>
    <w:rsid w:val="00C577A3"/>
    <w:rsid w:val="00C577AD"/>
    <w:rsid w:val="00C579AD"/>
    <w:rsid w:val="00C57C02"/>
    <w:rsid w:val="00C6031A"/>
    <w:rsid w:val="00C60462"/>
    <w:rsid w:val="00C60556"/>
    <w:rsid w:val="00C605CF"/>
    <w:rsid w:val="00C605E8"/>
    <w:rsid w:val="00C6084E"/>
    <w:rsid w:val="00C6097B"/>
    <w:rsid w:val="00C60987"/>
    <w:rsid w:val="00C60A4E"/>
    <w:rsid w:val="00C60D94"/>
    <w:rsid w:val="00C611F4"/>
    <w:rsid w:val="00C6121E"/>
    <w:rsid w:val="00C6127E"/>
    <w:rsid w:val="00C61449"/>
    <w:rsid w:val="00C61527"/>
    <w:rsid w:val="00C61554"/>
    <w:rsid w:val="00C615D0"/>
    <w:rsid w:val="00C6162B"/>
    <w:rsid w:val="00C618FD"/>
    <w:rsid w:val="00C61A15"/>
    <w:rsid w:val="00C62162"/>
    <w:rsid w:val="00C6229F"/>
    <w:rsid w:val="00C624EF"/>
    <w:rsid w:val="00C62612"/>
    <w:rsid w:val="00C62659"/>
    <w:rsid w:val="00C62691"/>
    <w:rsid w:val="00C62D0A"/>
    <w:rsid w:val="00C62EA0"/>
    <w:rsid w:val="00C632C7"/>
    <w:rsid w:val="00C6341F"/>
    <w:rsid w:val="00C6343C"/>
    <w:rsid w:val="00C634F9"/>
    <w:rsid w:val="00C635A5"/>
    <w:rsid w:val="00C6361E"/>
    <w:rsid w:val="00C6365A"/>
    <w:rsid w:val="00C63781"/>
    <w:rsid w:val="00C637B9"/>
    <w:rsid w:val="00C63989"/>
    <w:rsid w:val="00C63A33"/>
    <w:rsid w:val="00C63B50"/>
    <w:rsid w:val="00C63D05"/>
    <w:rsid w:val="00C63D70"/>
    <w:rsid w:val="00C63D85"/>
    <w:rsid w:val="00C64070"/>
    <w:rsid w:val="00C641DC"/>
    <w:rsid w:val="00C6436C"/>
    <w:rsid w:val="00C64608"/>
    <w:rsid w:val="00C64891"/>
    <w:rsid w:val="00C64927"/>
    <w:rsid w:val="00C6499E"/>
    <w:rsid w:val="00C64A11"/>
    <w:rsid w:val="00C64D99"/>
    <w:rsid w:val="00C65092"/>
    <w:rsid w:val="00C651A9"/>
    <w:rsid w:val="00C65525"/>
    <w:rsid w:val="00C6576F"/>
    <w:rsid w:val="00C65880"/>
    <w:rsid w:val="00C6588C"/>
    <w:rsid w:val="00C65894"/>
    <w:rsid w:val="00C65984"/>
    <w:rsid w:val="00C65EB7"/>
    <w:rsid w:val="00C65F0A"/>
    <w:rsid w:val="00C66088"/>
    <w:rsid w:val="00C66244"/>
    <w:rsid w:val="00C662BA"/>
    <w:rsid w:val="00C66372"/>
    <w:rsid w:val="00C66493"/>
    <w:rsid w:val="00C66647"/>
    <w:rsid w:val="00C669C9"/>
    <w:rsid w:val="00C66A5B"/>
    <w:rsid w:val="00C66BCA"/>
    <w:rsid w:val="00C66E2F"/>
    <w:rsid w:val="00C66E38"/>
    <w:rsid w:val="00C67322"/>
    <w:rsid w:val="00C673F5"/>
    <w:rsid w:val="00C67407"/>
    <w:rsid w:val="00C676DA"/>
    <w:rsid w:val="00C67CBC"/>
    <w:rsid w:val="00C67CD9"/>
    <w:rsid w:val="00C67D6F"/>
    <w:rsid w:val="00C67D8D"/>
    <w:rsid w:val="00C701CE"/>
    <w:rsid w:val="00C703F1"/>
    <w:rsid w:val="00C7043C"/>
    <w:rsid w:val="00C7046D"/>
    <w:rsid w:val="00C705BA"/>
    <w:rsid w:val="00C70655"/>
    <w:rsid w:val="00C70D15"/>
    <w:rsid w:val="00C71081"/>
    <w:rsid w:val="00C710F8"/>
    <w:rsid w:val="00C71126"/>
    <w:rsid w:val="00C713FA"/>
    <w:rsid w:val="00C71705"/>
    <w:rsid w:val="00C7174B"/>
    <w:rsid w:val="00C718FC"/>
    <w:rsid w:val="00C719FB"/>
    <w:rsid w:val="00C71D64"/>
    <w:rsid w:val="00C71DB9"/>
    <w:rsid w:val="00C71EAE"/>
    <w:rsid w:val="00C72080"/>
    <w:rsid w:val="00C720B6"/>
    <w:rsid w:val="00C7222C"/>
    <w:rsid w:val="00C725DA"/>
    <w:rsid w:val="00C726EA"/>
    <w:rsid w:val="00C72925"/>
    <w:rsid w:val="00C72BA2"/>
    <w:rsid w:val="00C72CAE"/>
    <w:rsid w:val="00C72DB5"/>
    <w:rsid w:val="00C72DE9"/>
    <w:rsid w:val="00C72EA2"/>
    <w:rsid w:val="00C72EC0"/>
    <w:rsid w:val="00C73126"/>
    <w:rsid w:val="00C731D1"/>
    <w:rsid w:val="00C732B0"/>
    <w:rsid w:val="00C732E3"/>
    <w:rsid w:val="00C73455"/>
    <w:rsid w:val="00C734B0"/>
    <w:rsid w:val="00C735B3"/>
    <w:rsid w:val="00C73745"/>
    <w:rsid w:val="00C737FB"/>
    <w:rsid w:val="00C73A63"/>
    <w:rsid w:val="00C73AC4"/>
    <w:rsid w:val="00C73B34"/>
    <w:rsid w:val="00C73C90"/>
    <w:rsid w:val="00C73C91"/>
    <w:rsid w:val="00C73EF8"/>
    <w:rsid w:val="00C742CC"/>
    <w:rsid w:val="00C744E2"/>
    <w:rsid w:val="00C745B1"/>
    <w:rsid w:val="00C74692"/>
    <w:rsid w:val="00C7486A"/>
    <w:rsid w:val="00C74931"/>
    <w:rsid w:val="00C74C56"/>
    <w:rsid w:val="00C74DAF"/>
    <w:rsid w:val="00C75087"/>
    <w:rsid w:val="00C75444"/>
    <w:rsid w:val="00C756F6"/>
    <w:rsid w:val="00C75AEB"/>
    <w:rsid w:val="00C75BDB"/>
    <w:rsid w:val="00C75D0E"/>
    <w:rsid w:val="00C76042"/>
    <w:rsid w:val="00C762A0"/>
    <w:rsid w:val="00C763AC"/>
    <w:rsid w:val="00C7640E"/>
    <w:rsid w:val="00C7667D"/>
    <w:rsid w:val="00C766AD"/>
    <w:rsid w:val="00C766F4"/>
    <w:rsid w:val="00C76773"/>
    <w:rsid w:val="00C76913"/>
    <w:rsid w:val="00C7695A"/>
    <w:rsid w:val="00C769CD"/>
    <w:rsid w:val="00C76AFB"/>
    <w:rsid w:val="00C76B2A"/>
    <w:rsid w:val="00C76C99"/>
    <w:rsid w:val="00C76E37"/>
    <w:rsid w:val="00C76E9B"/>
    <w:rsid w:val="00C77130"/>
    <w:rsid w:val="00C77222"/>
    <w:rsid w:val="00C774BD"/>
    <w:rsid w:val="00C774F0"/>
    <w:rsid w:val="00C77744"/>
    <w:rsid w:val="00C777D9"/>
    <w:rsid w:val="00C77ACA"/>
    <w:rsid w:val="00C77CB4"/>
    <w:rsid w:val="00C77D22"/>
    <w:rsid w:val="00C80030"/>
    <w:rsid w:val="00C8008E"/>
    <w:rsid w:val="00C800F0"/>
    <w:rsid w:val="00C801ED"/>
    <w:rsid w:val="00C801EE"/>
    <w:rsid w:val="00C8021B"/>
    <w:rsid w:val="00C80259"/>
    <w:rsid w:val="00C80282"/>
    <w:rsid w:val="00C803DA"/>
    <w:rsid w:val="00C8058F"/>
    <w:rsid w:val="00C80C67"/>
    <w:rsid w:val="00C80D55"/>
    <w:rsid w:val="00C80F04"/>
    <w:rsid w:val="00C81104"/>
    <w:rsid w:val="00C812E2"/>
    <w:rsid w:val="00C81457"/>
    <w:rsid w:val="00C81A16"/>
    <w:rsid w:val="00C81A18"/>
    <w:rsid w:val="00C81A1B"/>
    <w:rsid w:val="00C81A43"/>
    <w:rsid w:val="00C81A44"/>
    <w:rsid w:val="00C81B73"/>
    <w:rsid w:val="00C81BF3"/>
    <w:rsid w:val="00C81CA0"/>
    <w:rsid w:val="00C81DC0"/>
    <w:rsid w:val="00C81E7A"/>
    <w:rsid w:val="00C81F6B"/>
    <w:rsid w:val="00C82000"/>
    <w:rsid w:val="00C8220D"/>
    <w:rsid w:val="00C82397"/>
    <w:rsid w:val="00C82673"/>
    <w:rsid w:val="00C828D4"/>
    <w:rsid w:val="00C829D4"/>
    <w:rsid w:val="00C82E82"/>
    <w:rsid w:val="00C82EC6"/>
    <w:rsid w:val="00C830BA"/>
    <w:rsid w:val="00C832A1"/>
    <w:rsid w:val="00C832C4"/>
    <w:rsid w:val="00C83854"/>
    <w:rsid w:val="00C83993"/>
    <w:rsid w:val="00C83A67"/>
    <w:rsid w:val="00C83B82"/>
    <w:rsid w:val="00C83C2F"/>
    <w:rsid w:val="00C83D74"/>
    <w:rsid w:val="00C83E7D"/>
    <w:rsid w:val="00C83E8D"/>
    <w:rsid w:val="00C83FA3"/>
    <w:rsid w:val="00C843FE"/>
    <w:rsid w:val="00C84555"/>
    <w:rsid w:val="00C845AF"/>
    <w:rsid w:val="00C84738"/>
    <w:rsid w:val="00C84ABC"/>
    <w:rsid w:val="00C84B0F"/>
    <w:rsid w:val="00C84D2E"/>
    <w:rsid w:val="00C84DA1"/>
    <w:rsid w:val="00C84F54"/>
    <w:rsid w:val="00C850C4"/>
    <w:rsid w:val="00C8511E"/>
    <w:rsid w:val="00C8565D"/>
    <w:rsid w:val="00C857C0"/>
    <w:rsid w:val="00C858E7"/>
    <w:rsid w:val="00C8598E"/>
    <w:rsid w:val="00C859AB"/>
    <w:rsid w:val="00C85A71"/>
    <w:rsid w:val="00C85DD5"/>
    <w:rsid w:val="00C85E31"/>
    <w:rsid w:val="00C85F0F"/>
    <w:rsid w:val="00C86048"/>
    <w:rsid w:val="00C8640D"/>
    <w:rsid w:val="00C864FE"/>
    <w:rsid w:val="00C865AC"/>
    <w:rsid w:val="00C86640"/>
    <w:rsid w:val="00C867F0"/>
    <w:rsid w:val="00C86858"/>
    <w:rsid w:val="00C8690C"/>
    <w:rsid w:val="00C86981"/>
    <w:rsid w:val="00C86DDA"/>
    <w:rsid w:val="00C87083"/>
    <w:rsid w:val="00C87128"/>
    <w:rsid w:val="00C8718F"/>
    <w:rsid w:val="00C87200"/>
    <w:rsid w:val="00C87264"/>
    <w:rsid w:val="00C87500"/>
    <w:rsid w:val="00C87552"/>
    <w:rsid w:val="00C87855"/>
    <w:rsid w:val="00C879BF"/>
    <w:rsid w:val="00C87BBD"/>
    <w:rsid w:val="00C87D36"/>
    <w:rsid w:val="00C87E23"/>
    <w:rsid w:val="00C9009E"/>
    <w:rsid w:val="00C9029C"/>
    <w:rsid w:val="00C902E3"/>
    <w:rsid w:val="00C90515"/>
    <w:rsid w:val="00C90651"/>
    <w:rsid w:val="00C90659"/>
    <w:rsid w:val="00C90784"/>
    <w:rsid w:val="00C90AC4"/>
    <w:rsid w:val="00C90B30"/>
    <w:rsid w:val="00C90B61"/>
    <w:rsid w:val="00C90B86"/>
    <w:rsid w:val="00C90BA7"/>
    <w:rsid w:val="00C90D06"/>
    <w:rsid w:val="00C90DD6"/>
    <w:rsid w:val="00C90EB8"/>
    <w:rsid w:val="00C90F9E"/>
    <w:rsid w:val="00C9125B"/>
    <w:rsid w:val="00C914AA"/>
    <w:rsid w:val="00C915F6"/>
    <w:rsid w:val="00C91655"/>
    <w:rsid w:val="00C91974"/>
    <w:rsid w:val="00C91E96"/>
    <w:rsid w:val="00C923A9"/>
    <w:rsid w:val="00C9241C"/>
    <w:rsid w:val="00C92636"/>
    <w:rsid w:val="00C927D9"/>
    <w:rsid w:val="00C9288A"/>
    <w:rsid w:val="00C92975"/>
    <w:rsid w:val="00C92AD0"/>
    <w:rsid w:val="00C92BE7"/>
    <w:rsid w:val="00C92C49"/>
    <w:rsid w:val="00C92C5E"/>
    <w:rsid w:val="00C92C89"/>
    <w:rsid w:val="00C92F5F"/>
    <w:rsid w:val="00C93032"/>
    <w:rsid w:val="00C9303E"/>
    <w:rsid w:val="00C933E1"/>
    <w:rsid w:val="00C938C1"/>
    <w:rsid w:val="00C9394B"/>
    <w:rsid w:val="00C939BE"/>
    <w:rsid w:val="00C939C2"/>
    <w:rsid w:val="00C939C4"/>
    <w:rsid w:val="00C939F3"/>
    <w:rsid w:val="00C93EC4"/>
    <w:rsid w:val="00C94284"/>
    <w:rsid w:val="00C942C4"/>
    <w:rsid w:val="00C942CC"/>
    <w:rsid w:val="00C945BA"/>
    <w:rsid w:val="00C945C4"/>
    <w:rsid w:val="00C946E7"/>
    <w:rsid w:val="00C94955"/>
    <w:rsid w:val="00C94E61"/>
    <w:rsid w:val="00C94EF3"/>
    <w:rsid w:val="00C94EF8"/>
    <w:rsid w:val="00C95021"/>
    <w:rsid w:val="00C951CC"/>
    <w:rsid w:val="00C9529D"/>
    <w:rsid w:val="00C954BD"/>
    <w:rsid w:val="00C95517"/>
    <w:rsid w:val="00C955EF"/>
    <w:rsid w:val="00C95DED"/>
    <w:rsid w:val="00C95EA2"/>
    <w:rsid w:val="00C95F97"/>
    <w:rsid w:val="00C96011"/>
    <w:rsid w:val="00C96081"/>
    <w:rsid w:val="00C9616F"/>
    <w:rsid w:val="00C96275"/>
    <w:rsid w:val="00C96396"/>
    <w:rsid w:val="00C9640B"/>
    <w:rsid w:val="00C96483"/>
    <w:rsid w:val="00C96535"/>
    <w:rsid w:val="00C96562"/>
    <w:rsid w:val="00C967AB"/>
    <w:rsid w:val="00C969D7"/>
    <w:rsid w:val="00C96AEF"/>
    <w:rsid w:val="00C96D76"/>
    <w:rsid w:val="00C96D95"/>
    <w:rsid w:val="00C96F19"/>
    <w:rsid w:val="00C9710C"/>
    <w:rsid w:val="00C971B5"/>
    <w:rsid w:val="00C971B9"/>
    <w:rsid w:val="00C975F6"/>
    <w:rsid w:val="00C97ADC"/>
    <w:rsid w:val="00C97AEE"/>
    <w:rsid w:val="00C97CBE"/>
    <w:rsid w:val="00C97D00"/>
    <w:rsid w:val="00C97D19"/>
    <w:rsid w:val="00C97F19"/>
    <w:rsid w:val="00C97F94"/>
    <w:rsid w:val="00CA0000"/>
    <w:rsid w:val="00CA02B0"/>
    <w:rsid w:val="00CA0334"/>
    <w:rsid w:val="00CA03A6"/>
    <w:rsid w:val="00CA04E0"/>
    <w:rsid w:val="00CA05A2"/>
    <w:rsid w:val="00CA0635"/>
    <w:rsid w:val="00CA0636"/>
    <w:rsid w:val="00CA0A2A"/>
    <w:rsid w:val="00CA0D1E"/>
    <w:rsid w:val="00CA0DC0"/>
    <w:rsid w:val="00CA0EFF"/>
    <w:rsid w:val="00CA10EF"/>
    <w:rsid w:val="00CA119A"/>
    <w:rsid w:val="00CA1415"/>
    <w:rsid w:val="00CA15AA"/>
    <w:rsid w:val="00CA18F8"/>
    <w:rsid w:val="00CA19AC"/>
    <w:rsid w:val="00CA1A11"/>
    <w:rsid w:val="00CA1B15"/>
    <w:rsid w:val="00CA1B3B"/>
    <w:rsid w:val="00CA1B4D"/>
    <w:rsid w:val="00CA1C7B"/>
    <w:rsid w:val="00CA1F17"/>
    <w:rsid w:val="00CA20D1"/>
    <w:rsid w:val="00CA2160"/>
    <w:rsid w:val="00CA21B9"/>
    <w:rsid w:val="00CA21F9"/>
    <w:rsid w:val="00CA25F6"/>
    <w:rsid w:val="00CA268B"/>
    <w:rsid w:val="00CA27E2"/>
    <w:rsid w:val="00CA2C1B"/>
    <w:rsid w:val="00CA2E30"/>
    <w:rsid w:val="00CA2E42"/>
    <w:rsid w:val="00CA2F4B"/>
    <w:rsid w:val="00CA3011"/>
    <w:rsid w:val="00CA3567"/>
    <w:rsid w:val="00CA35B1"/>
    <w:rsid w:val="00CA36B8"/>
    <w:rsid w:val="00CA3C33"/>
    <w:rsid w:val="00CA3F58"/>
    <w:rsid w:val="00CA40B0"/>
    <w:rsid w:val="00CA40DA"/>
    <w:rsid w:val="00CA4260"/>
    <w:rsid w:val="00CA4297"/>
    <w:rsid w:val="00CA4481"/>
    <w:rsid w:val="00CA46BF"/>
    <w:rsid w:val="00CA4745"/>
    <w:rsid w:val="00CA483C"/>
    <w:rsid w:val="00CA4D84"/>
    <w:rsid w:val="00CA4DF4"/>
    <w:rsid w:val="00CA5188"/>
    <w:rsid w:val="00CA53BF"/>
    <w:rsid w:val="00CA5412"/>
    <w:rsid w:val="00CA5480"/>
    <w:rsid w:val="00CA5932"/>
    <w:rsid w:val="00CA59D9"/>
    <w:rsid w:val="00CA5B63"/>
    <w:rsid w:val="00CA5C55"/>
    <w:rsid w:val="00CA5D55"/>
    <w:rsid w:val="00CA5E08"/>
    <w:rsid w:val="00CA5E89"/>
    <w:rsid w:val="00CA5F5D"/>
    <w:rsid w:val="00CA6282"/>
    <w:rsid w:val="00CA62EB"/>
    <w:rsid w:val="00CA639A"/>
    <w:rsid w:val="00CA66DE"/>
    <w:rsid w:val="00CA688E"/>
    <w:rsid w:val="00CA68EC"/>
    <w:rsid w:val="00CA6A64"/>
    <w:rsid w:val="00CA6AE4"/>
    <w:rsid w:val="00CA6C00"/>
    <w:rsid w:val="00CA6DE8"/>
    <w:rsid w:val="00CA6E94"/>
    <w:rsid w:val="00CA6F08"/>
    <w:rsid w:val="00CA71AF"/>
    <w:rsid w:val="00CA7225"/>
    <w:rsid w:val="00CA7580"/>
    <w:rsid w:val="00CA77FD"/>
    <w:rsid w:val="00CA78C0"/>
    <w:rsid w:val="00CA7A37"/>
    <w:rsid w:val="00CA7A61"/>
    <w:rsid w:val="00CA7B11"/>
    <w:rsid w:val="00CA7B76"/>
    <w:rsid w:val="00CB00E3"/>
    <w:rsid w:val="00CB0147"/>
    <w:rsid w:val="00CB0168"/>
    <w:rsid w:val="00CB02AF"/>
    <w:rsid w:val="00CB0475"/>
    <w:rsid w:val="00CB05CC"/>
    <w:rsid w:val="00CB0612"/>
    <w:rsid w:val="00CB067F"/>
    <w:rsid w:val="00CB0865"/>
    <w:rsid w:val="00CB0B76"/>
    <w:rsid w:val="00CB1157"/>
    <w:rsid w:val="00CB1196"/>
    <w:rsid w:val="00CB11CD"/>
    <w:rsid w:val="00CB1489"/>
    <w:rsid w:val="00CB1495"/>
    <w:rsid w:val="00CB1521"/>
    <w:rsid w:val="00CB16B2"/>
    <w:rsid w:val="00CB18E7"/>
    <w:rsid w:val="00CB19F8"/>
    <w:rsid w:val="00CB1B09"/>
    <w:rsid w:val="00CB1C91"/>
    <w:rsid w:val="00CB1F7A"/>
    <w:rsid w:val="00CB2024"/>
    <w:rsid w:val="00CB21D4"/>
    <w:rsid w:val="00CB249C"/>
    <w:rsid w:val="00CB24A4"/>
    <w:rsid w:val="00CB25CF"/>
    <w:rsid w:val="00CB27C3"/>
    <w:rsid w:val="00CB2937"/>
    <w:rsid w:val="00CB29F7"/>
    <w:rsid w:val="00CB2B84"/>
    <w:rsid w:val="00CB2C87"/>
    <w:rsid w:val="00CB2D19"/>
    <w:rsid w:val="00CB2DAE"/>
    <w:rsid w:val="00CB2E20"/>
    <w:rsid w:val="00CB2E46"/>
    <w:rsid w:val="00CB2E4D"/>
    <w:rsid w:val="00CB30BF"/>
    <w:rsid w:val="00CB3307"/>
    <w:rsid w:val="00CB3470"/>
    <w:rsid w:val="00CB348E"/>
    <w:rsid w:val="00CB37A7"/>
    <w:rsid w:val="00CB38C4"/>
    <w:rsid w:val="00CB395F"/>
    <w:rsid w:val="00CB3EF9"/>
    <w:rsid w:val="00CB433B"/>
    <w:rsid w:val="00CB438A"/>
    <w:rsid w:val="00CB459A"/>
    <w:rsid w:val="00CB45BD"/>
    <w:rsid w:val="00CB474B"/>
    <w:rsid w:val="00CB481D"/>
    <w:rsid w:val="00CB5257"/>
    <w:rsid w:val="00CB5302"/>
    <w:rsid w:val="00CB56B0"/>
    <w:rsid w:val="00CB577B"/>
    <w:rsid w:val="00CB57F4"/>
    <w:rsid w:val="00CB59E2"/>
    <w:rsid w:val="00CB5A02"/>
    <w:rsid w:val="00CB5C20"/>
    <w:rsid w:val="00CB5CB7"/>
    <w:rsid w:val="00CB5D03"/>
    <w:rsid w:val="00CB5E2D"/>
    <w:rsid w:val="00CB5EB3"/>
    <w:rsid w:val="00CB61CA"/>
    <w:rsid w:val="00CB61E7"/>
    <w:rsid w:val="00CB62B2"/>
    <w:rsid w:val="00CB64BD"/>
    <w:rsid w:val="00CB65E2"/>
    <w:rsid w:val="00CB65EE"/>
    <w:rsid w:val="00CB6749"/>
    <w:rsid w:val="00CB68AC"/>
    <w:rsid w:val="00CB6912"/>
    <w:rsid w:val="00CB6A47"/>
    <w:rsid w:val="00CB6AD1"/>
    <w:rsid w:val="00CB6B4E"/>
    <w:rsid w:val="00CB6B8F"/>
    <w:rsid w:val="00CB6CB2"/>
    <w:rsid w:val="00CB7077"/>
    <w:rsid w:val="00CB7170"/>
    <w:rsid w:val="00CB7185"/>
    <w:rsid w:val="00CB72F7"/>
    <w:rsid w:val="00CB746B"/>
    <w:rsid w:val="00CB74DF"/>
    <w:rsid w:val="00CB7524"/>
    <w:rsid w:val="00CB753A"/>
    <w:rsid w:val="00CB7542"/>
    <w:rsid w:val="00CB77B6"/>
    <w:rsid w:val="00CB7840"/>
    <w:rsid w:val="00CB7A11"/>
    <w:rsid w:val="00CB7C39"/>
    <w:rsid w:val="00CB7E13"/>
    <w:rsid w:val="00CB7E69"/>
    <w:rsid w:val="00CB7E6B"/>
    <w:rsid w:val="00CC00FC"/>
    <w:rsid w:val="00CC037C"/>
    <w:rsid w:val="00CC045C"/>
    <w:rsid w:val="00CC055A"/>
    <w:rsid w:val="00CC0ABC"/>
    <w:rsid w:val="00CC0AF3"/>
    <w:rsid w:val="00CC0D4C"/>
    <w:rsid w:val="00CC0E8A"/>
    <w:rsid w:val="00CC1045"/>
    <w:rsid w:val="00CC1242"/>
    <w:rsid w:val="00CC1490"/>
    <w:rsid w:val="00CC15A7"/>
    <w:rsid w:val="00CC1CA3"/>
    <w:rsid w:val="00CC1DF1"/>
    <w:rsid w:val="00CC2073"/>
    <w:rsid w:val="00CC20BE"/>
    <w:rsid w:val="00CC212E"/>
    <w:rsid w:val="00CC215E"/>
    <w:rsid w:val="00CC2435"/>
    <w:rsid w:val="00CC25AF"/>
    <w:rsid w:val="00CC2637"/>
    <w:rsid w:val="00CC2701"/>
    <w:rsid w:val="00CC29C4"/>
    <w:rsid w:val="00CC2B15"/>
    <w:rsid w:val="00CC2B31"/>
    <w:rsid w:val="00CC2E1D"/>
    <w:rsid w:val="00CC2E87"/>
    <w:rsid w:val="00CC2F59"/>
    <w:rsid w:val="00CC2FC3"/>
    <w:rsid w:val="00CC307B"/>
    <w:rsid w:val="00CC309D"/>
    <w:rsid w:val="00CC3148"/>
    <w:rsid w:val="00CC322B"/>
    <w:rsid w:val="00CC333B"/>
    <w:rsid w:val="00CC33B3"/>
    <w:rsid w:val="00CC3648"/>
    <w:rsid w:val="00CC3660"/>
    <w:rsid w:val="00CC3AAE"/>
    <w:rsid w:val="00CC3BB4"/>
    <w:rsid w:val="00CC3CFA"/>
    <w:rsid w:val="00CC3E00"/>
    <w:rsid w:val="00CC4010"/>
    <w:rsid w:val="00CC4172"/>
    <w:rsid w:val="00CC4186"/>
    <w:rsid w:val="00CC429F"/>
    <w:rsid w:val="00CC440B"/>
    <w:rsid w:val="00CC45ED"/>
    <w:rsid w:val="00CC478A"/>
    <w:rsid w:val="00CC489C"/>
    <w:rsid w:val="00CC4A69"/>
    <w:rsid w:val="00CC4BB4"/>
    <w:rsid w:val="00CC4D4C"/>
    <w:rsid w:val="00CC4D75"/>
    <w:rsid w:val="00CC500D"/>
    <w:rsid w:val="00CC551C"/>
    <w:rsid w:val="00CC57DE"/>
    <w:rsid w:val="00CC5C9B"/>
    <w:rsid w:val="00CC5CFB"/>
    <w:rsid w:val="00CC5DDB"/>
    <w:rsid w:val="00CC5F94"/>
    <w:rsid w:val="00CC5FE6"/>
    <w:rsid w:val="00CC6315"/>
    <w:rsid w:val="00CC644F"/>
    <w:rsid w:val="00CC6755"/>
    <w:rsid w:val="00CC68B8"/>
    <w:rsid w:val="00CC6E0F"/>
    <w:rsid w:val="00CC6FF3"/>
    <w:rsid w:val="00CC70A5"/>
    <w:rsid w:val="00CC7547"/>
    <w:rsid w:val="00CC7784"/>
    <w:rsid w:val="00CC78FB"/>
    <w:rsid w:val="00CC7942"/>
    <w:rsid w:val="00CC7C01"/>
    <w:rsid w:val="00CC7CB4"/>
    <w:rsid w:val="00CC7DC4"/>
    <w:rsid w:val="00CC7F56"/>
    <w:rsid w:val="00CC7FB9"/>
    <w:rsid w:val="00CD0024"/>
    <w:rsid w:val="00CD03D8"/>
    <w:rsid w:val="00CD0871"/>
    <w:rsid w:val="00CD08B5"/>
    <w:rsid w:val="00CD0985"/>
    <w:rsid w:val="00CD0ABC"/>
    <w:rsid w:val="00CD0B61"/>
    <w:rsid w:val="00CD0C05"/>
    <w:rsid w:val="00CD0C41"/>
    <w:rsid w:val="00CD0D2B"/>
    <w:rsid w:val="00CD1284"/>
    <w:rsid w:val="00CD16DE"/>
    <w:rsid w:val="00CD1709"/>
    <w:rsid w:val="00CD176F"/>
    <w:rsid w:val="00CD18F6"/>
    <w:rsid w:val="00CD1A7A"/>
    <w:rsid w:val="00CD1D8B"/>
    <w:rsid w:val="00CD1E92"/>
    <w:rsid w:val="00CD218B"/>
    <w:rsid w:val="00CD21FB"/>
    <w:rsid w:val="00CD238F"/>
    <w:rsid w:val="00CD267F"/>
    <w:rsid w:val="00CD2703"/>
    <w:rsid w:val="00CD2A1D"/>
    <w:rsid w:val="00CD30C1"/>
    <w:rsid w:val="00CD318D"/>
    <w:rsid w:val="00CD31E2"/>
    <w:rsid w:val="00CD331A"/>
    <w:rsid w:val="00CD33AE"/>
    <w:rsid w:val="00CD34D4"/>
    <w:rsid w:val="00CD3631"/>
    <w:rsid w:val="00CD395B"/>
    <w:rsid w:val="00CD398E"/>
    <w:rsid w:val="00CD429F"/>
    <w:rsid w:val="00CD458C"/>
    <w:rsid w:val="00CD47AB"/>
    <w:rsid w:val="00CD4891"/>
    <w:rsid w:val="00CD49A7"/>
    <w:rsid w:val="00CD4DAA"/>
    <w:rsid w:val="00CD4EE0"/>
    <w:rsid w:val="00CD4F62"/>
    <w:rsid w:val="00CD50A5"/>
    <w:rsid w:val="00CD51FA"/>
    <w:rsid w:val="00CD530F"/>
    <w:rsid w:val="00CD5364"/>
    <w:rsid w:val="00CD538F"/>
    <w:rsid w:val="00CD561C"/>
    <w:rsid w:val="00CD58B6"/>
    <w:rsid w:val="00CD5964"/>
    <w:rsid w:val="00CD596B"/>
    <w:rsid w:val="00CD5D9A"/>
    <w:rsid w:val="00CD5EC5"/>
    <w:rsid w:val="00CD5FBF"/>
    <w:rsid w:val="00CD5FF5"/>
    <w:rsid w:val="00CD676E"/>
    <w:rsid w:val="00CD68E5"/>
    <w:rsid w:val="00CD69E5"/>
    <w:rsid w:val="00CD6A2A"/>
    <w:rsid w:val="00CD70E5"/>
    <w:rsid w:val="00CD7151"/>
    <w:rsid w:val="00CD7331"/>
    <w:rsid w:val="00CD74A2"/>
    <w:rsid w:val="00CD7608"/>
    <w:rsid w:val="00CD7835"/>
    <w:rsid w:val="00CD7906"/>
    <w:rsid w:val="00CD7B3A"/>
    <w:rsid w:val="00CD7C8D"/>
    <w:rsid w:val="00CD7C9C"/>
    <w:rsid w:val="00CD7CF8"/>
    <w:rsid w:val="00CD7F88"/>
    <w:rsid w:val="00CD7FC9"/>
    <w:rsid w:val="00CE00FB"/>
    <w:rsid w:val="00CE01AC"/>
    <w:rsid w:val="00CE01C7"/>
    <w:rsid w:val="00CE03F7"/>
    <w:rsid w:val="00CE0768"/>
    <w:rsid w:val="00CE0A8E"/>
    <w:rsid w:val="00CE0C16"/>
    <w:rsid w:val="00CE0C83"/>
    <w:rsid w:val="00CE0EA0"/>
    <w:rsid w:val="00CE0F71"/>
    <w:rsid w:val="00CE1114"/>
    <w:rsid w:val="00CE1401"/>
    <w:rsid w:val="00CE1884"/>
    <w:rsid w:val="00CE189B"/>
    <w:rsid w:val="00CE1B2B"/>
    <w:rsid w:val="00CE1BD6"/>
    <w:rsid w:val="00CE1CCE"/>
    <w:rsid w:val="00CE1DE0"/>
    <w:rsid w:val="00CE1E06"/>
    <w:rsid w:val="00CE1E6F"/>
    <w:rsid w:val="00CE1F16"/>
    <w:rsid w:val="00CE1F66"/>
    <w:rsid w:val="00CE1F87"/>
    <w:rsid w:val="00CE26D4"/>
    <w:rsid w:val="00CE26E6"/>
    <w:rsid w:val="00CE2901"/>
    <w:rsid w:val="00CE29B1"/>
    <w:rsid w:val="00CE2B25"/>
    <w:rsid w:val="00CE2DD2"/>
    <w:rsid w:val="00CE2F78"/>
    <w:rsid w:val="00CE2FCA"/>
    <w:rsid w:val="00CE31D0"/>
    <w:rsid w:val="00CE37B9"/>
    <w:rsid w:val="00CE394D"/>
    <w:rsid w:val="00CE3987"/>
    <w:rsid w:val="00CE3A75"/>
    <w:rsid w:val="00CE3AC1"/>
    <w:rsid w:val="00CE3C1A"/>
    <w:rsid w:val="00CE3F43"/>
    <w:rsid w:val="00CE3FE8"/>
    <w:rsid w:val="00CE46DC"/>
    <w:rsid w:val="00CE483E"/>
    <w:rsid w:val="00CE4A56"/>
    <w:rsid w:val="00CE4CAA"/>
    <w:rsid w:val="00CE4FE8"/>
    <w:rsid w:val="00CE5184"/>
    <w:rsid w:val="00CE5189"/>
    <w:rsid w:val="00CE5213"/>
    <w:rsid w:val="00CE5570"/>
    <w:rsid w:val="00CE55C8"/>
    <w:rsid w:val="00CE56C9"/>
    <w:rsid w:val="00CE5D47"/>
    <w:rsid w:val="00CE6199"/>
    <w:rsid w:val="00CE634A"/>
    <w:rsid w:val="00CE67BD"/>
    <w:rsid w:val="00CE6A0C"/>
    <w:rsid w:val="00CE6AA2"/>
    <w:rsid w:val="00CE6AA6"/>
    <w:rsid w:val="00CE6C23"/>
    <w:rsid w:val="00CE6F05"/>
    <w:rsid w:val="00CE7134"/>
    <w:rsid w:val="00CE715F"/>
    <w:rsid w:val="00CE71C9"/>
    <w:rsid w:val="00CE75A8"/>
    <w:rsid w:val="00CE7692"/>
    <w:rsid w:val="00CE7754"/>
    <w:rsid w:val="00CE79A6"/>
    <w:rsid w:val="00CE7A85"/>
    <w:rsid w:val="00CE7A97"/>
    <w:rsid w:val="00CE7C06"/>
    <w:rsid w:val="00CE7C5B"/>
    <w:rsid w:val="00CE7E34"/>
    <w:rsid w:val="00CE7E3D"/>
    <w:rsid w:val="00CE7E59"/>
    <w:rsid w:val="00CE7E7F"/>
    <w:rsid w:val="00CE7EC3"/>
    <w:rsid w:val="00CE7F6F"/>
    <w:rsid w:val="00CF0017"/>
    <w:rsid w:val="00CF003A"/>
    <w:rsid w:val="00CF03A8"/>
    <w:rsid w:val="00CF08E1"/>
    <w:rsid w:val="00CF0A59"/>
    <w:rsid w:val="00CF0A8F"/>
    <w:rsid w:val="00CF0B26"/>
    <w:rsid w:val="00CF0D57"/>
    <w:rsid w:val="00CF11B6"/>
    <w:rsid w:val="00CF12A8"/>
    <w:rsid w:val="00CF14C8"/>
    <w:rsid w:val="00CF15B7"/>
    <w:rsid w:val="00CF1620"/>
    <w:rsid w:val="00CF1628"/>
    <w:rsid w:val="00CF175E"/>
    <w:rsid w:val="00CF17E6"/>
    <w:rsid w:val="00CF1DE9"/>
    <w:rsid w:val="00CF1E36"/>
    <w:rsid w:val="00CF1F69"/>
    <w:rsid w:val="00CF20E3"/>
    <w:rsid w:val="00CF2194"/>
    <w:rsid w:val="00CF2324"/>
    <w:rsid w:val="00CF2522"/>
    <w:rsid w:val="00CF2693"/>
    <w:rsid w:val="00CF280C"/>
    <w:rsid w:val="00CF2814"/>
    <w:rsid w:val="00CF2947"/>
    <w:rsid w:val="00CF2AAB"/>
    <w:rsid w:val="00CF2AAF"/>
    <w:rsid w:val="00CF2B81"/>
    <w:rsid w:val="00CF2C7F"/>
    <w:rsid w:val="00CF2FDE"/>
    <w:rsid w:val="00CF3157"/>
    <w:rsid w:val="00CF3215"/>
    <w:rsid w:val="00CF34FB"/>
    <w:rsid w:val="00CF3504"/>
    <w:rsid w:val="00CF3627"/>
    <w:rsid w:val="00CF3695"/>
    <w:rsid w:val="00CF393A"/>
    <w:rsid w:val="00CF3A44"/>
    <w:rsid w:val="00CF3D01"/>
    <w:rsid w:val="00CF3EB0"/>
    <w:rsid w:val="00CF3EC8"/>
    <w:rsid w:val="00CF3FFF"/>
    <w:rsid w:val="00CF412E"/>
    <w:rsid w:val="00CF4245"/>
    <w:rsid w:val="00CF444E"/>
    <w:rsid w:val="00CF4521"/>
    <w:rsid w:val="00CF4694"/>
    <w:rsid w:val="00CF4ADA"/>
    <w:rsid w:val="00CF4B50"/>
    <w:rsid w:val="00CF4C5E"/>
    <w:rsid w:val="00CF4CB1"/>
    <w:rsid w:val="00CF5098"/>
    <w:rsid w:val="00CF515D"/>
    <w:rsid w:val="00CF523E"/>
    <w:rsid w:val="00CF5530"/>
    <w:rsid w:val="00CF5589"/>
    <w:rsid w:val="00CF56DB"/>
    <w:rsid w:val="00CF58ED"/>
    <w:rsid w:val="00CF5D74"/>
    <w:rsid w:val="00CF5DFC"/>
    <w:rsid w:val="00CF5FB1"/>
    <w:rsid w:val="00CF603B"/>
    <w:rsid w:val="00CF60B4"/>
    <w:rsid w:val="00CF60BF"/>
    <w:rsid w:val="00CF612A"/>
    <w:rsid w:val="00CF62A9"/>
    <w:rsid w:val="00CF6312"/>
    <w:rsid w:val="00CF6700"/>
    <w:rsid w:val="00CF67A1"/>
    <w:rsid w:val="00CF6837"/>
    <w:rsid w:val="00CF69AE"/>
    <w:rsid w:val="00CF69BF"/>
    <w:rsid w:val="00CF6A2C"/>
    <w:rsid w:val="00CF6A59"/>
    <w:rsid w:val="00CF6C5E"/>
    <w:rsid w:val="00CF7052"/>
    <w:rsid w:val="00CF74F1"/>
    <w:rsid w:val="00CF7712"/>
    <w:rsid w:val="00CF77AB"/>
    <w:rsid w:val="00CF7B62"/>
    <w:rsid w:val="00D00017"/>
    <w:rsid w:val="00D000A3"/>
    <w:rsid w:val="00D00220"/>
    <w:rsid w:val="00D0024C"/>
    <w:rsid w:val="00D002A1"/>
    <w:rsid w:val="00D00497"/>
    <w:rsid w:val="00D006D7"/>
    <w:rsid w:val="00D00727"/>
    <w:rsid w:val="00D0089D"/>
    <w:rsid w:val="00D009D8"/>
    <w:rsid w:val="00D00D02"/>
    <w:rsid w:val="00D00F32"/>
    <w:rsid w:val="00D013C2"/>
    <w:rsid w:val="00D01654"/>
    <w:rsid w:val="00D016A7"/>
    <w:rsid w:val="00D01868"/>
    <w:rsid w:val="00D01C04"/>
    <w:rsid w:val="00D01F1F"/>
    <w:rsid w:val="00D01F4C"/>
    <w:rsid w:val="00D01F4D"/>
    <w:rsid w:val="00D01F67"/>
    <w:rsid w:val="00D0207E"/>
    <w:rsid w:val="00D02092"/>
    <w:rsid w:val="00D021B2"/>
    <w:rsid w:val="00D02282"/>
    <w:rsid w:val="00D02450"/>
    <w:rsid w:val="00D02503"/>
    <w:rsid w:val="00D028F5"/>
    <w:rsid w:val="00D0328B"/>
    <w:rsid w:val="00D032CA"/>
    <w:rsid w:val="00D03319"/>
    <w:rsid w:val="00D0340C"/>
    <w:rsid w:val="00D03498"/>
    <w:rsid w:val="00D03B29"/>
    <w:rsid w:val="00D03E7D"/>
    <w:rsid w:val="00D04023"/>
    <w:rsid w:val="00D0405F"/>
    <w:rsid w:val="00D04105"/>
    <w:rsid w:val="00D04191"/>
    <w:rsid w:val="00D042A9"/>
    <w:rsid w:val="00D045F5"/>
    <w:rsid w:val="00D0474F"/>
    <w:rsid w:val="00D0481E"/>
    <w:rsid w:val="00D048F1"/>
    <w:rsid w:val="00D04A95"/>
    <w:rsid w:val="00D04C8D"/>
    <w:rsid w:val="00D04D08"/>
    <w:rsid w:val="00D0509E"/>
    <w:rsid w:val="00D05308"/>
    <w:rsid w:val="00D05625"/>
    <w:rsid w:val="00D05AA9"/>
    <w:rsid w:val="00D05C46"/>
    <w:rsid w:val="00D05C93"/>
    <w:rsid w:val="00D05CE2"/>
    <w:rsid w:val="00D05D7C"/>
    <w:rsid w:val="00D05D85"/>
    <w:rsid w:val="00D062B0"/>
    <w:rsid w:val="00D06369"/>
    <w:rsid w:val="00D0639C"/>
    <w:rsid w:val="00D069E2"/>
    <w:rsid w:val="00D06AE8"/>
    <w:rsid w:val="00D06BCC"/>
    <w:rsid w:val="00D06CC8"/>
    <w:rsid w:val="00D06CFE"/>
    <w:rsid w:val="00D06D98"/>
    <w:rsid w:val="00D06E22"/>
    <w:rsid w:val="00D06F8B"/>
    <w:rsid w:val="00D0718B"/>
    <w:rsid w:val="00D0758C"/>
    <w:rsid w:val="00D078E5"/>
    <w:rsid w:val="00D079C5"/>
    <w:rsid w:val="00D07C66"/>
    <w:rsid w:val="00D100B7"/>
    <w:rsid w:val="00D10104"/>
    <w:rsid w:val="00D10159"/>
    <w:rsid w:val="00D101A8"/>
    <w:rsid w:val="00D10462"/>
    <w:rsid w:val="00D10544"/>
    <w:rsid w:val="00D10ACF"/>
    <w:rsid w:val="00D10B09"/>
    <w:rsid w:val="00D10B56"/>
    <w:rsid w:val="00D10B68"/>
    <w:rsid w:val="00D10BDC"/>
    <w:rsid w:val="00D10DEE"/>
    <w:rsid w:val="00D11298"/>
    <w:rsid w:val="00D11494"/>
    <w:rsid w:val="00D11874"/>
    <w:rsid w:val="00D11BA8"/>
    <w:rsid w:val="00D11C62"/>
    <w:rsid w:val="00D11DFE"/>
    <w:rsid w:val="00D11EA6"/>
    <w:rsid w:val="00D12121"/>
    <w:rsid w:val="00D121BA"/>
    <w:rsid w:val="00D122F0"/>
    <w:rsid w:val="00D123A2"/>
    <w:rsid w:val="00D12400"/>
    <w:rsid w:val="00D12415"/>
    <w:rsid w:val="00D1242A"/>
    <w:rsid w:val="00D12442"/>
    <w:rsid w:val="00D1262A"/>
    <w:rsid w:val="00D1264A"/>
    <w:rsid w:val="00D12702"/>
    <w:rsid w:val="00D128DC"/>
    <w:rsid w:val="00D129E9"/>
    <w:rsid w:val="00D12E2F"/>
    <w:rsid w:val="00D12E47"/>
    <w:rsid w:val="00D12F35"/>
    <w:rsid w:val="00D1309D"/>
    <w:rsid w:val="00D13603"/>
    <w:rsid w:val="00D13711"/>
    <w:rsid w:val="00D1381A"/>
    <w:rsid w:val="00D13986"/>
    <w:rsid w:val="00D13A3C"/>
    <w:rsid w:val="00D13AFA"/>
    <w:rsid w:val="00D13E6F"/>
    <w:rsid w:val="00D13FEB"/>
    <w:rsid w:val="00D1411F"/>
    <w:rsid w:val="00D14188"/>
    <w:rsid w:val="00D142EC"/>
    <w:rsid w:val="00D144A0"/>
    <w:rsid w:val="00D144F1"/>
    <w:rsid w:val="00D144FF"/>
    <w:rsid w:val="00D148ED"/>
    <w:rsid w:val="00D1492F"/>
    <w:rsid w:val="00D1496F"/>
    <w:rsid w:val="00D14C31"/>
    <w:rsid w:val="00D14C98"/>
    <w:rsid w:val="00D15005"/>
    <w:rsid w:val="00D1501B"/>
    <w:rsid w:val="00D15088"/>
    <w:rsid w:val="00D1511C"/>
    <w:rsid w:val="00D15130"/>
    <w:rsid w:val="00D1556C"/>
    <w:rsid w:val="00D155F3"/>
    <w:rsid w:val="00D155F4"/>
    <w:rsid w:val="00D1568D"/>
    <w:rsid w:val="00D15A1E"/>
    <w:rsid w:val="00D15AD7"/>
    <w:rsid w:val="00D15F1C"/>
    <w:rsid w:val="00D1602A"/>
    <w:rsid w:val="00D16282"/>
    <w:rsid w:val="00D16571"/>
    <w:rsid w:val="00D165C4"/>
    <w:rsid w:val="00D1661D"/>
    <w:rsid w:val="00D168E8"/>
    <w:rsid w:val="00D16A28"/>
    <w:rsid w:val="00D16B97"/>
    <w:rsid w:val="00D16BB8"/>
    <w:rsid w:val="00D16BC6"/>
    <w:rsid w:val="00D16BFA"/>
    <w:rsid w:val="00D16D9F"/>
    <w:rsid w:val="00D1711F"/>
    <w:rsid w:val="00D1730A"/>
    <w:rsid w:val="00D1737E"/>
    <w:rsid w:val="00D177A2"/>
    <w:rsid w:val="00D17859"/>
    <w:rsid w:val="00D17899"/>
    <w:rsid w:val="00D17B06"/>
    <w:rsid w:val="00D17B99"/>
    <w:rsid w:val="00D17D19"/>
    <w:rsid w:val="00D20007"/>
    <w:rsid w:val="00D2028E"/>
    <w:rsid w:val="00D20300"/>
    <w:rsid w:val="00D2086D"/>
    <w:rsid w:val="00D20A82"/>
    <w:rsid w:val="00D20C0E"/>
    <w:rsid w:val="00D20CDE"/>
    <w:rsid w:val="00D20D73"/>
    <w:rsid w:val="00D20DE2"/>
    <w:rsid w:val="00D21459"/>
    <w:rsid w:val="00D21575"/>
    <w:rsid w:val="00D218CA"/>
    <w:rsid w:val="00D2192C"/>
    <w:rsid w:val="00D21C8B"/>
    <w:rsid w:val="00D21D9A"/>
    <w:rsid w:val="00D22014"/>
    <w:rsid w:val="00D22055"/>
    <w:rsid w:val="00D220E7"/>
    <w:rsid w:val="00D2217F"/>
    <w:rsid w:val="00D2223E"/>
    <w:rsid w:val="00D222D8"/>
    <w:rsid w:val="00D2267F"/>
    <w:rsid w:val="00D2297A"/>
    <w:rsid w:val="00D22D77"/>
    <w:rsid w:val="00D22E7F"/>
    <w:rsid w:val="00D22EAB"/>
    <w:rsid w:val="00D23028"/>
    <w:rsid w:val="00D231AB"/>
    <w:rsid w:val="00D23402"/>
    <w:rsid w:val="00D235E3"/>
    <w:rsid w:val="00D237B4"/>
    <w:rsid w:val="00D23874"/>
    <w:rsid w:val="00D23936"/>
    <w:rsid w:val="00D23AB9"/>
    <w:rsid w:val="00D23CB3"/>
    <w:rsid w:val="00D2419F"/>
    <w:rsid w:val="00D2423A"/>
    <w:rsid w:val="00D242A7"/>
    <w:rsid w:val="00D242F5"/>
    <w:rsid w:val="00D24324"/>
    <w:rsid w:val="00D2448E"/>
    <w:rsid w:val="00D245BB"/>
    <w:rsid w:val="00D245CE"/>
    <w:rsid w:val="00D24600"/>
    <w:rsid w:val="00D246BF"/>
    <w:rsid w:val="00D246EC"/>
    <w:rsid w:val="00D247FA"/>
    <w:rsid w:val="00D248F2"/>
    <w:rsid w:val="00D24901"/>
    <w:rsid w:val="00D24A01"/>
    <w:rsid w:val="00D24B94"/>
    <w:rsid w:val="00D24DE3"/>
    <w:rsid w:val="00D24E03"/>
    <w:rsid w:val="00D24FAD"/>
    <w:rsid w:val="00D251DB"/>
    <w:rsid w:val="00D252C7"/>
    <w:rsid w:val="00D25302"/>
    <w:rsid w:val="00D25425"/>
    <w:rsid w:val="00D255B6"/>
    <w:rsid w:val="00D25811"/>
    <w:rsid w:val="00D25865"/>
    <w:rsid w:val="00D25957"/>
    <w:rsid w:val="00D25AE0"/>
    <w:rsid w:val="00D260CF"/>
    <w:rsid w:val="00D26141"/>
    <w:rsid w:val="00D262CD"/>
    <w:rsid w:val="00D26810"/>
    <w:rsid w:val="00D26859"/>
    <w:rsid w:val="00D26884"/>
    <w:rsid w:val="00D268F1"/>
    <w:rsid w:val="00D26A94"/>
    <w:rsid w:val="00D26B77"/>
    <w:rsid w:val="00D26D26"/>
    <w:rsid w:val="00D26F36"/>
    <w:rsid w:val="00D2725B"/>
    <w:rsid w:val="00D272E5"/>
    <w:rsid w:val="00D27450"/>
    <w:rsid w:val="00D274A2"/>
    <w:rsid w:val="00D274D1"/>
    <w:rsid w:val="00D27711"/>
    <w:rsid w:val="00D2776A"/>
    <w:rsid w:val="00D278F4"/>
    <w:rsid w:val="00D27946"/>
    <w:rsid w:val="00D27A9A"/>
    <w:rsid w:val="00D27AC9"/>
    <w:rsid w:val="00D30002"/>
    <w:rsid w:val="00D300D9"/>
    <w:rsid w:val="00D302C4"/>
    <w:rsid w:val="00D302CB"/>
    <w:rsid w:val="00D30454"/>
    <w:rsid w:val="00D309F2"/>
    <w:rsid w:val="00D30AC5"/>
    <w:rsid w:val="00D30AC6"/>
    <w:rsid w:val="00D30EBB"/>
    <w:rsid w:val="00D30F87"/>
    <w:rsid w:val="00D31029"/>
    <w:rsid w:val="00D310D1"/>
    <w:rsid w:val="00D31208"/>
    <w:rsid w:val="00D312E5"/>
    <w:rsid w:val="00D3139A"/>
    <w:rsid w:val="00D314D3"/>
    <w:rsid w:val="00D31771"/>
    <w:rsid w:val="00D317F0"/>
    <w:rsid w:val="00D31827"/>
    <w:rsid w:val="00D3183A"/>
    <w:rsid w:val="00D31910"/>
    <w:rsid w:val="00D31A08"/>
    <w:rsid w:val="00D31FAB"/>
    <w:rsid w:val="00D3226D"/>
    <w:rsid w:val="00D3228B"/>
    <w:rsid w:val="00D3246B"/>
    <w:rsid w:val="00D3283A"/>
    <w:rsid w:val="00D328C6"/>
    <w:rsid w:val="00D32C8A"/>
    <w:rsid w:val="00D32CA3"/>
    <w:rsid w:val="00D32D79"/>
    <w:rsid w:val="00D3302B"/>
    <w:rsid w:val="00D33116"/>
    <w:rsid w:val="00D33152"/>
    <w:rsid w:val="00D3333E"/>
    <w:rsid w:val="00D334DE"/>
    <w:rsid w:val="00D3356F"/>
    <w:rsid w:val="00D3360A"/>
    <w:rsid w:val="00D336D6"/>
    <w:rsid w:val="00D338E6"/>
    <w:rsid w:val="00D33E7D"/>
    <w:rsid w:val="00D33EB2"/>
    <w:rsid w:val="00D33EE6"/>
    <w:rsid w:val="00D34217"/>
    <w:rsid w:val="00D342C0"/>
    <w:rsid w:val="00D3443F"/>
    <w:rsid w:val="00D34666"/>
    <w:rsid w:val="00D346BF"/>
    <w:rsid w:val="00D349A7"/>
    <w:rsid w:val="00D34C87"/>
    <w:rsid w:val="00D34D4E"/>
    <w:rsid w:val="00D34FC0"/>
    <w:rsid w:val="00D350A0"/>
    <w:rsid w:val="00D3511A"/>
    <w:rsid w:val="00D353FA"/>
    <w:rsid w:val="00D35793"/>
    <w:rsid w:val="00D35AFF"/>
    <w:rsid w:val="00D35B54"/>
    <w:rsid w:val="00D35C1B"/>
    <w:rsid w:val="00D35FFD"/>
    <w:rsid w:val="00D36066"/>
    <w:rsid w:val="00D360C7"/>
    <w:rsid w:val="00D36347"/>
    <w:rsid w:val="00D36622"/>
    <w:rsid w:val="00D36723"/>
    <w:rsid w:val="00D36A34"/>
    <w:rsid w:val="00D36BD7"/>
    <w:rsid w:val="00D36C5F"/>
    <w:rsid w:val="00D36E2C"/>
    <w:rsid w:val="00D36FEC"/>
    <w:rsid w:val="00D3700B"/>
    <w:rsid w:val="00D37210"/>
    <w:rsid w:val="00D373C8"/>
    <w:rsid w:val="00D374BE"/>
    <w:rsid w:val="00D37607"/>
    <w:rsid w:val="00D3766E"/>
    <w:rsid w:val="00D3772A"/>
    <w:rsid w:val="00D3773B"/>
    <w:rsid w:val="00D378B4"/>
    <w:rsid w:val="00D37A4C"/>
    <w:rsid w:val="00D37E1C"/>
    <w:rsid w:val="00D37E73"/>
    <w:rsid w:val="00D37FA4"/>
    <w:rsid w:val="00D401CC"/>
    <w:rsid w:val="00D402FE"/>
    <w:rsid w:val="00D404AD"/>
    <w:rsid w:val="00D40655"/>
    <w:rsid w:val="00D40714"/>
    <w:rsid w:val="00D4082A"/>
    <w:rsid w:val="00D40C74"/>
    <w:rsid w:val="00D40DB6"/>
    <w:rsid w:val="00D4107B"/>
    <w:rsid w:val="00D4139E"/>
    <w:rsid w:val="00D415B1"/>
    <w:rsid w:val="00D4160A"/>
    <w:rsid w:val="00D41661"/>
    <w:rsid w:val="00D41874"/>
    <w:rsid w:val="00D419BB"/>
    <w:rsid w:val="00D41A64"/>
    <w:rsid w:val="00D41CF7"/>
    <w:rsid w:val="00D41F17"/>
    <w:rsid w:val="00D41FF4"/>
    <w:rsid w:val="00D4226A"/>
    <w:rsid w:val="00D422D6"/>
    <w:rsid w:val="00D422E3"/>
    <w:rsid w:val="00D425B4"/>
    <w:rsid w:val="00D42641"/>
    <w:rsid w:val="00D42669"/>
    <w:rsid w:val="00D42A58"/>
    <w:rsid w:val="00D42A8D"/>
    <w:rsid w:val="00D42B68"/>
    <w:rsid w:val="00D42D23"/>
    <w:rsid w:val="00D43369"/>
    <w:rsid w:val="00D4338D"/>
    <w:rsid w:val="00D43682"/>
    <w:rsid w:val="00D4368B"/>
    <w:rsid w:val="00D43A71"/>
    <w:rsid w:val="00D43C90"/>
    <w:rsid w:val="00D43E4E"/>
    <w:rsid w:val="00D44261"/>
    <w:rsid w:val="00D442E9"/>
    <w:rsid w:val="00D443F8"/>
    <w:rsid w:val="00D4445A"/>
    <w:rsid w:val="00D444F3"/>
    <w:rsid w:val="00D44ACF"/>
    <w:rsid w:val="00D44B51"/>
    <w:rsid w:val="00D44C74"/>
    <w:rsid w:val="00D44CAA"/>
    <w:rsid w:val="00D44DBA"/>
    <w:rsid w:val="00D44E70"/>
    <w:rsid w:val="00D44EEE"/>
    <w:rsid w:val="00D4593A"/>
    <w:rsid w:val="00D45C5C"/>
    <w:rsid w:val="00D45C77"/>
    <w:rsid w:val="00D46083"/>
    <w:rsid w:val="00D46098"/>
    <w:rsid w:val="00D460CB"/>
    <w:rsid w:val="00D46177"/>
    <w:rsid w:val="00D461D4"/>
    <w:rsid w:val="00D461DD"/>
    <w:rsid w:val="00D461EE"/>
    <w:rsid w:val="00D4628C"/>
    <w:rsid w:val="00D46374"/>
    <w:rsid w:val="00D46996"/>
    <w:rsid w:val="00D46A97"/>
    <w:rsid w:val="00D470FE"/>
    <w:rsid w:val="00D47222"/>
    <w:rsid w:val="00D47304"/>
    <w:rsid w:val="00D4756A"/>
    <w:rsid w:val="00D475C0"/>
    <w:rsid w:val="00D4792A"/>
    <w:rsid w:val="00D47A86"/>
    <w:rsid w:val="00D47A98"/>
    <w:rsid w:val="00D47AC6"/>
    <w:rsid w:val="00D47B04"/>
    <w:rsid w:val="00D47B07"/>
    <w:rsid w:val="00D47C85"/>
    <w:rsid w:val="00D47FCF"/>
    <w:rsid w:val="00D5004E"/>
    <w:rsid w:val="00D5016D"/>
    <w:rsid w:val="00D50294"/>
    <w:rsid w:val="00D504D2"/>
    <w:rsid w:val="00D505C9"/>
    <w:rsid w:val="00D50A62"/>
    <w:rsid w:val="00D50B28"/>
    <w:rsid w:val="00D50B50"/>
    <w:rsid w:val="00D50D76"/>
    <w:rsid w:val="00D50E83"/>
    <w:rsid w:val="00D50EE0"/>
    <w:rsid w:val="00D5119F"/>
    <w:rsid w:val="00D511D8"/>
    <w:rsid w:val="00D5126C"/>
    <w:rsid w:val="00D51754"/>
    <w:rsid w:val="00D5184A"/>
    <w:rsid w:val="00D51A60"/>
    <w:rsid w:val="00D51AD1"/>
    <w:rsid w:val="00D51D82"/>
    <w:rsid w:val="00D51DFA"/>
    <w:rsid w:val="00D51F88"/>
    <w:rsid w:val="00D52387"/>
    <w:rsid w:val="00D52593"/>
    <w:rsid w:val="00D525EE"/>
    <w:rsid w:val="00D52B6E"/>
    <w:rsid w:val="00D52EF3"/>
    <w:rsid w:val="00D53083"/>
    <w:rsid w:val="00D532B2"/>
    <w:rsid w:val="00D53722"/>
    <w:rsid w:val="00D538A7"/>
    <w:rsid w:val="00D5390A"/>
    <w:rsid w:val="00D53A37"/>
    <w:rsid w:val="00D53B5E"/>
    <w:rsid w:val="00D53EFC"/>
    <w:rsid w:val="00D54195"/>
    <w:rsid w:val="00D541B3"/>
    <w:rsid w:val="00D54271"/>
    <w:rsid w:val="00D543CE"/>
    <w:rsid w:val="00D54406"/>
    <w:rsid w:val="00D545C5"/>
    <w:rsid w:val="00D5469E"/>
    <w:rsid w:val="00D5470D"/>
    <w:rsid w:val="00D548CF"/>
    <w:rsid w:val="00D5494D"/>
    <w:rsid w:val="00D549E3"/>
    <w:rsid w:val="00D54E2E"/>
    <w:rsid w:val="00D54E5B"/>
    <w:rsid w:val="00D54E5F"/>
    <w:rsid w:val="00D55511"/>
    <w:rsid w:val="00D55598"/>
    <w:rsid w:val="00D55649"/>
    <w:rsid w:val="00D556B4"/>
    <w:rsid w:val="00D556C5"/>
    <w:rsid w:val="00D55702"/>
    <w:rsid w:val="00D55783"/>
    <w:rsid w:val="00D55AE4"/>
    <w:rsid w:val="00D55C4C"/>
    <w:rsid w:val="00D55C62"/>
    <w:rsid w:val="00D55E1F"/>
    <w:rsid w:val="00D55ED2"/>
    <w:rsid w:val="00D5607A"/>
    <w:rsid w:val="00D5643B"/>
    <w:rsid w:val="00D5679C"/>
    <w:rsid w:val="00D5683D"/>
    <w:rsid w:val="00D56A61"/>
    <w:rsid w:val="00D56B6B"/>
    <w:rsid w:val="00D56C18"/>
    <w:rsid w:val="00D56C6D"/>
    <w:rsid w:val="00D57196"/>
    <w:rsid w:val="00D571FE"/>
    <w:rsid w:val="00D57269"/>
    <w:rsid w:val="00D572A3"/>
    <w:rsid w:val="00D57478"/>
    <w:rsid w:val="00D5752B"/>
    <w:rsid w:val="00D577A6"/>
    <w:rsid w:val="00D577D2"/>
    <w:rsid w:val="00D57959"/>
    <w:rsid w:val="00D57A26"/>
    <w:rsid w:val="00D57B78"/>
    <w:rsid w:val="00D57B9D"/>
    <w:rsid w:val="00D57BC9"/>
    <w:rsid w:val="00D57D23"/>
    <w:rsid w:val="00D601BB"/>
    <w:rsid w:val="00D60406"/>
    <w:rsid w:val="00D604F7"/>
    <w:rsid w:val="00D60654"/>
    <w:rsid w:val="00D6073E"/>
    <w:rsid w:val="00D60CFC"/>
    <w:rsid w:val="00D60E32"/>
    <w:rsid w:val="00D60EFD"/>
    <w:rsid w:val="00D61CAF"/>
    <w:rsid w:val="00D61CEB"/>
    <w:rsid w:val="00D61FDD"/>
    <w:rsid w:val="00D62029"/>
    <w:rsid w:val="00D620AE"/>
    <w:rsid w:val="00D62273"/>
    <w:rsid w:val="00D622B4"/>
    <w:rsid w:val="00D623C7"/>
    <w:rsid w:val="00D6261E"/>
    <w:rsid w:val="00D62667"/>
    <w:rsid w:val="00D6290D"/>
    <w:rsid w:val="00D6292D"/>
    <w:rsid w:val="00D62973"/>
    <w:rsid w:val="00D62A23"/>
    <w:rsid w:val="00D62B9A"/>
    <w:rsid w:val="00D62DCE"/>
    <w:rsid w:val="00D62F2F"/>
    <w:rsid w:val="00D630E7"/>
    <w:rsid w:val="00D6327C"/>
    <w:rsid w:val="00D632D8"/>
    <w:rsid w:val="00D632EA"/>
    <w:rsid w:val="00D63558"/>
    <w:rsid w:val="00D637DA"/>
    <w:rsid w:val="00D64698"/>
    <w:rsid w:val="00D647B3"/>
    <w:rsid w:val="00D64914"/>
    <w:rsid w:val="00D64E3D"/>
    <w:rsid w:val="00D64F0F"/>
    <w:rsid w:val="00D652B9"/>
    <w:rsid w:val="00D65368"/>
    <w:rsid w:val="00D653AE"/>
    <w:rsid w:val="00D653C2"/>
    <w:rsid w:val="00D65673"/>
    <w:rsid w:val="00D65938"/>
    <w:rsid w:val="00D65B45"/>
    <w:rsid w:val="00D65EC1"/>
    <w:rsid w:val="00D66083"/>
    <w:rsid w:val="00D6624F"/>
    <w:rsid w:val="00D6628C"/>
    <w:rsid w:val="00D663F9"/>
    <w:rsid w:val="00D66415"/>
    <w:rsid w:val="00D667AE"/>
    <w:rsid w:val="00D6705C"/>
    <w:rsid w:val="00D6708B"/>
    <w:rsid w:val="00D672D9"/>
    <w:rsid w:val="00D67330"/>
    <w:rsid w:val="00D678E7"/>
    <w:rsid w:val="00D67C7F"/>
    <w:rsid w:val="00D67C8F"/>
    <w:rsid w:val="00D67DF3"/>
    <w:rsid w:val="00D70012"/>
    <w:rsid w:val="00D7010C"/>
    <w:rsid w:val="00D701E2"/>
    <w:rsid w:val="00D70293"/>
    <w:rsid w:val="00D70346"/>
    <w:rsid w:val="00D70368"/>
    <w:rsid w:val="00D706EF"/>
    <w:rsid w:val="00D7086D"/>
    <w:rsid w:val="00D70A63"/>
    <w:rsid w:val="00D70AD0"/>
    <w:rsid w:val="00D70D18"/>
    <w:rsid w:val="00D70E11"/>
    <w:rsid w:val="00D70EE1"/>
    <w:rsid w:val="00D7118D"/>
    <w:rsid w:val="00D71394"/>
    <w:rsid w:val="00D71421"/>
    <w:rsid w:val="00D716E3"/>
    <w:rsid w:val="00D71759"/>
    <w:rsid w:val="00D71928"/>
    <w:rsid w:val="00D71AC6"/>
    <w:rsid w:val="00D71ADE"/>
    <w:rsid w:val="00D71BC6"/>
    <w:rsid w:val="00D71BCE"/>
    <w:rsid w:val="00D71C11"/>
    <w:rsid w:val="00D71E66"/>
    <w:rsid w:val="00D71F7E"/>
    <w:rsid w:val="00D7214B"/>
    <w:rsid w:val="00D723D0"/>
    <w:rsid w:val="00D7245C"/>
    <w:rsid w:val="00D724E4"/>
    <w:rsid w:val="00D72808"/>
    <w:rsid w:val="00D729B2"/>
    <w:rsid w:val="00D72A6F"/>
    <w:rsid w:val="00D72BF1"/>
    <w:rsid w:val="00D72D61"/>
    <w:rsid w:val="00D72DDB"/>
    <w:rsid w:val="00D73059"/>
    <w:rsid w:val="00D7355F"/>
    <w:rsid w:val="00D73578"/>
    <w:rsid w:val="00D73611"/>
    <w:rsid w:val="00D73681"/>
    <w:rsid w:val="00D7380C"/>
    <w:rsid w:val="00D73839"/>
    <w:rsid w:val="00D7397D"/>
    <w:rsid w:val="00D73A54"/>
    <w:rsid w:val="00D73BD2"/>
    <w:rsid w:val="00D73E18"/>
    <w:rsid w:val="00D73FBF"/>
    <w:rsid w:val="00D7424B"/>
    <w:rsid w:val="00D74467"/>
    <w:rsid w:val="00D74535"/>
    <w:rsid w:val="00D7459F"/>
    <w:rsid w:val="00D7466B"/>
    <w:rsid w:val="00D746B0"/>
    <w:rsid w:val="00D749B1"/>
    <w:rsid w:val="00D74C3C"/>
    <w:rsid w:val="00D74C74"/>
    <w:rsid w:val="00D74C9F"/>
    <w:rsid w:val="00D74DC0"/>
    <w:rsid w:val="00D74FC9"/>
    <w:rsid w:val="00D74FDD"/>
    <w:rsid w:val="00D750EE"/>
    <w:rsid w:val="00D7515F"/>
    <w:rsid w:val="00D75275"/>
    <w:rsid w:val="00D75447"/>
    <w:rsid w:val="00D75469"/>
    <w:rsid w:val="00D754B1"/>
    <w:rsid w:val="00D7561D"/>
    <w:rsid w:val="00D75696"/>
    <w:rsid w:val="00D75AA0"/>
    <w:rsid w:val="00D75B32"/>
    <w:rsid w:val="00D75B96"/>
    <w:rsid w:val="00D75BB4"/>
    <w:rsid w:val="00D75D50"/>
    <w:rsid w:val="00D75E25"/>
    <w:rsid w:val="00D75EBF"/>
    <w:rsid w:val="00D75F2A"/>
    <w:rsid w:val="00D763B7"/>
    <w:rsid w:val="00D76468"/>
    <w:rsid w:val="00D7677C"/>
    <w:rsid w:val="00D76AE4"/>
    <w:rsid w:val="00D76F53"/>
    <w:rsid w:val="00D7725E"/>
    <w:rsid w:val="00D7734C"/>
    <w:rsid w:val="00D774DE"/>
    <w:rsid w:val="00D774E5"/>
    <w:rsid w:val="00D7769D"/>
    <w:rsid w:val="00D77742"/>
    <w:rsid w:val="00D778CA"/>
    <w:rsid w:val="00D778E8"/>
    <w:rsid w:val="00D778FD"/>
    <w:rsid w:val="00D77A01"/>
    <w:rsid w:val="00D77B83"/>
    <w:rsid w:val="00D77C7F"/>
    <w:rsid w:val="00D77D67"/>
    <w:rsid w:val="00D800FC"/>
    <w:rsid w:val="00D80278"/>
    <w:rsid w:val="00D804AA"/>
    <w:rsid w:val="00D80553"/>
    <w:rsid w:val="00D80581"/>
    <w:rsid w:val="00D805FD"/>
    <w:rsid w:val="00D80735"/>
    <w:rsid w:val="00D80792"/>
    <w:rsid w:val="00D807AE"/>
    <w:rsid w:val="00D80805"/>
    <w:rsid w:val="00D80F64"/>
    <w:rsid w:val="00D80FE7"/>
    <w:rsid w:val="00D81116"/>
    <w:rsid w:val="00D812A7"/>
    <w:rsid w:val="00D814C0"/>
    <w:rsid w:val="00D81578"/>
    <w:rsid w:val="00D81E16"/>
    <w:rsid w:val="00D81FD0"/>
    <w:rsid w:val="00D8242C"/>
    <w:rsid w:val="00D82763"/>
    <w:rsid w:val="00D82774"/>
    <w:rsid w:val="00D827A0"/>
    <w:rsid w:val="00D82B46"/>
    <w:rsid w:val="00D82D81"/>
    <w:rsid w:val="00D8308E"/>
    <w:rsid w:val="00D8315C"/>
    <w:rsid w:val="00D8316F"/>
    <w:rsid w:val="00D832FB"/>
    <w:rsid w:val="00D833C7"/>
    <w:rsid w:val="00D83689"/>
    <w:rsid w:val="00D839EB"/>
    <w:rsid w:val="00D83A1F"/>
    <w:rsid w:val="00D83DCB"/>
    <w:rsid w:val="00D83DFB"/>
    <w:rsid w:val="00D83F9D"/>
    <w:rsid w:val="00D83FDA"/>
    <w:rsid w:val="00D8472E"/>
    <w:rsid w:val="00D8474D"/>
    <w:rsid w:val="00D848C9"/>
    <w:rsid w:val="00D84934"/>
    <w:rsid w:val="00D84957"/>
    <w:rsid w:val="00D84E01"/>
    <w:rsid w:val="00D84E9B"/>
    <w:rsid w:val="00D84F65"/>
    <w:rsid w:val="00D84FDD"/>
    <w:rsid w:val="00D850B4"/>
    <w:rsid w:val="00D85437"/>
    <w:rsid w:val="00D85873"/>
    <w:rsid w:val="00D85895"/>
    <w:rsid w:val="00D8593A"/>
    <w:rsid w:val="00D859A4"/>
    <w:rsid w:val="00D85AA9"/>
    <w:rsid w:val="00D85B09"/>
    <w:rsid w:val="00D85B15"/>
    <w:rsid w:val="00D85CD9"/>
    <w:rsid w:val="00D85F6B"/>
    <w:rsid w:val="00D85FBF"/>
    <w:rsid w:val="00D8683A"/>
    <w:rsid w:val="00D86993"/>
    <w:rsid w:val="00D86C5D"/>
    <w:rsid w:val="00D86EEE"/>
    <w:rsid w:val="00D870CA"/>
    <w:rsid w:val="00D8754F"/>
    <w:rsid w:val="00D87731"/>
    <w:rsid w:val="00D87787"/>
    <w:rsid w:val="00D877CE"/>
    <w:rsid w:val="00D87953"/>
    <w:rsid w:val="00D879F9"/>
    <w:rsid w:val="00D87A1B"/>
    <w:rsid w:val="00D87A53"/>
    <w:rsid w:val="00D87E76"/>
    <w:rsid w:val="00D87F84"/>
    <w:rsid w:val="00D87FA4"/>
    <w:rsid w:val="00D90313"/>
    <w:rsid w:val="00D9045E"/>
    <w:rsid w:val="00D90476"/>
    <w:rsid w:val="00D906CE"/>
    <w:rsid w:val="00D90737"/>
    <w:rsid w:val="00D9096E"/>
    <w:rsid w:val="00D909E2"/>
    <w:rsid w:val="00D90BB9"/>
    <w:rsid w:val="00D90BCE"/>
    <w:rsid w:val="00D90C5A"/>
    <w:rsid w:val="00D90E05"/>
    <w:rsid w:val="00D90E94"/>
    <w:rsid w:val="00D90F4C"/>
    <w:rsid w:val="00D91219"/>
    <w:rsid w:val="00D91234"/>
    <w:rsid w:val="00D9127C"/>
    <w:rsid w:val="00D916AA"/>
    <w:rsid w:val="00D91760"/>
    <w:rsid w:val="00D917F5"/>
    <w:rsid w:val="00D91844"/>
    <w:rsid w:val="00D9192A"/>
    <w:rsid w:val="00D919C2"/>
    <w:rsid w:val="00D919ED"/>
    <w:rsid w:val="00D91A2F"/>
    <w:rsid w:val="00D91BC9"/>
    <w:rsid w:val="00D91D58"/>
    <w:rsid w:val="00D91E68"/>
    <w:rsid w:val="00D91F38"/>
    <w:rsid w:val="00D9206B"/>
    <w:rsid w:val="00D920C4"/>
    <w:rsid w:val="00D9216C"/>
    <w:rsid w:val="00D92193"/>
    <w:rsid w:val="00D921DA"/>
    <w:rsid w:val="00D9264B"/>
    <w:rsid w:val="00D92731"/>
    <w:rsid w:val="00D92A82"/>
    <w:rsid w:val="00D92CD3"/>
    <w:rsid w:val="00D92D30"/>
    <w:rsid w:val="00D92F94"/>
    <w:rsid w:val="00D93507"/>
    <w:rsid w:val="00D9362F"/>
    <w:rsid w:val="00D93855"/>
    <w:rsid w:val="00D93C61"/>
    <w:rsid w:val="00D94582"/>
    <w:rsid w:val="00D9460E"/>
    <w:rsid w:val="00D946F2"/>
    <w:rsid w:val="00D9483E"/>
    <w:rsid w:val="00D949CF"/>
    <w:rsid w:val="00D94ADD"/>
    <w:rsid w:val="00D94B34"/>
    <w:rsid w:val="00D94D18"/>
    <w:rsid w:val="00D94DCD"/>
    <w:rsid w:val="00D94DFB"/>
    <w:rsid w:val="00D94F63"/>
    <w:rsid w:val="00D94F6F"/>
    <w:rsid w:val="00D94FDE"/>
    <w:rsid w:val="00D951F7"/>
    <w:rsid w:val="00D95387"/>
    <w:rsid w:val="00D953FB"/>
    <w:rsid w:val="00D9548F"/>
    <w:rsid w:val="00D95590"/>
    <w:rsid w:val="00D957D8"/>
    <w:rsid w:val="00D95862"/>
    <w:rsid w:val="00D95BB0"/>
    <w:rsid w:val="00D96199"/>
    <w:rsid w:val="00D9657C"/>
    <w:rsid w:val="00D9663B"/>
    <w:rsid w:val="00D96740"/>
    <w:rsid w:val="00D967D2"/>
    <w:rsid w:val="00D96846"/>
    <w:rsid w:val="00D96993"/>
    <w:rsid w:val="00D969DC"/>
    <w:rsid w:val="00D96A26"/>
    <w:rsid w:val="00D96A76"/>
    <w:rsid w:val="00D96B9E"/>
    <w:rsid w:val="00D96CAC"/>
    <w:rsid w:val="00D96D01"/>
    <w:rsid w:val="00D96D08"/>
    <w:rsid w:val="00D96EBD"/>
    <w:rsid w:val="00D96ED7"/>
    <w:rsid w:val="00D97102"/>
    <w:rsid w:val="00D97436"/>
    <w:rsid w:val="00D97616"/>
    <w:rsid w:val="00D9762C"/>
    <w:rsid w:val="00D97792"/>
    <w:rsid w:val="00D97AD5"/>
    <w:rsid w:val="00D97ADD"/>
    <w:rsid w:val="00D97B36"/>
    <w:rsid w:val="00D97B94"/>
    <w:rsid w:val="00D97CAA"/>
    <w:rsid w:val="00D97D24"/>
    <w:rsid w:val="00D97ED1"/>
    <w:rsid w:val="00DA0185"/>
    <w:rsid w:val="00DA02E2"/>
    <w:rsid w:val="00DA04D8"/>
    <w:rsid w:val="00DA0512"/>
    <w:rsid w:val="00DA05F6"/>
    <w:rsid w:val="00DA0637"/>
    <w:rsid w:val="00DA06D6"/>
    <w:rsid w:val="00DA06F4"/>
    <w:rsid w:val="00DA07EA"/>
    <w:rsid w:val="00DA0810"/>
    <w:rsid w:val="00DA0870"/>
    <w:rsid w:val="00DA0BF5"/>
    <w:rsid w:val="00DA0C90"/>
    <w:rsid w:val="00DA0E74"/>
    <w:rsid w:val="00DA0EB5"/>
    <w:rsid w:val="00DA124F"/>
    <w:rsid w:val="00DA1369"/>
    <w:rsid w:val="00DA17D7"/>
    <w:rsid w:val="00DA17DB"/>
    <w:rsid w:val="00DA190C"/>
    <w:rsid w:val="00DA197F"/>
    <w:rsid w:val="00DA1BE9"/>
    <w:rsid w:val="00DA1C60"/>
    <w:rsid w:val="00DA209A"/>
    <w:rsid w:val="00DA20B5"/>
    <w:rsid w:val="00DA2138"/>
    <w:rsid w:val="00DA21DD"/>
    <w:rsid w:val="00DA226F"/>
    <w:rsid w:val="00DA22B0"/>
    <w:rsid w:val="00DA22D2"/>
    <w:rsid w:val="00DA2315"/>
    <w:rsid w:val="00DA233C"/>
    <w:rsid w:val="00DA248D"/>
    <w:rsid w:val="00DA25C6"/>
    <w:rsid w:val="00DA2619"/>
    <w:rsid w:val="00DA28EF"/>
    <w:rsid w:val="00DA2BED"/>
    <w:rsid w:val="00DA2C18"/>
    <w:rsid w:val="00DA2D4B"/>
    <w:rsid w:val="00DA2D79"/>
    <w:rsid w:val="00DA2E7B"/>
    <w:rsid w:val="00DA338D"/>
    <w:rsid w:val="00DA339A"/>
    <w:rsid w:val="00DA3459"/>
    <w:rsid w:val="00DA3487"/>
    <w:rsid w:val="00DA3663"/>
    <w:rsid w:val="00DA36AE"/>
    <w:rsid w:val="00DA3745"/>
    <w:rsid w:val="00DA374C"/>
    <w:rsid w:val="00DA3798"/>
    <w:rsid w:val="00DA3A48"/>
    <w:rsid w:val="00DA3A89"/>
    <w:rsid w:val="00DA3BF1"/>
    <w:rsid w:val="00DA3CF6"/>
    <w:rsid w:val="00DA3D1D"/>
    <w:rsid w:val="00DA3D30"/>
    <w:rsid w:val="00DA3E35"/>
    <w:rsid w:val="00DA3E38"/>
    <w:rsid w:val="00DA3F70"/>
    <w:rsid w:val="00DA451E"/>
    <w:rsid w:val="00DA460A"/>
    <w:rsid w:val="00DA46D3"/>
    <w:rsid w:val="00DA4857"/>
    <w:rsid w:val="00DA48A5"/>
    <w:rsid w:val="00DA49A5"/>
    <w:rsid w:val="00DA4B07"/>
    <w:rsid w:val="00DA4B23"/>
    <w:rsid w:val="00DA4EC6"/>
    <w:rsid w:val="00DA4F3D"/>
    <w:rsid w:val="00DA4F82"/>
    <w:rsid w:val="00DA4FA2"/>
    <w:rsid w:val="00DA4FA8"/>
    <w:rsid w:val="00DA4FE5"/>
    <w:rsid w:val="00DA4FEA"/>
    <w:rsid w:val="00DA5076"/>
    <w:rsid w:val="00DA50C6"/>
    <w:rsid w:val="00DA50CD"/>
    <w:rsid w:val="00DA53C4"/>
    <w:rsid w:val="00DA555F"/>
    <w:rsid w:val="00DA57D9"/>
    <w:rsid w:val="00DA580C"/>
    <w:rsid w:val="00DA5828"/>
    <w:rsid w:val="00DA5F0A"/>
    <w:rsid w:val="00DA5F63"/>
    <w:rsid w:val="00DA656A"/>
    <w:rsid w:val="00DA677E"/>
    <w:rsid w:val="00DA6945"/>
    <w:rsid w:val="00DA6B59"/>
    <w:rsid w:val="00DA6DE8"/>
    <w:rsid w:val="00DA6E21"/>
    <w:rsid w:val="00DA6F75"/>
    <w:rsid w:val="00DA77FB"/>
    <w:rsid w:val="00DA7B05"/>
    <w:rsid w:val="00DA7B87"/>
    <w:rsid w:val="00DA7BF1"/>
    <w:rsid w:val="00DA7C27"/>
    <w:rsid w:val="00DA7CBD"/>
    <w:rsid w:val="00DA7E58"/>
    <w:rsid w:val="00DA7E9F"/>
    <w:rsid w:val="00DA7F00"/>
    <w:rsid w:val="00DA7F98"/>
    <w:rsid w:val="00DA7FBA"/>
    <w:rsid w:val="00DB008E"/>
    <w:rsid w:val="00DB0202"/>
    <w:rsid w:val="00DB0366"/>
    <w:rsid w:val="00DB0457"/>
    <w:rsid w:val="00DB045C"/>
    <w:rsid w:val="00DB057E"/>
    <w:rsid w:val="00DB07AF"/>
    <w:rsid w:val="00DB07E1"/>
    <w:rsid w:val="00DB0AA0"/>
    <w:rsid w:val="00DB0AD3"/>
    <w:rsid w:val="00DB0B41"/>
    <w:rsid w:val="00DB0C7F"/>
    <w:rsid w:val="00DB0CAB"/>
    <w:rsid w:val="00DB0D13"/>
    <w:rsid w:val="00DB0D3B"/>
    <w:rsid w:val="00DB0DC1"/>
    <w:rsid w:val="00DB0E90"/>
    <w:rsid w:val="00DB1017"/>
    <w:rsid w:val="00DB112E"/>
    <w:rsid w:val="00DB1258"/>
    <w:rsid w:val="00DB1271"/>
    <w:rsid w:val="00DB12A0"/>
    <w:rsid w:val="00DB14D0"/>
    <w:rsid w:val="00DB156F"/>
    <w:rsid w:val="00DB15A3"/>
    <w:rsid w:val="00DB166E"/>
    <w:rsid w:val="00DB16D0"/>
    <w:rsid w:val="00DB1C03"/>
    <w:rsid w:val="00DB1EFF"/>
    <w:rsid w:val="00DB1F9B"/>
    <w:rsid w:val="00DB2206"/>
    <w:rsid w:val="00DB22A9"/>
    <w:rsid w:val="00DB277D"/>
    <w:rsid w:val="00DB2F18"/>
    <w:rsid w:val="00DB2F47"/>
    <w:rsid w:val="00DB30CE"/>
    <w:rsid w:val="00DB310A"/>
    <w:rsid w:val="00DB316F"/>
    <w:rsid w:val="00DB32F0"/>
    <w:rsid w:val="00DB33D3"/>
    <w:rsid w:val="00DB3421"/>
    <w:rsid w:val="00DB342B"/>
    <w:rsid w:val="00DB347C"/>
    <w:rsid w:val="00DB349B"/>
    <w:rsid w:val="00DB363E"/>
    <w:rsid w:val="00DB36D6"/>
    <w:rsid w:val="00DB3773"/>
    <w:rsid w:val="00DB38F0"/>
    <w:rsid w:val="00DB3DCD"/>
    <w:rsid w:val="00DB3EC0"/>
    <w:rsid w:val="00DB4071"/>
    <w:rsid w:val="00DB4105"/>
    <w:rsid w:val="00DB4140"/>
    <w:rsid w:val="00DB41B4"/>
    <w:rsid w:val="00DB41F7"/>
    <w:rsid w:val="00DB4395"/>
    <w:rsid w:val="00DB4397"/>
    <w:rsid w:val="00DB442F"/>
    <w:rsid w:val="00DB4483"/>
    <w:rsid w:val="00DB44B1"/>
    <w:rsid w:val="00DB4894"/>
    <w:rsid w:val="00DB48AF"/>
    <w:rsid w:val="00DB4AB4"/>
    <w:rsid w:val="00DB4F2F"/>
    <w:rsid w:val="00DB5055"/>
    <w:rsid w:val="00DB517D"/>
    <w:rsid w:val="00DB533F"/>
    <w:rsid w:val="00DB547C"/>
    <w:rsid w:val="00DB54C9"/>
    <w:rsid w:val="00DB54D7"/>
    <w:rsid w:val="00DB5590"/>
    <w:rsid w:val="00DB56B7"/>
    <w:rsid w:val="00DB5794"/>
    <w:rsid w:val="00DB58B4"/>
    <w:rsid w:val="00DB594D"/>
    <w:rsid w:val="00DB5A97"/>
    <w:rsid w:val="00DB5B0C"/>
    <w:rsid w:val="00DB5BA0"/>
    <w:rsid w:val="00DB5C30"/>
    <w:rsid w:val="00DB5F7A"/>
    <w:rsid w:val="00DB5FAE"/>
    <w:rsid w:val="00DB5FD2"/>
    <w:rsid w:val="00DB63C1"/>
    <w:rsid w:val="00DB65EB"/>
    <w:rsid w:val="00DB673B"/>
    <w:rsid w:val="00DB6B01"/>
    <w:rsid w:val="00DB6ECC"/>
    <w:rsid w:val="00DB72A0"/>
    <w:rsid w:val="00DB731B"/>
    <w:rsid w:val="00DB743B"/>
    <w:rsid w:val="00DB75DE"/>
    <w:rsid w:val="00DB7752"/>
    <w:rsid w:val="00DB7795"/>
    <w:rsid w:val="00DB7803"/>
    <w:rsid w:val="00DB791A"/>
    <w:rsid w:val="00DB7AE2"/>
    <w:rsid w:val="00DB7B35"/>
    <w:rsid w:val="00DB7C8F"/>
    <w:rsid w:val="00DB7D97"/>
    <w:rsid w:val="00DC01A9"/>
    <w:rsid w:val="00DC0320"/>
    <w:rsid w:val="00DC0697"/>
    <w:rsid w:val="00DC0810"/>
    <w:rsid w:val="00DC0A7F"/>
    <w:rsid w:val="00DC0B0B"/>
    <w:rsid w:val="00DC0BE5"/>
    <w:rsid w:val="00DC0E26"/>
    <w:rsid w:val="00DC10AC"/>
    <w:rsid w:val="00DC10F5"/>
    <w:rsid w:val="00DC1103"/>
    <w:rsid w:val="00DC112E"/>
    <w:rsid w:val="00DC127E"/>
    <w:rsid w:val="00DC13D3"/>
    <w:rsid w:val="00DC17F8"/>
    <w:rsid w:val="00DC1D83"/>
    <w:rsid w:val="00DC1DE5"/>
    <w:rsid w:val="00DC1E1F"/>
    <w:rsid w:val="00DC1EA9"/>
    <w:rsid w:val="00DC1FA3"/>
    <w:rsid w:val="00DC1FCF"/>
    <w:rsid w:val="00DC1FD7"/>
    <w:rsid w:val="00DC2028"/>
    <w:rsid w:val="00DC2491"/>
    <w:rsid w:val="00DC26D9"/>
    <w:rsid w:val="00DC296F"/>
    <w:rsid w:val="00DC29BB"/>
    <w:rsid w:val="00DC29F1"/>
    <w:rsid w:val="00DC2A69"/>
    <w:rsid w:val="00DC2BE3"/>
    <w:rsid w:val="00DC2EEB"/>
    <w:rsid w:val="00DC3010"/>
    <w:rsid w:val="00DC3278"/>
    <w:rsid w:val="00DC3401"/>
    <w:rsid w:val="00DC3610"/>
    <w:rsid w:val="00DC3947"/>
    <w:rsid w:val="00DC39B2"/>
    <w:rsid w:val="00DC3B03"/>
    <w:rsid w:val="00DC3DBD"/>
    <w:rsid w:val="00DC3EBF"/>
    <w:rsid w:val="00DC4289"/>
    <w:rsid w:val="00DC4581"/>
    <w:rsid w:val="00DC4597"/>
    <w:rsid w:val="00DC45FB"/>
    <w:rsid w:val="00DC474D"/>
    <w:rsid w:val="00DC492F"/>
    <w:rsid w:val="00DC4936"/>
    <w:rsid w:val="00DC49C7"/>
    <w:rsid w:val="00DC4A12"/>
    <w:rsid w:val="00DC4EFD"/>
    <w:rsid w:val="00DC4FBA"/>
    <w:rsid w:val="00DC50EF"/>
    <w:rsid w:val="00DC5113"/>
    <w:rsid w:val="00DC5298"/>
    <w:rsid w:val="00DC531B"/>
    <w:rsid w:val="00DC5910"/>
    <w:rsid w:val="00DC5A34"/>
    <w:rsid w:val="00DC5D94"/>
    <w:rsid w:val="00DC5DF3"/>
    <w:rsid w:val="00DC5E19"/>
    <w:rsid w:val="00DC6031"/>
    <w:rsid w:val="00DC61F7"/>
    <w:rsid w:val="00DC636D"/>
    <w:rsid w:val="00DC63A2"/>
    <w:rsid w:val="00DC6472"/>
    <w:rsid w:val="00DC6490"/>
    <w:rsid w:val="00DC6626"/>
    <w:rsid w:val="00DC672F"/>
    <w:rsid w:val="00DC67CF"/>
    <w:rsid w:val="00DC6803"/>
    <w:rsid w:val="00DC6BF8"/>
    <w:rsid w:val="00DC6DAD"/>
    <w:rsid w:val="00DC6DAF"/>
    <w:rsid w:val="00DC7610"/>
    <w:rsid w:val="00DC7752"/>
    <w:rsid w:val="00DC783F"/>
    <w:rsid w:val="00DC78DF"/>
    <w:rsid w:val="00DC792D"/>
    <w:rsid w:val="00DC7B39"/>
    <w:rsid w:val="00DC7F81"/>
    <w:rsid w:val="00DD0055"/>
    <w:rsid w:val="00DD054C"/>
    <w:rsid w:val="00DD05F1"/>
    <w:rsid w:val="00DD0880"/>
    <w:rsid w:val="00DD08B1"/>
    <w:rsid w:val="00DD08F6"/>
    <w:rsid w:val="00DD0AF9"/>
    <w:rsid w:val="00DD0CFD"/>
    <w:rsid w:val="00DD0CFF"/>
    <w:rsid w:val="00DD0D0D"/>
    <w:rsid w:val="00DD0D14"/>
    <w:rsid w:val="00DD109F"/>
    <w:rsid w:val="00DD1315"/>
    <w:rsid w:val="00DD14E5"/>
    <w:rsid w:val="00DD155F"/>
    <w:rsid w:val="00DD1871"/>
    <w:rsid w:val="00DD1940"/>
    <w:rsid w:val="00DD19D7"/>
    <w:rsid w:val="00DD1AF3"/>
    <w:rsid w:val="00DD20CA"/>
    <w:rsid w:val="00DD20EE"/>
    <w:rsid w:val="00DD2147"/>
    <w:rsid w:val="00DD2380"/>
    <w:rsid w:val="00DD2614"/>
    <w:rsid w:val="00DD279A"/>
    <w:rsid w:val="00DD2CD8"/>
    <w:rsid w:val="00DD2DCA"/>
    <w:rsid w:val="00DD2E46"/>
    <w:rsid w:val="00DD2E70"/>
    <w:rsid w:val="00DD2F71"/>
    <w:rsid w:val="00DD2F96"/>
    <w:rsid w:val="00DD316C"/>
    <w:rsid w:val="00DD324D"/>
    <w:rsid w:val="00DD3557"/>
    <w:rsid w:val="00DD3590"/>
    <w:rsid w:val="00DD3CB4"/>
    <w:rsid w:val="00DD3D02"/>
    <w:rsid w:val="00DD3F45"/>
    <w:rsid w:val="00DD3FB1"/>
    <w:rsid w:val="00DD408F"/>
    <w:rsid w:val="00DD420F"/>
    <w:rsid w:val="00DD4211"/>
    <w:rsid w:val="00DD4302"/>
    <w:rsid w:val="00DD43E2"/>
    <w:rsid w:val="00DD4427"/>
    <w:rsid w:val="00DD44C3"/>
    <w:rsid w:val="00DD496B"/>
    <w:rsid w:val="00DD4AF5"/>
    <w:rsid w:val="00DD5028"/>
    <w:rsid w:val="00DD502E"/>
    <w:rsid w:val="00DD5042"/>
    <w:rsid w:val="00DD507F"/>
    <w:rsid w:val="00DD51B5"/>
    <w:rsid w:val="00DD52D2"/>
    <w:rsid w:val="00DD53A8"/>
    <w:rsid w:val="00DD53CB"/>
    <w:rsid w:val="00DD53DC"/>
    <w:rsid w:val="00DD5464"/>
    <w:rsid w:val="00DD553D"/>
    <w:rsid w:val="00DD570A"/>
    <w:rsid w:val="00DD5771"/>
    <w:rsid w:val="00DD599B"/>
    <w:rsid w:val="00DD5BD7"/>
    <w:rsid w:val="00DD5D63"/>
    <w:rsid w:val="00DD5E0C"/>
    <w:rsid w:val="00DD5EDC"/>
    <w:rsid w:val="00DD5F40"/>
    <w:rsid w:val="00DD61FA"/>
    <w:rsid w:val="00DD627E"/>
    <w:rsid w:val="00DD63B3"/>
    <w:rsid w:val="00DD6547"/>
    <w:rsid w:val="00DD6BC1"/>
    <w:rsid w:val="00DD6BDD"/>
    <w:rsid w:val="00DD708F"/>
    <w:rsid w:val="00DD719F"/>
    <w:rsid w:val="00DD7564"/>
    <w:rsid w:val="00DD7C24"/>
    <w:rsid w:val="00DD7CFD"/>
    <w:rsid w:val="00DD7E1D"/>
    <w:rsid w:val="00DD7E4E"/>
    <w:rsid w:val="00DD7FB7"/>
    <w:rsid w:val="00DE00E6"/>
    <w:rsid w:val="00DE0247"/>
    <w:rsid w:val="00DE0367"/>
    <w:rsid w:val="00DE04FA"/>
    <w:rsid w:val="00DE057C"/>
    <w:rsid w:val="00DE05EF"/>
    <w:rsid w:val="00DE0942"/>
    <w:rsid w:val="00DE096D"/>
    <w:rsid w:val="00DE0AD4"/>
    <w:rsid w:val="00DE0D59"/>
    <w:rsid w:val="00DE0EA5"/>
    <w:rsid w:val="00DE111A"/>
    <w:rsid w:val="00DE123C"/>
    <w:rsid w:val="00DE129F"/>
    <w:rsid w:val="00DE12BF"/>
    <w:rsid w:val="00DE14A7"/>
    <w:rsid w:val="00DE1520"/>
    <w:rsid w:val="00DE172E"/>
    <w:rsid w:val="00DE18D8"/>
    <w:rsid w:val="00DE1B18"/>
    <w:rsid w:val="00DE1CBE"/>
    <w:rsid w:val="00DE232F"/>
    <w:rsid w:val="00DE2916"/>
    <w:rsid w:val="00DE2B5D"/>
    <w:rsid w:val="00DE2E68"/>
    <w:rsid w:val="00DE31F5"/>
    <w:rsid w:val="00DE3274"/>
    <w:rsid w:val="00DE33F7"/>
    <w:rsid w:val="00DE3561"/>
    <w:rsid w:val="00DE357D"/>
    <w:rsid w:val="00DE38CB"/>
    <w:rsid w:val="00DE39AA"/>
    <w:rsid w:val="00DE39C5"/>
    <w:rsid w:val="00DE3DC5"/>
    <w:rsid w:val="00DE3E51"/>
    <w:rsid w:val="00DE4298"/>
    <w:rsid w:val="00DE441F"/>
    <w:rsid w:val="00DE4691"/>
    <w:rsid w:val="00DE47DB"/>
    <w:rsid w:val="00DE4AEA"/>
    <w:rsid w:val="00DE4B40"/>
    <w:rsid w:val="00DE4B4A"/>
    <w:rsid w:val="00DE4BAC"/>
    <w:rsid w:val="00DE4E60"/>
    <w:rsid w:val="00DE4EE4"/>
    <w:rsid w:val="00DE4F2E"/>
    <w:rsid w:val="00DE4F89"/>
    <w:rsid w:val="00DE4FBC"/>
    <w:rsid w:val="00DE51A6"/>
    <w:rsid w:val="00DE55CE"/>
    <w:rsid w:val="00DE5708"/>
    <w:rsid w:val="00DE5882"/>
    <w:rsid w:val="00DE590B"/>
    <w:rsid w:val="00DE5BC0"/>
    <w:rsid w:val="00DE5ECD"/>
    <w:rsid w:val="00DE643A"/>
    <w:rsid w:val="00DE68AD"/>
    <w:rsid w:val="00DE68B8"/>
    <w:rsid w:val="00DE694D"/>
    <w:rsid w:val="00DE6AA6"/>
    <w:rsid w:val="00DE6CB6"/>
    <w:rsid w:val="00DE6D15"/>
    <w:rsid w:val="00DE6D76"/>
    <w:rsid w:val="00DE6D7A"/>
    <w:rsid w:val="00DE7155"/>
    <w:rsid w:val="00DE7161"/>
    <w:rsid w:val="00DE762F"/>
    <w:rsid w:val="00DE7798"/>
    <w:rsid w:val="00DE78CB"/>
    <w:rsid w:val="00DE7964"/>
    <w:rsid w:val="00DE799A"/>
    <w:rsid w:val="00DE7D87"/>
    <w:rsid w:val="00DE7DA0"/>
    <w:rsid w:val="00DE7DB4"/>
    <w:rsid w:val="00DE7E52"/>
    <w:rsid w:val="00DF003A"/>
    <w:rsid w:val="00DF006D"/>
    <w:rsid w:val="00DF01C7"/>
    <w:rsid w:val="00DF02BB"/>
    <w:rsid w:val="00DF0391"/>
    <w:rsid w:val="00DF0542"/>
    <w:rsid w:val="00DF05C8"/>
    <w:rsid w:val="00DF0760"/>
    <w:rsid w:val="00DF07B5"/>
    <w:rsid w:val="00DF10F3"/>
    <w:rsid w:val="00DF11BF"/>
    <w:rsid w:val="00DF13BE"/>
    <w:rsid w:val="00DF1414"/>
    <w:rsid w:val="00DF1486"/>
    <w:rsid w:val="00DF1487"/>
    <w:rsid w:val="00DF15BA"/>
    <w:rsid w:val="00DF18E6"/>
    <w:rsid w:val="00DF1AC8"/>
    <w:rsid w:val="00DF1BC0"/>
    <w:rsid w:val="00DF1C1F"/>
    <w:rsid w:val="00DF1C3E"/>
    <w:rsid w:val="00DF1D8D"/>
    <w:rsid w:val="00DF23F9"/>
    <w:rsid w:val="00DF241D"/>
    <w:rsid w:val="00DF246B"/>
    <w:rsid w:val="00DF26A9"/>
    <w:rsid w:val="00DF2775"/>
    <w:rsid w:val="00DF2891"/>
    <w:rsid w:val="00DF28C3"/>
    <w:rsid w:val="00DF2C1B"/>
    <w:rsid w:val="00DF2C24"/>
    <w:rsid w:val="00DF2DC9"/>
    <w:rsid w:val="00DF2DCB"/>
    <w:rsid w:val="00DF2E70"/>
    <w:rsid w:val="00DF2F89"/>
    <w:rsid w:val="00DF3247"/>
    <w:rsid w:val="00DF3273"/>
    <w:rsid w:val="00DF32C8"/>
    <w:rsid w:val="00DF343C"/>
    <w:rsid w:val="00DF35F2"/>
    <w:rsid w:val="00DF3726"/>
    <w:rsid w:val="00DF37E6"/>
    <w:rsid w:val="00DF3A46"/>
    <w:rsid w:val="00DF3A50"/>
    <w:rsid w:val="00DF3F05"/>
    <w:rsid w:val="00DF40C2"/>
    <w:rsid w:val="00DF40D9"/>
    <w:rsid w:val="00DF4194"/>
    <w:rsid w:val="00DF42C6"/>
    <w:rsid w:val="00DF43F6"/>
    <w:rsid w:val="00DF4764"/>
    <w:rsid w:val="00DF4B94"/>
    <w:rsid w:val="00DF4F7B"/>
    <w:rsid w:val="00DF5311"/>
    <w:rsid w:val="00DF5337"/>
    <w:rsid w:val="00DF5430"/>
    <w:rsid w:val="00DF55B0"/>
    <w:rsid w:val="00DF56AE"/>
    <w:rsid w:val="00DF5A2C"/>
    <w:rsid w:val="00DF5B04"/>
    <w:rsid w:val="00DF5BA3"/>
    <w:rsid w:val="00DF5BB6"/>
    <w:rsid w:val="00DF5C7A"/>
    <w:rsid w:val="00DF5EEF"/>
    <w:rsid w:val="00DF6355"/>
    <w:rsid w:val="00DF649F"/>
    <w:rsid w:val="00DF64D6"/>
    <w:rsid w:val="00DF6519"/>
    <w:rsid w:val="00DF65E6"/>
    <w:rsid w:val="00DF69EF"/>
    <w:rsid w:val="00DF6B54"/>
    <w:rsid w:val="00DF6DF9"/>
    <w:rsid w:val="00DF6F7B"/>
    <w:rsid w:val="00DF716F"/>
    <w:rsid w:val="00DF76B8"/>
    <w:rsid w:val="00DF76BA"/>
    <w:rsid w:val="00DF77C3"/>
    <w:rsid w:val="00DF77EA"/>
    <w:rsid w:val="00DF79AB"/>
    <w:rsid w:val="00DF7AFB"/>
    <w:rsid w:val="00DF7B83"/>
    <w:rsid w:val="00DF7C47"/>
    <w:rsid w:val="00DF7C66"/>
    <w:rsid w:val="00DF7DE2"/>
    <w:rsid w:val="00DF7E38"/>
    <w:rsid w:val="00E00015"/>
    <w:rsid w:val="00E0035C"/>
    <w:rsid w:val="00E003D0"/>
    <w:rsid w:val="00E003E2"/>
    <w:rsid w:val="00E0066F"/>
    <w:rsid w:val="00E009BD"/>
    <w:rsid w:val="00E00AE4"/>
    <w:rsid w:val="00E00E62"/>
    <w:rsid w:val="00E00F9F"/>
    <w:rsid w:val="00E01106"/>
    <w:rsid w:val="00E01251"/>
    <w:rsid w:val="00E01604"/>
    <w:rsid w:val="00E0167C"/>
    <w:rsid w:val="00E0177D"/>
    <w:rsid w:val="00E0178D"/>
    <w:rsid w:val="00E0181F"/>
    <w:rsid w:val="00E01A2F"/>
    <w:rsid w:val="00E01A50"/>
    <w:rsid w:val="00E01CA7"/>
    <w:rsid w:val="00E02011"/>
    <w:rsid w:val="00E02065"/>
    <w:rsid w:val="00E0208A"/>
    <w:rsid w:val="00E021ED"/>
    <w:rsid w:val="00E02343"/>
    <w:rsid w:val="00E023C8"/>
    <w:rsid w:val="00E02730"/>
    <w:rsid w:val="00E02856"/>
    <w:rsid w:val="00E02BAC"/>
    <w:rsid w:val="00E02C49"/>
    <w:rsid w:val="00E02CA4"/>
    <w:rsid w:val="00E0311B"/>
    <w:rsid w:val="00E03792"/>
    <w:rsid w:val="00E03BFF"/>
    <w:rsid w:val="00E03D0C"/>
    <w:rsid w:val="00E03E1B"/>
    <w:rsid w:val="00E040A0"/>
    <w:rsid w:val="00E04148"/>
    <w:rsid w:val="00E0444A"/>
    <w:rsid w:val="00E0469D"/>
    <w:rsid w:val="00E04795"/>
    <w:rsid w:val="00E04A56"/>
    <w:rsid w:val="00E04AA0"/>
    <w:rsid w:val="00E04BF4"/>
    <w:rsid w:val="00E04DA7"/>
    <w:rsid w:val="00E04ECA"/>
    <w:rsid w:val="00E04F4D"/>
    <w:rsid w:val="00E051DD"/>
    <w:rsid w:val="00E055C6"/>
    <w:rsid w:val="00E05852"/>
    <w:rsid w:val="00E05890"/>
    <w:rsid w:val="00E05A4B"/>
    <w:rsid w:val="00E05CB4"/>
    <w:rsid w:val="00E05D25"/>
    <w:rsid w:val="00E05E06"/>
    <w:rsid w:val="00E05E5C"/>
    <w:rsid w:val="00E06059"/>
    <w:rsid w:val="00E061FE"/>
    <w:rsid w:val="00E06297"/>
    <w:rsid w:val="00E06484"/>
    <w:rsid w:val="00E06688"/>
    <w:rsid w:val="00E0685A"/>
    <w:rsid w:val="00E06D00"/>
    <w:rsid w:val="00E06DD2"/>
    <w:rsid w:val="00E06F4E"/>
    <w:rsid w:val="00E0718F"/>
    <w:rsid w:val="00E073F8"/>
    <w:rsid w:val="00E07424"/>
    <w:rsid w:val="00E075B4"/>
    <w:rsid w:val="00E0763D"/>
    <w:rsid w:val="00E07757"/>
    <w:rsid w:val="00E0789A"/>
    <w:rsid w:val="00E078A8"/>
    <w:rsid w:val="00E07BA7"/>
    <w:rsid w:val="00E07BF5"/>
    <w:rsid w:val="00E07D08"/>
    <w:rsid w:val="00E10371"/>
    <w:rsid w:val="00E1090F"/>
    <w:rsid w:val="00E109B6"/>
    <w:rsid w:val="00E10D53"/>
    <w:rsid w:val="00E1119D"/>
    <w:rsid w:val="00E11297"/>
    <w:rsid w:val="00E1165D"/>
    <w:rsid w:val="00E116FD"/>
    <w:rsid w:val="00E11783"/>
    <w:rsid w:val="00E11907"/>
    <w:rsid w:val="00E11D8A"/>
    <w:rsid w:val="00E11F12"/>
    <w:rsid w:val="00E12055"/>
    <w:rsid w:val="00E122A0"/>
    <w:rsid w:val="00E125ED"/>
    <w:rsid w:val="00E12727"/>
    <w:rsid w:val="00E12795"/>
    <w:rsid w:val="00E1284B"/>
    <w:rsid w:val="00E12B1E"/>
    <w:rsid w:val="00E131BD"/>
    <w:rsid w:val="00E132D3"/>
    <w:rsid w:val="00E13309"/>
    <w:rsid w:val="00E1353D"/>
    <w:rsid w:val="00E1362E"/>
    <w:rsid w:val="00E1379B"/>
    <w:rsid w:val="00E1385A"/>
    <w:rsid w:val="00E1398C"/>
    <w:rsid w:val="00E13A4E"/>
    <w:rsid w:val="00E13AEF"/>
    <w:rsid w:val="00E13FC6"/>
    <w:rsid w:val="00E142B2"/>
    <w:rsid w:val="00E143DD"/>
    <w:rsid w:val="00E14471"/>
    <w:rsid w:val="00E1463E"/>
    <w:rsid w:val="00E1466F"/>
    <w:rsid w:val="00E1493A"/>
    <w:rsid w:val="00E14996"/>
    <w:rsid w:val="00E149B6"/>
    <w:rsid w:val="00E14CBE"/>
    <w:rsid w:val="00E14D5E"/>
    <w:rsid w:val="00E14DEA"/>
    <w:rsid w:val="00E14E01"/>
    <w:rsid w:val="00E14F77"/>
    <w:rsid w:val="00E1503D"/>
    <w:rsid w:val="00E15459"/>
    <w:rsid w:val="00E154A3"/>
    <w:rsid w:val="00E15572"/>
    <w:rsid w:val="00E1559A"/>
    <w:rsid w:val="00E1563F"/>
    <w:rsid w:val="00E1573D"/>
    <w:rsid w:val="00E15748"/>
    <w:rsid w:val="00E15778"/>
    <w:rsid w:val="00E158B4"/>
    <w:rsid w:val="00E158D0"/>
    <w:rsid w:val="00E15A78"/>
    <w:rsid w:val="00E15CB8"/>
    <w:rsid w:val="00E15CBC"/>
    <w:rsid w:val="00E15EE3"/>
    <w:rsid w:val="00E15F8D"/>
    <w:rsid w:val="00E16095"/>
    <w:rsid w:val="00E160FE"/>
    <w:rsid w:val="00E161A3"/>
    <w:rsid w:val="00E161F5"/>
    <w:rsid w:val="00E16209"/>
    <w:rsid w:val="00E16253"/>
    <w:rsid w:val="00E16270"/>
    <w:rsid w:val="00E16511"/>
    <w:rsid w:val="00E16631"/>
    <w:rsid w:val="00E1667A"/>
    <w:rsid w:val="00E167CF"/>
    <w:rsid w:val="00E16805"/>
    <w:rsid w:val="00E168C3"/>
    <w:rsid w:val="00E1694A"/>
    <w:rsid w:val="00E169FD"/>
    <w:rsid w:val="00E16B92"/>
    <w:rsid w:val="00E16C69"/>
    <w:rsid w:val="00E16E79"/>
    <w:rsid w:val="00E1703B"/>
    <w:rsid w:val="00E1712F"/>
    <w:rsid w:val="00E172DD"/>
    <w:rsid w:val="00E172F0"/>
    <w:rsid w:val="00E1731B"/>
    <w:rsid w:val="00E173E7"/>
    <w:rsid w:val="00E17560"/>
    <w:rsid w:val="00E17600"/>
    <w:rsid w:val="00E17A17"/>
    <w:rsid w:val="00E17B30"/>
    <w:rsid w:val="00E17C3D"/>
    <w:rsid w:val="00E17CED"/>
    <w:rsid w:val="00E17D00"/>
    <w:rsid w:val="00E17F37"/>
    <w:rsid w:val="00E200A0"/>
    <w:rsid w:val="00E200A1"/>
    <w:rsid w:val="00E200FB"/>
    <w:rsid w:val="00E201FA"/>
    <w:rsid w:val="00E203BC"/>
    <w:rsid w:val="00E20467"/>
    <w:rsid w:val="00E20528"/>
    <w:rsid w:val="00E20598"/>
    <w:rsid w:val="00E2088B"/>
    <w:rsid w:val="00E208F8"/>
    <w:rsid w:val="00E20B1C"/>
    <w:rsid w:val="00E20D5E"/>
    <w:rsid w:val="00E20D8B"/>
    <w:rsid w:val="00E20E7C"/>
    <w:rsid w:val="00E21303"/>
    <w:rsid w:val="00E214D8"/>
    <w:rsid w:val="00E21592"/>
    <w:rsid w:val="00E215DE"/>
    <w:rsid w:val="00E21718"/>
    <w:rsid w:val="00E21739"/>
    <w:rsid w:val="00E2187D"/>
    <w:rsid w:val="00E218AD"/>
    <w:rsid w:val="00E21955"/>
    <w:rsid w:val="00E21ABA"/>
    <w:rsid w:val="00E21BEF"/>
    <w:rsid w:val="00E21DE4"/>
    <w:rsid w:val="00E22484"/>
    <w:rsid w:val="00E2262B"/>
    <w:rsid w:val="00E2271B"/>
    <w:rsid w:val="00E22B1A"/>
    <w:rsid w:val="00E22BB4"/>
    <w:rsid w:val="00E22E8C"/>
    <w:rsid w:val="00E22EF4"/>
    <w:rsid w:val="00E22F2A"/>
    <w:rsid w:val="00E230B1"/>
    <w:rsid w:val="00E2317C"/>
    <w:rsid w:val="00E23295"/>
    <w:rsid w:val="00E23449"/>
    <w:rsid w:val="00E23586"/>
    <w:rsid w:val="00E23591"/>
    <w:rsid w:val="00E23650"/>
    <w:rsid w:val="00E2379F"/>
    <w:rsid w:val="00E237B0"/>
    <w:rsid w:val="00E23867"/>
    <w:rsid w:val="00E2398D"/>
    <w:rsid w:val="00E23B87"/>
    <w:rsid w:val="00E23E95"/>
    <w:rsid w:val="00E24009"/>
    <w:rsid w:val="00E241A3"/>
    <w:rsid w:val="00E24340"/>
    <w:rsid w:val="00E24440"/>
    <w:rsid w:val="00E24574"/>
    <w:rsid w:val="00E247EB"/>
    <w:rsid w:val="00E248E2"/>
    <w:rsid w:val="00E249A0"/>
    <w:rsid w:val="00E24B5F"/>
    <w:rsid w:val="00E24BAE"/>
    <w:rsid w:val="00E24CAA"/>
    <w:rsid w:val="00E24E18"/>
    <w:rsid w:val="00E24F09"/>
    <w:rsid w:val="00E24F0F"/>
    <w:rsid w:val="00E24F1C"/>
    <w:rsid w:val="00E24FF3"/>
    <w:rsid w:val="00E250AD"/>
    <w:rsid w:val="00E251BF"/>
    <w:rsid w:val="00E25256"/>
    <w:rsid w:val="00E2525F"/>
    <w:rsid w:val="00E2568A"/>
    <w:rsid w:val="00E259E2"/>
    <w:rsid w:val="00E25D56"/>
    <w:rsid w:val="00E25E42"/>
    <w:rsid w:val="00E25F88"/>
    <w:rsid w:val="00E25F8B"/>
    <w:rsid w:val="00E26050"/>
    <w:rsid w:val="00E262F6"/>
    <w:rsid w:val="00E2633E"/>
    <w:rsid w:val="00E2651F"/>
    <w:rsid w:val="00E2655C"/>
    <w:rsid w:val="00E26732"/>
    <w:rsid w:val="00E2696E"/>
    <w:rsid w:val="00E26ACC"/>
    <w:rsid w:val="00E26C49"/>
    <w:rsid w:val="00E26E41"/>
    <w:rsid w:val="00E27138"/>
    <w:rsid w:val="00E27164"/>
    <w:rsid w:val="00E27606"/>
    <w:rsid w:val="00E27785"/>
    <w:rsid w:val="00E278BC"/>
    <w:rsid w:val="00E278FE"/>
    <w:rsid w:val="00E27C22"/>
    <w:rsid w:val="00E27CC6"/>
    <w:rsid w:val="00E27D68"/>
    <w:rsid w:val="00E27FE9"/>
    <w:rsid w:val="00E30099"/>
    <w:rsid w:val="00E300AF"/>
    <w:rsid w:val="00E30345"/>
    <w:rsid w:val="00E3039C"/>
    <w:rsid w:val="00E30568"/>
    <w:rsid w:val="00E30779"/>
    <w:rsid w:val="00E30925"/>
    <w:rsid w:val="00E30D9C"/>
    <w:rsid w:val="00E30DA5"/>
    <w:rsid w:val="00E30DF9"/>
    <w:rsid w:val="00E3103F"/>
    <w:rsid w:val="00E31146"/>
    <w:rsid w:val="00E313D1"/>
    <w:rsid w:val="00E3158A"/>
    <w:rsid w:val="00E315FD"/>
    <w:rsid w:val="00E31A22"/>
    <w:rsid w:val="00E31B41"/>
    <w:rsid w:val="00E31DA1"/>
    <w:rsid w:val="00E31DB7"/>
    <w:rsid w:val="00E31F33"/>
    <w:rsid w:val="00E31F6E"/>
    <w:rsid w:val="00E320E0"/>
    <w:rsid w:val="00E32245"/>
    <w:rsid w:val="00E322F5"/>
    <w:rsid w:val="00E32383"/>
    <w:rsid w:val="00E32493"/>
    <w:rsid w:val="00E32618"/>
    <w:rsid w:val="00E3280F"/>
    <w:rsid w:val="00E32A13"/>
    <w:rsid w:val="00E32B06"/>
    <w:rsid w:val="00E32B51"/>
    <w:rsid w:val="00E32C03"/>
    <w:rsid w:val="00E32D69"/>
    <w:rsid w:val="00E32F67"/>
    <w:rsid w:val="00E3302F"/>
    <w:rsid w:val="00E33176"/>
    <w:rsid w:val="00E333BA"/>
    <w:rsid w:val="00E33478"/>
    <w:rsid w:val="00E3361A"/>
    <w:rsid w:val="00E336A0"/>
    <w:rsid w:val="00E336DA"/>
    <w:rsid w:val="00E336F9"/>
    <w:rsid w:val="00E33790"/>
    <w:rsid w:val="00E337D2"/>
    <w:rsid w:val="00E33DA5"/>
    <w:rsid w:val="00E3418E"/>
    <w:rsid w:val="00E3423A"/>
    <w:rsid w:val="00E34332"/>
    <w:rsid w:val="00E344D6"/>
    <w:rsid w:val="00E34840"/>
    <w:rsid w:val="00E34894"/>
    <w:rsid w:val="00E34895"/>
    <w:rsid w:val="00E34997"/>
    <w:rsid w:val="00E34A12"/>
    <w:rsid w:val="00E34B99"/>
    <w:rsid w:val="00E34BF9"/>
    <w:rsid w:val="00E34D49"/>
    <w:rsid w:val="00E34D85"/>
    <w:rsid w:val="00E34ED3"/>
    <w:rsid w:val="00E34FF3"/>
    <w:rsid w:val="00E3501A"/>
    <w:rsid w:val="00E3521A"/>
    <w:rsid w:val="00E352C4"/>
    <w:rsid w:val="00E352D8"/>
    <w:rsid w:val="00E35463"/>
    <w:rsid w:val="00E355D5"/>
    <w:rsid w:val="00E358BC"/>
    <w:rsid w:val="00E35A18"/>
    <w:rsid w:val="00E35DF8"/>
    <w:rsid w:val="00E35E42"/>
    <w:rsid w:val="00E35E9E"/>
    <w:rsid w:val="00E36054"/>
    <w:rsid w:val="00E360C6"/>
    <w:rsid w:val="00E3617F"/>
    <w:rsid w:val="00E36571"/>
    <w:rsid w:val="00E367D0"/>
    <w:rsid w:val="00E369AF"/>
    <w:rsid w:val="00E36AA2"/>
    <w:rsid w:val="00E36BA4"/>
    <w:rsid w:val="00E36C3D"/>
    <w:rsid w:val="00E36F54"/>
    <w:rsid w:val="00E371A6"/>
    <w:rsid w:val="00E37357"/>
    <w:rsid w:val="00E37469"/>
    <w:rsid w:val="00E37525"/>
    <w:rsid w:val="00E377DC"/>
    <w:rsid w:val="00E37818"/>
    <w:rsid w:val="00E378B3"/>
    <w:rsid w:val="00E378DD"/>
    <w:rsid w:val="00E37A42"/>
    <w:rsid w:val="00E37B67"/>
    <w:rsid w:val="00E37E00"/>
    <w:rsid w:val="00E40199"/>
    <w:rsid w:val="00E401B1"/>
    <w:rsid w:val="00E4040E"/>
    <w:rsid w:val="00E4075E"/>
    <w:rsid w:val="00E407C5"/>
    <w:rsid w:val="00E4083E"/>
    <w:rsid w:val="00E40B75"/>
    <w:rsid w:val="00E40C8F"/>
    <w:rsid w:val="00E40E16"/>
    <w:rsid w:val="00E40FA7"/>
    <w:rsid w:val="00E40FC1"/>
    <w:rsid w:val="00E41009"/>
    <w:rsid w:val="00E41086"/>
    <w:rsid w:val="00E411BD"/>
    <w:rsid w:val="00E411EB"/>
    <w:rsid w:val="00E412C7"/>
    <w:rsid w:val="00E412E1"/>
    <w:rsid w:val="00E414A8"/>
    <w:rsid w:val="00E4185E"/>
    <w:rsid w:val="00E41DEF"/>
    <w:rsid w:val="00E41E6A"/>
    <w:rsid w:val="00E41E9E"/>
    <w:rsid w:val="00E41EA1"/>
    <w:rsid w:val="00E4201F"/>
    <w:rsid w:val="00E42207"/>
    <w:rsid w:val="00E42380"/>
    <w:rsid w:val="00E4239D"/>
    <w:rsid w:val="00E42618"/>
    <w:rsid w:val="00E42DF9"/>
    <w:rsid w:val="00E42FDE"/>
    <w:rsid w:val="00E43260"/>
    <w:rsid w:val="00E43549"/>
    <w:rsid w:val="00E43580"/>
    <w:rsid w:val="00E43627"/>
    <w:rsid w:val="00E43742"/>
    <w:rsid w:val="00E43863"/>
    <w:rsid w:val="00E439A0"/>
    <w:rsid w:val="00E43B1C"/>
    <w:rsid w:val="00E43F6C"/>
    <w:rsid w:val="00E43FCE"/>
    <w:rsid w:val="00E4411C"/>
    <w:rsid w:val="00E44128"/>
    <w:rsid w:val="00E44420"/>
    <w:rsid w:val="00E447BA"/>
    <w:rsid w:val="00E44B3D"/>
    <w:rsid w:val="00E44BD8"/>
    <w:rsid w:val="00E44D4A"/>
    <w:rsid w:val="00E44EAC"/>
    <w:rsid w:val="00E44F32"/>
    <w:rsid w:val="00E44FC2"/>
    <w:rsid w:val="00E45B51"/>
    <w:rsid w:val="00E45BE9"/>
    <w:rsid w:val="00E45C0D"/>
    <w:rsid w:val="00E45CA7"/>
    <w:rsid w:val="00E45CAD"/>
    <w:rsid w:val="00E45CD8"/>
    <w:rsid w:val="00E45D0A"/>
    <w:rsid w:val="00E45D20"/>
    <w:rsid w:val="00E45E50"/>
    <w:rsid w:val="00E45F7D"/>
    <w:rsid w:val="00E45FDE"/>
    <w:rsid w:val="00E460A0"/>
    <w:rsid w:val="00E4610D"/>
    <w:rsid w:val="00E4612F"/>
    <w:rsid w:val="00E46323"/>
    <w:rsid w:val="00E46595"/>
    <w:rsid w:val="00E4680C"/>
    <w:rsid w:val="00E46A3F"/>
    <w:rsid w:val="00E46AB8"/>
    <w:rsid w:val="00E46B69"/>
    <w:rsid w:val="00E46BE1"/>
    <w:rsid w:val="00E46C10"/>
    <w:rsid w:val="00E47049"/>
    <w:rsid w:val="00E47353"/>
    <w:rsid w:val="00E4751D"/>
    <w:rsid w:val="00E47546"/>
    <w:rsid w:val="00E476BE"/>
    <w:rsid w:val="00E47713"/>
    <w:rsid w:val="00E478E2"/>
    <w:rsid w:val="00E47C93"/>
    <w:rsid w:val="00E47CDF"/>
    <w:rsid w:val="00E47E61"/>
    <w:rsid w:val="00E50261"/>
    <w:rsid w:val="00E503BD"/>
    <w:rsid w:val="00E50598"/>
    <w:rsid w:val="00E505AF"/>
    <w:rsid w:val="00E506D8"/>
    <w:rsid w:val="00E50720"/>
    <w:rsid w:val="00E50AD5"/>
    <w:rsid w:val="00E50ADD"/>
    <w:rsid w:val="00E50AE4"/>
    <w:rsid w:val="00E50B2F"/>
    <w:rsid w:val="00E50C34"/>
    <w:rsid w:val="00E50C7F"/>
    <w:rsid w:val="00E51061"/>
    <w:rsid w:val="00E511A9"/>
    <w:rsid w:val="00E51226"/>
    <w:rsid w:val="00E515F3"/>
    <w:rsid w:val="00E516E0"/>
    <w:rsid w:val="00E51876"/>
    <w:rsid w:val="00E5188C"/>
    <w:rsid w:val="00E51C21"/>
    <w:rsid w:val="00E51C82"/>
    <w:rsid w:val="00E51CEB"/>
    <w:rsid w:val="00E51E2B"/>
    <w:rsid w:val="00E51E45"/>
    <w:rsid w:val="00E520DB"/>
    <w:rsid w:val="00E52212"/>
    <w:rsid w:val="00E523CF"/>
    <w:rsid w:val="00E5247D"/>
    <w:rsid w:val="00E52517"/>
    <w:rsid w:val="00E52646"/>
    <w:rsid w:val="00E52715"/>
    <w:rsid w:val="00E52994"/>
    <w:rsid w:val="00E529CF"/>
    <w:rsid w:val="00E52B11"/>
    <w:rsid w:val="00E52C0B"/>
    <w:rsid w:val="00E52C12"/>
    <w:rsid w:val="00E52DD4"/>
    <w:rsid w:val="00E52FAD"/>
    <w:rsid w:val="00E52FD3"/>
    <w:rsid w:val="00E5323E"/>
    <w:rsid w:val="00E53491"/>
    <w:rsid w:val="00E53568"/>
    <w:rsid w:val="00E53850"/>
    <w:rsid w:val="00E53A17"/>
    <w:rsid w:val="00E53BCC"/>
    <w:rsid w:val="00E53D3E"/>
    <w:rsid w:val="00E53DEF"/>
    <w:rsid w:val="00E53F75"/>
    <w:rsid w:val="00E53F86"/>
    <w:rsid w:val="00E5421A"/>
    <w:rsid w:val="00E54440"/>
    <w:rsid w:val="00E548B1"/>
    <w:rsid w:val="00E548C4"/>
    <w:rsid w:val="00E54956"/>
    <w:rsid w:val="00E54A45"/>
    <w:rsid w:val="00E54DD4"/>
    <w:rsid w:val="00E54E19"/>
    <w:rsid w:val="00E54FA4"/>
    <w:rsid w:val="00E5506C"/>
    <w:rsid w:val="00E55077"/>
    <w:rsid w:val="00E55097"/>
    <w:rsid w:val="00E55213"/>
    <w:rsid w:val="00E5527C"/>
    <w:rsid w:val="00E55344"/>
    <w:rsid w:val="00E55379"/>
    <w:rsid w:val="00E553B8"/>
    <w:rsid w:val="00E55555"/>
    <w:rsid w:val="00E5570E"/>
    <w:rsid w:val="00E55741"/>
    <w:rsid w:val="00E5577F"/>
    <w:rsid w:val="00E559EA"/>
    <w:rsid w:val="00E55B1F"/>
    <w:rsid w:val="00E55E67"/>
    <w:rsid w:val="00E56153"/>
    <w:rsid w:val="00E56304"/>
    <w:rsid w:val="00E5640C"/>
    <w:rsid w:val="00E5647C"/>
    <w:rsid w:val="00E5654E"/>
    <w:rsid w:val="00E56587"/>
    <w:rsid w:val="00E5678F"/>
    <w:rsid w:val="00E567C3"/>
    <w:rsid w:val="00E56910"/>
    <w:rsid w:val="00E56988"/>
    <w:rsid w:val="00E569C4"/>
    <w:rsid w:val="00E56ECC"/>
    <w:rsid w:val="00E571D4"/>
    <w:rsid w:val="00E572C6"/>
    <w:rsid w:val="00E572C7"/>
    <w:rsid w:val="00E5739F"/>
    <w:rsid w:val="00E5740B"/>
    <w:rsid w:val="00E57429"/>
    <w:rsid w:val="00E574EF"/>
    <w:rsid w:val="00E57551"/>
    <w:rsid w:val="00E57731"/>
    <w:rsid w:val="00E57A71"/>
    <w:rsid w:val="00E57AE4"/>
    <w:rsid w:val="00E57BA7"/>
    <w:rsid w:val="00E57DB6"/>
    <w:rsid w:val="00E57EC5"/>
    <w:rsid w:val="00E6007B"/>
    <w:rsid w:val="00E6043D"/>
    <w:rsid w:val="00E6078A"/>
    <w:rsid w:val="00E608EA"/>
    <w:rsid w:val="00E609EA"/>
    <w:rsid w:val="00E61226"/>
    <w:rsid w:val="00E61246"/>
    <w:rsid w:val="00E61555"/>
    <w:rsid w:val="00E61593"/>
    <w:rsid w:val="00E6170F"/>
    <w:rsid w:val="00E618A7"/>
    <w:rsid w:val="00E61B66"/>
    <w:rsid w:val="00E61C54"/>
    <w:rsid w:val="00E61D32"/>
    <w:rsid w:val="00E61DFC"/>
    <w:rsid w:val="00E61FF0"/>
    <w:rsid w:val="00E62144"/>
    <w:rsid w:val="00E62199"/>
    <w:rsid w:val="00E622CC"/>
    <w:rsid w:val="00E622FF"/>
    <w:rsid w:val="00E62326"/>
    <w:rsid w:val="00E6239F"/>
    <w:rsid w:val="00E62469"/>
    <w:rsid w:val="00E62552"/>
    <w:rsid w:val="00E625DB"/>
    <w:rsid w:val="00E62997"/>
    <w:rsid w:val="00E62AA0"/>
    <w:rsid w:val="00E62AD0"/>
    <w:rsid w:val="00E62BA3"/>
    <w:rsid w:val="00E62CF9"/>
    <w:rsid w:val="00E62E0F"/>
    <w:rsid w:val="00E62E30"/>
    <w:rsid w:val="00E63124"/>
    <w:rsid w:val="00E63234"/>
    <w:rsid w:val="00E63380"/>
    <w:rsid w:val="00E6339F"/>
    <w:rsid w:val="00E63771"/>
    <w:rsid w:val="00E63A7A"/>
    <w:rsid w:val="00E63D6D"/>
    <w:rsid w:val="00E63D8B"/>
    <w:rsid w:val="00E642FD"/>
    <w:rsid w:val="00E64396"/>
    <w:rsid w:val="00E64424"/>
    <w:rsid w:val="00E644A9"/>
    <w:rsid w:val="00E644AA"/>
    <w:rsid w:val="00E649B4"/>
    <w:rsid w:val="00E64AD7"/>
    <w:rsid w:val="00E64E9F"/>
    <w:rsid w:val="00E655B4"/>
    <w:rsid w:val="00E655F9"/>
    <w:rsid w:val="00E65682"/>
    <w:rsid w:val="00E656EE"/>
    <w:rsid w:val="00E658C8"/>
    <w:rsid w:val="00E658D9"/>
    <w:rsid w:val="00E65B1E"/>
    <w:rsid w:val="00E65B76"/>
    <w:rsid w:val="00E65DBA"/>
    <w:rsid w:val="00E65DF3"/>
    <w:rsid w:val="00E66048"/>
    <w:rsid w:val="00E6611C"/>
    <w:rsid w:val="00E66171"/>
    <w:rsid w:val="00E66256"/>
    <w:rsid w:val="00E66331"/>
    <w:rsid w:val="00E66372"/>
    <w:rsid w:val="00E66472"/>
    <w:rsid w:val="00E6648A"/>
    <w:rsid w:val="00E66635"/>
    <w:rsid w:val="00E666BD"/>
    <w:rsid w:val="00E667E1"/>
    <w:rsid w:val="00E66B41"/>
    <w:rsid w:val="00E66B4F"/>
    <w:rsid w:val="00E66F39"/>
    <w:rsid w:val="00E67090"/>
    <w:rsid w:val="00E672C0"/>
    <w:rsid w:val="00E672F4"/>
    <w:rsid w:val="00E67368"/>
    <w:rsid w:val="00E67385"/>
    <w:rsid w:val="00E673B8"/>
    <w:rsid w:val="00E67552"/>
    <w:rsid w:val="00E67670"/>
    <w:rsid w:val="00E676CF"/>
    <w:rsid w:val="00E67778"/>
    <w:rsid w:val="00E679B4"/>
    <w:rsid w:val="00E67B69"/>
    <w:rsid w:val="00E67DCA"/>
    <w:rsid w:val="00E67DF8"/>
    <w:rsid w:val="00E67E76"/>
    <w:rsid w:val="00E67E7D"/>
    <w:rsid w:val="00E70390"/>
    <w:rsid w:val="00E7058F"/>
    <w:rsid w:val="00E705AA"/>
    <w:rsid w:val="00E708DA"/>
    <w:rsid w:val="00E70C38"/>
    <w:rsid w:val="00E70DC1"/>
    <w:rsid w:val="00E710B7"/>
    <w:rsid w:val="00E7111D"/>
    <w:rsid w:val="00E712BE"/>
    <w:rsid w:val="00E7135B"/>
    <w:rsid w:val="00E714B8"/>
    <w:rsid w:val="00E71538"/>
    <w:rsid w:val="00E716B0"/>
    <w:rsid w:val="00E71706"/>
    <w:rsid w:val="00E71850"/>
    <w:rsid w:val="00E71998"/>
    <w:rsid w:val="00E71B02"/>
    <w:rsid w:val="00E71B65"/>
    <w:rsid w:val="00E720B5"/>
    <w:rsid w:val="00E7210B"/>
    <w:rsid w:val="00E7213C"/>
    <w:rsid w:val="00E72588"/>
    <w:rsid w:val="00E72AED"/>
    <w:rsid w:val="00E72CE7"/>
    <w:rsid w:val="00E72D44"/>
    <w:rsid w:val="00E72EAC"/>
    <w:rsid w:val="00E73027"/>
    <w:rsid w:val="00E7328A"/>
    <w:rsid w:val="00E735B1"/>
    <w:rsid w:val="00E736DA"/>
    <w:rsid w:val="00E73E71"/>
    <w:rsid w:val="00E73F6F"/>
    <w:rsid w:val="00E73FA5"/>
    <w:rsid w:val="00E74193"/>
    <w:rsid w:val="00E741B6"/>
    <w:rsid w:val="00E74337"/>
    <w:rsid w:val="00E743E4"/>
    <w:rsid w:val="00E7446A"/>
    <w:rsid w:val="00E74805"/>
    <w:rsid w:val="00E7487E"/>
    <w:rsid w:val="00E7490B"/>
    <w:rsid w:val="00E74CD6"/>
    <w:rsid w:val="00E74D2E"/>
    <w:rsid w:val="00E74DBF"/>
    <w:rsid w:val="00E74F01"/>
    <w:rsid w:val="00E74F8F"/>
    <w:rsid w:val="00E750AE"/>
    <w:rsid w:val="00E75176"/>
    <w:rsid w:val="00E75260"/>
    <w:rsid w:val="00E752DF"/>
    <w:rsid w:val="00E754F5"/>
    <w:rsid w:val="00E7561B"/>
    <w:rsid w:val="00E75D95"/>
    <w:rsid w:val="00E75E47"/>
    <w:rsid w:val="00E75EDC"/>
    <w:rsid w:val="00E760BC"/>
    <w:rsid w:val="00E760F2"/>
    <w:rsid w:val="00E76297"/>
    <w:rsid w:val="00E762FA"/>
    <w:rsid w:val="00E767A7"/>
    <w:rsid w:val="00E76ACD"/>
    <w:rsid w:val="00E7706C"/>
    <w:rsid w:val="00E77111"/>
    <w:rsid w:val="00E77179"/>
    <w:rsid w:val="00E77234"/>
    <w:rsid w:val="00E7763E"/>
    <w:rsid w:val="00E7768D"/>
    <w:rsid w:val="00E7770A"/>
    <w:rsid w:val="00E779DF"/>
    <w:rsid w:val="00E77C74"/>
    <w:rsid w:val="00E77C99"/>
    <w:rsid w:val="00E77DB1"/>
    <w:rsid w:val="00E77F3D"/>
    <w:rsid w:val="00E77F53"/>
    <w:rsid w:val="00E77FEA"/>
    <w:rsid w:val="00E800B9"/>
    <w:rsid w:val="00E80520"/>
    <w:rsid w:val="00E8066F"/>
    <w:rsid w:val="00E8067A"/>
    <w:rsid w:val="00E806CB"/>
    <w:rsid w:val="00E8075D"/>
    <w:rsid w:val="00E80973"/>
    <w:rsid w:val="00E80B79"/>
    <w:rsid w:val="00E80BE4"/>
    <w:rsid w:val="00E80CCF"/>
    <w:rsid w:val="00E80CDB"/>
    <w:rsid w:val="00E80F0B"/>
    <w:rsid w:val="00E81261"/>
    <w:rsid w:val="00E814E9"/>
    <w:rsid w:val="00E81516"/>
    <w:rsid w:val="00E81983"/>
    <w:rsid w:val="00E81A30"/>
    <w:rsid w:val="00E81B0E"/>
    <w:rsid w:val="00E81B27"/>
    <w:rsid w:val="00E81B84"/>
    <w:rsid w:val="00E81B8C"/>
    <w:rsid w:val="00E81C71"/>
    <w:rsid w:val="00E81D61"/>
    <w:rsid w:val="00E81E77"/>
    <w:rsid w:val="00E81EAB"/>
    <w:rsid w:val="00E81FA7"/>
    <w:rsid w:val="00E8209A"/>
    <w:rsid w:val="00E8223D"/>
    <w:rsid w:val="00E8225F"/>
    <w:rsid w:val="00E82390"/>
    <w:rsid w:val="00E823AA"/>
    <w:rsid w:val="00E8255C"/>
    <w:rsid w:val="00E82733"/>
    <w:rsid w:val="00E827BC"/>
    <w:rsid w:val="00E82F59"/>
    <w:rsid w:val="00E83016"/>
    <w:rsid w:val="00E83365"/>
    <w:rsid w:val="00E836E7"/>
    <w:rsid w:val="00E837EF"/>
    <w:rsid w:val="00E83ACF"/>
    <w:rsid w:val="00E83B5B"/>
    <w:rsid w:val="00E83C14"/>
    <w:rsid w:val="00E83CE4"/>
    <w:rsid w:val="00E83D07"/>
    <w:rsid w:val="00E83E61"/>
    <w:rsid w:val="00E8421C"/>
    <w:rsid w:val="00E843C1"/>
    <w:rsid w:val="00E84621"/>
    <w:rsid w:val="00E846AF"/>
    <w:rsid w:val="00E847BF"/>
    <w:rsid w:val="00E849BD"/>
    <w:rsid w:val="00E84AA1"/>
    <w:rsid w:val="00E84E5E"/>
    <w:rsid w:val="00E85075"/>
    <w:rsid w:val="00E8532B"/>
    <w:rsid w:val="00E85357"/>
    <w:rsid w:val="00E85399"/>
    <w:rsid w:val="00E853B8"/>
    <w:rsid w:val="00E855CA"/>
    <w:rsid w:val="00E85661"/>
    <w:rsid w:val="00E85689"/>
    <w:rsid w:val="00E857B4"/>
    <w:rsid w:val="00E85B63"/>
    <w:rsid w:val="00E85C3C"/>
    <w:rsid w:val="00E85CAD"/>
    <w:rsid w:val="00E85E51"/>
    <w:rsid w:val="00E85F6F"/>
    <w:rsid w:val="00E8617D"/>
    <w:rsid w:val="00E862B1"/>
    <w:rsid w:val="00E8646D"/>
    <w:rsid w:val="00E864ED"/>
    <w:rsid w:val="00E864FD"/>
    <w:rsid w:val="00E865D7"/>
    <w:rsid w:val="00E86715"/>
    <w:rsid w:val="00E867D7"/>
    <w:rsid w:val="00E869BD"/>
    <w:rsid w:val="00E869C6"/>
    <w:rsid w:val="00E86BC9"/>
    <w:rsid w:val="00E86C0D"/>
    <w:rsid w:val="00E86C19"/>
    <w:rsid w:val="00E86C1D"/>
    <w:rsid w:val="00E86CB4"/>
    <w:rsid w:val="00E86E45"/>
    <w:rsid w:val="00E86E9D"/>
    <w:rsid w:val="00E87026"/>
    <w:rsid w:val="00E8703F"/>
    <w:rsid w:val="00E871A8"/>
    <w:rsid w:val="00E871B3"/>
    <w:rsid w:val="00E8749A"/>
    <w:rsid w:val="00E8773D"/>
    <w:rsid w:val="00E87AB8"/>
    <w:rsid w:val="00E87B84"/>
    <w:rsid w:val="00E87C55"/>
    <w:rsid w:val="00E87C6A"/>
    <w:rsid w:val="00E87DAA"/>
    <w:rsid w:val="00E87EF7"/>
    <w:rsid w:val="00E87F14"/>
    <w:rsid w:val="00E9001A"/>
    <w:rsid w:val="00E903F5"/>
    <w:rsid w:val="00E90458"/>
    <w:rsid w:val="00E90794"/>
    <w:rsid w:val="00E90998"/>
    <w:rsid w:val="00E90A70"/>
    <w:rsid w:val="00E90B12"/>
    <w:rsid w:val="00E90EBD"/>
    <w:rsid w:val="00E90F5A"/>
    <w:rsid w:val="00E910E2"/>
    <w:rsid w:val="00E9111B"/>
    <w:rsid w:val="00E911AD"/>
    <w:rsid w:val="00E911C1"/>
    <w:rsid w:val="00E91335"/>
    <w:rsid w:val="00E91704"/>
    <w:rsid w:val="00E91711"/>
    <w:rsid w:val="00E917D8"/>
    <w:rsid w:val="00E91821"/>
    <w:rsid w:val="00E91AF7"/>
    <w:rsid w:val="00E91CA7"/>
    <w:rsid w:val="00E91D8B"/>
    <w:rsid w:val="00E91E81"/>
    <w:rsid w:val="00E92046"/>
    <w:rsid w:val="00E920C5"/>
    <w:rsid w:val="00E92368"/>
    <w:rsid w:val="00E9264F"/>
    <w:rsid w:val="00E92A22"/>
    <w:rsid w:val="00E92A2F"/>
    <w:rsid w:val="00E92F0E"/>
    <w:rsid w:val="00E930B2"/>
    <w:rsid w:val="00E9341E"/>
    <w:rsid w:val="00E93498"/>
    <w:rsid w:val="00E9360F"/>
    <w:rsid w:val="00E9376E"/>
    <w:rsid w:val="00E939E7"/>
    <w:rsid w:val="00E93E47"/>
    <w:rsid w:val="00E93E64"/>
    <w:rsid w:val="00E93F27"/>
    <w:rsid w:val="00E93F6D"/>
    <w:rsid w:val="00E943A6"/>
    <w:rsid w:val="00E943B2"/>
    <w:rsid w:val="00E943C3"/>
    <w:rsid w:val="00E944AC"/>
    <w:rsid w:val="00E94571"/>
    <w:rsid w:val="00E947A2"/>
    <w:rsid w:val="00E94854"/>
    <w:rsid w:val="00E94993"/>
    <w:rsid w:val="00E949BC"/>
    <w:rsid w:val="00E94BB0"/>
    <w:rsid w:val="00E94DF3"/>
    <w:rsid w:val="00E94E68"/>
    <w:rsid w:val="00E94E8B"/>
    <w:rsid w:val="00E94F70"/>
    <w:rsid w:val="00E94F7F"/>
    <w:rsid w:val="00E9502B"/>
    <w:rsid w:val="00E953FA"/>
    <w:rsid w:val="00E95491"/>
    <w:rsid w:val="00E955B5"/>
    <w:rsid w:val="00E957B5"/>
    <w:rsid w:val="00E9590F"/>
    <w:rsid w:val="00E95925"/>
    <w:rsid w:val="00E95A8F"/>
    <w:rsid w:val="00E95BF7"/>
    <w:rsid w:val="00E95F4B"/>
    <w:rsid w:val="00E96306"/>
    <w:rsid w:val="00E96321"/>
    <w:rsid w:val="00E96679"/>
    <w:rsid w:val="00E96762"/>
    <w:rsid w:val="00E9676B"/>
    <w:rsid w:val="00E96AB3"/>
    <w:rsid w:val="00E96B87"/>
    <w:rsid w:val="00E96E51"/>
    <w:rsid w:val="00E97064"/>
    <w:rsid w:val="00E975CC"/>
    <w:rsid w:val="00E975E7"/>
    <w:rsid w:val="00E97690"/>
    <w:rsid w:val="00E978A0"/>
    <w:rsid w:val="00E97A0D"/>
    <w:rsid w:val="00E97A7E"/>
    <w:rsid w:val="00E97C32"/>
    <w:rsid w:val="00E97E4E"/>
    <w:rsid w:val="00E97E67"/>
    <w:rsid w:val="00E97F42"/>
    <w:rsid w:val="00E97F89"/>
    <w:rsid w:val="00E97FF1"/>
    <w:rsid w:val="00EA000C"/>
    <w:rsid w:val="00EA0041"/>
    <w:rsid w:val="00EA00FB"/>
    <w:rsid w:val="00EA0173"/>
    <w:rsid w:val="00EA02EB"/>
    <w:rsid w:val="00EA06C7"/>
    <w:rsid w:val="00EA0B2E"/>
    <w:rsid w:val="00EA0E16"/>
    <w:rsid w:val="00EA0E35"/>
    <w:rsid w:val="00EA10D8"/>
    <w:rsid w:val="00EA131A"/>
    <w:rsid w:val="00EA1385"/>
    <w:rsid w:val="00EA13E3"/>
    <w:rsid w:val="00EA150C"/>
    <w:rsid w:val="00EA157B"/>
    <w:rsid w:val="00EA1703"/>
    <w:rsid w:val="00EA172D"/>
    <w:rsid w:val="00EA17DA"/>
    <w:rsid w:val="00EA18D4"/>
    <w:rsid w:val="00EA1934"/>
    <w:rsid w:val="00EA19B7"/>
    <w:rsid w:val="00EA1B26"/>
    <w:rsid w:val="00EA1D38"/>
    <w:rsid w:val="00EA1D83"/>
    <w:rsid w:val="00EA1E9D"/>
    <w:rsid w:val="00EA1F74"/>
    <w:rsid w:val="00EA1FE1"/>
    <w:rsid w:val="00EA2038"/>
    <w:rsid w:val="00EA2041"/>
    <w:rsid w:val="00EA255E"/>
    <w:rsid w:val="00EA2923"/>
    <w:rsid w:val="00EA295F"/>
    <w:rsid w:val="00EA2B38"/>
    <w:rsid w:val="00EA2E3A"/>
    <w:rsid w:val="00EA302B"/>
    <w:rsid w:val="00EA309B"/>
    <w:rsid w:val="00EA335A"/>
    <w:rsid w:val="00EA34C0"/>
    <w:rsid w:val="00EA36E9"/>
    <w:rsid w:val="00EA384A"/>
    <w:rsid w:val="00EA3A7D"/>
    <w:rsid w:val="00EA3A8D"/>
    <w:rsid w:val="00EA3AA8"/>
    <w:rsid w:val="00EA3AD8"/>
    <w:rsid w:val="00EA3B5D"/>
    <w:rsid w:val="00EA3C02"/>
    <w:rsid w:val="00EA3E75"/>
    <w:rsid w:val="00EA3E96"/>
    <w:rsid w:val="00EA3EE2"/>
    <w:rsid w:val="00EA3FAC"/>
    <w:rsid w:val="00EA417F"/>
    <w:rsid w:val="00EA4352"/>
    <w:rsid w:val="00EA43C4"/>
    <w:rsid w:val="00EA4650"/>
    <w:rsid w:val="00EA48D0"/>
    <w:rsid w:val="00EA4A5A"/>
    <w:rsid w:val="00EA4A89"/>
    <w:rsid w:val="00EA4BF4"/>
    <w:rsid w:val="00EA4CB4"/>
    <w:rsid w:val="00EA4CD7"/>
    <w:rsid w:val="00EA4D09"/>
    <w:rsid w:val="00EA4D14"/>
    <w:rsid w:val="00EA4DEB"/>
    <w:rsid w:val="00EA4E0E"/>
    <w:rsid w:val="00EA4E88"/>
    <w:rsid w:val="00EA4EA1"/>
    <w:rsid w:val="00EA5014"/>
    <w:rsid w:val="00EA50F8"/>
    <w:rsid w:val="00EA52A2"/>
    <w:rsid w:val="00EA5722"/>
    <w:rsid w:val="00EA5B45"/>
    <w:rsid w:val="00EA5B60"/>
    <w:rsid w:val="00EA5BA4"/>
    <w:rsid w:val="00EA5BC5"/>
    <w:rsid w:val="00EA5DDF"/>
    <w:rsid w:val="00EA64F7"/>
    <w:rsid w:val="00EA6510"/>
    <w:rsid w:val="00EA6523"/>
    <w:rsid w:val="00EA664E"/>
    <w:rsid w:val="00EA67BF"/>
    <w:rsid w:val="00EA6C4D"/>
    <w:rsid w:val="00EA6E68"/>
    <w:rsid w:val="00EA6F10"/>
    <w:rsid w:val="00EA6F5E"/>
    <w:rsid w:val="00EA7159"/>
    <w:rsid w:val="00EA73FA"/>
    <w:rsid w:val="00EA7465"/>
    <w:rsid w:val="00EA76B4"/>
    <w:rsid w:val="00EA790B"/>
    <w:rsid w:val="00EA7911"/>
    <w:rsid w:val="00EA79B7"/>
    <w:rsid w:val="00EA7D6C"/>
    <w:rsid w:val="00EA7D71"/>
    <w:rsid w:val="00EA7FC6"/>
    <w:rsid w:val="00EB00CB"/>
    <w:rsid w:val="00EB0183"/>
    <w:rsid w:val="00EB0299"/>
    <w:rsid w:val="00EB029D"/>
    <w:rsid w:val="00EB03F6"/>
    <w:rsid w:val="00EB0AA2"/>
    <w:rsid w:val="00EB0B58"/>
    <w:rsid w:val="00EB0DA9"/>
    <w:rsid w:val="00EB0E73"/>
    <w:rsid w:val="00EB0F3A"/>
    <w:rsid w:val="00EB10BA"/>
    <w:rsid w:val="00EB1386"/>
    <w:rsid w:val="00EB1543"/>
    <w:rsid w:val="00EB15F3"/>
    <w:rsid w:val="00EB1799"/>
    <w:rsid w:val="00EB198C"/>
    <w:rsid w:val="00EB1B90"/>
    <w:rsid w:val="00EB1BB0"/>
    <w:rsid w:val="00EB1D0D"/>
    <w:rsid w:val="00EB1F7A"/>
    <w:rsid w:val="00EB2158"/>
    <w:rsid w:val="00EB25EF"/>
    <w:rsid w:val="00EB287B"/>
    <w:rsid w:val="00EB2967"/>
    <w:rsid w:val="00EB2A8E"/>
    <w:rsid w:val="00EB2B26"/>
    <w:rsid w:val="00EB2C32"/>
    <w:rsid w:val="00EB2CAD"/>
    <w:rsid w:val="00EB2DE4"/>
    <w:rsid w:val="00EB2E07"/>
    <w:rsid w:val="00EB2EA5"/>
    <w:rsid w:val="00EB329B"/>
    <w:rsid w:val="00EB32A3"/>
    <w:rsid w:val="00EB32D9"/>
    <w:rsid w:val="00EB356A"/>
    <w:rsid w:val="00EB37C3"/>
    <w:rsid w:val="00EB3980"/>
    <w:rsid w:val="00EB3BB6"/>
    <w:rsid w:val="00EB3EAA"/>
    <w:rsid w:val="00EB4198"/>
    <w:rsid w:val="00EB45B4"/>
    <w:rsid w:val="00EB46B7"/>
    <w:rsid w:val="00EB46BA"/>
    <w:rsid w:val="00EB4728"/>
    <w:rsid w:val="00EB47B2"/>
    <w:rsid w:val="00EB47E6"/>
    <w:rsid w:val="00EB4B19"/>
    <w:rsid w:val="00EB4B37"/>
    <w:rsid w:val="00EB4B79"/>
    <w:rsid w:val="00EB4CB4"/>
    <w:rsid w:val="00EB4E2E"/>
    <w:rsid w:val="00EB4EB2"/>
    <w:rsid w:val="00EB50B0"/>
    <w:rsid w:val="00EB51E6"/>
    <w:rsid w:val="00EB520D"/>
    <w:rsid w:val="00EB558E"/>
    <w:rsid w:val="00EB56D6"/>
    <w:rsid w:val="00EB583F"/>
    <w:rsid w:val="00EB5885"/>
    <w:rsid w:val="00EB5905"/>
    <w:rsid w:val="00EB5A75"/>
    <w:rsid w:val="00EB5AA8"/>
    <w:rsid w:val="00EB5B1C"/>
    <w:rsid w:val="00EB5BC5"/>
    <w:rsid w:val="00EB5C1A"/>
    <w:rsid w:val="00EB5C9D"/>
    <w:rsid w:val="00EB5E5F"/>
    <w:rsid w:val="00EB609B"/>
    <w:rsid w:val="00EB6300"/>
    <w:rsid w:val="00EB63DF"/>
    <w:rsid w:val="00EB6598"/>
    <w:rsid w:val="00EB66F1"/>
    <w:rsid w:val="00EB67CB"/>
    <w:rsid w:val="00EB68D0"/>
    <w:rsid w:val="00EB6AE2"/>
    <w:rsid w:val="00EB6C28"/>
    <w:rsid w:val="00EB6E56"/>
    <w:rsid w:val="00EB6F15"/>
    <w:rsid w:val="00EB70F6"/>
    <w:rsid w:val="00EB713E"/>
    <w:rsid w:val="00EB780F"/>
    <w:rsid w:val="00EB783F"/>
    <w:rsid w:val="00EB79EA"/>
    <w:rsid w:val="00EB7A20"/>
    <w:rsid w:val="00EB7D59"/>
    <w:rsid w:val="00EB7E9C"/>
    <w:rsid w:val="00EC03A1"/>
    <w:rsid w:val="00EC03DE"/>
    <w:rsid w:val="00EC0499"/>
    <w:rsid w:val="00EC04D2"/>
    <w:rsid w:val="00EC0601"/>
    <w:rsid w:val="00EC0D14"/>
    <w:rsid w:val="00EC0D1D"/>
    <w:rsid w:val="00EC0D33"/>
    <w:rsid w:val="00EC0DC6"/>
    <w:rsid w:val="00EC0DE3"/>
    <w:rsid w:val="00EC0E14"/>
    <w:rsid w:val="00EC11C7"/>
    <w:rsid w:val="00EC11FB"/>
    <w:rsid w:val="00EC12A2"/>
    <w:rsid w:val="00EC1952"/>
    <w:rsid w:val="00EC19A5"/>
    <w:rsid w:val="00EC1B0A"/>
    <w:rsid w:val="00EC1C29"/>
    <w:rsid w:val="00EC1C6F"/>
    <w:rsid w:val="00EC1CB8"/>
    <w:rsid w:val="00EC1DBA"/>
    <w:rsid w:val="00EC1E22"/>
    <w:rsid w:val="00EC2071"/>
    <w:rsid w:val="00EC2227"/>
    <w:rsid w:val="00EC2274"/>
    <w:rsid w:val="00EC2381"/>
    <w:rsid w:val="00EC261B"/>
    <w:rsid w:val="00EC2654"/>
    <w:rsid w:val="00EC268E"/>
    <w:rsid w:val="00EC26D3"/>
    <w:rsid w:val="00EC27B5"/>
    <w:rsid w:val="00EC27F7"/>
    <w:rsid w:val="00EC28EB"/>
    <w:rsid w:val="00EC2BF1"/>
    <w:rsid w:val="00EC2DCE"/>
    <w:rsid w:val="00EC2DEB"/>
    <w:rsid w:val="00EC2FB5"/>
    <w:rsid w:val="00EC3073"/>
    <w:rsid w:val="00EC31CE"/>
    <w:rsid w:val="00EC331C"/>
    <w:rsid w:val="00EC3372"/>
    <w:rsid w:val="00EC374E"/>
    <w:rsid w:val="00EC3A14"/>
    <w:rsid w:val="00EC3B32"/>
    <w:rsid w:val="00EC3D35"/>
    <w:rsid w:val="00EC3EC9"/>
    <w:rsid w:val="00EC3F69"/>
    <w:rsid w:val="00EC41DD"/>
    <w:rsid w:val="00EC4207"/>
    <w:rsid w:val="00EC447B"/>
    <w:rsid w:val="00EC44CB"/>
    <w:rsid w:val="00EC45B9"/>
    <w:rsid w:val="00EC4988"/>
    <w:rsid w:val="00EC4B5A"/>
    <w:rsid w:val="00EC4C38"/>
    <w:rsid w:val="00EC4CE3"/>
    <w:rsid w:val="00EC4D8E"/>
    <w:rsid w:val="00EC5220"/>
    <w:rsid w:val="00EC5428"/>
    <w:rsid w:val="00EC5D33"/>
    <w:rsid w:val="00EC5E09"/>
    <w:rsid w:val="00EC5E1F"/>
    <w:rsid w:val="00EC60A5"/>
    <w:rsid w:val="00EC613E"/>
    <w:rsid w:val="00EC6270"/>
    <w:rsid w:val="00EC62DC"/>
    <w:rsid w:val="00EC6342"/>
    <w:rsid w:val="00EC636F"/>
    <w:rsid w:val="00EC6389"/>
    <w:rsid w:val="00EC651E"/>
    <w:rsid w:val="00EC6866"/>
    <w:rsid w:val="00EC68F5"/>
    <w:rsid w:val="00EC6E7A"/>
    <w:rsid w:val="00EC71C5"/>
    <w:rsid w:val="00EC7252"/>
    <w:rsid w:val="00EC7333"/>
    <w:rsid w:val="00EC773A"/>
    <w:rsid w:val="00EC78E8"/>
    <w:rsid w:val="00EC7937"/>
    <w:rsid w:val="00EC7973"/>
    <w:rsid w:val="00EC7A39"/>
    <w:rsid w:val="00EC7AE3"/>
    <w:rsid w:val="00EC7E21"/>
    <w:rsid w:val="00EC7E7F"/>
    <w:rsid w:val="00EC7ECB"/>
    <w:rsid w:val="00ED0050"/>
    <w:rsid w:val="00ED01C9"/>
    <w:rsid w:val="00ED03C7"/>
    <w:rsid w:val="00ED04B5"/>
    <w:rsid w:val="00ED062B"/>
    <w:rsid w:val="00ED08CD"/>
    <w:rsid w:val="00ED0985"/>
    <w:rsid w:val="00ED09D6"/>
    <w:rsid w:val="00ED0A13"/>
    <w:rsid w:val="00ED0A84"/>
    <w:rsid w:val="00ED0D56"/>
    <w:rsid w:val="00ED0E18"/>
    <w:rsid w:val="00ED10B0"/>
    <w:rsid w:val="00ED1443"/>
    <w:rsid w:val="00ED1460"/>
    <w:rsid w:val="00ED1690"/>
    <w:rsid w:val="00ED1762"/>
    <w:rsid w:val="00ED193B"/>
    <w:rsid w:val="00ED1A95"/>
    <w:rsid w:val="00ED1BB5"/>
    <w:rsid w:val="00ED1CB3"/>
    <w:rsid w:val="00ED1EBC"/>
    <w:rsid w:val="00ED1EBE"/>
    <w:rsid w:val="00ED1EE5"/>
    <w:rsid w:val="00ED22A2"/>
    <w:rsid w:val="00ED230F"/>
    <w:rsid w:val="00ED242D"/>
    <w:rsid w:val="00ED260A"/>
    <w:rsid w:val="00ED2A51"/>
    <w:rsid w:val="00ED2C32"/>
    <w:rsid w:val="00ED2C4C"/>
    <w:rsid w:val="00ED2C7B"/>
    <w:rsid w:val="00ED2C9D"/>
    <w:rsid w:val="00ED2CC2"/>
    <w:rsid w:val="00ED2DEA"/>
    <w:rsid w:val="00ED318C"/>
    <w:rsid w:val="00ED3246"/>
    <w:rsid w:val="00ED3307"/>
    <w:rsid w:val="00ED33F7"/>
    <w:rsid w:val="00ED354B"/>
    <w:rsid w:val="00ED36E0"/>
    <w:rsid w:val="00ED373C"/>
    <w:rsid w:val="00ED3831"/>
    <w:rsid w:val="00ED3B58"/>
    <w:rsid w:val="00ED3C4D"/>
    <w:rsid w:val="00ED403F"/>
    <w:rsid w:val="00ED4367"/>
    <w:rsid w:val="00ED453C"/>
    <w:rsid w:val="00ED4605"/>
    <w:rsid w:val="00ED4783"/>
    <w:rsid w:val="00ED4DCE"/>
    <w:rsid w:val="00ED4E2A"/>
    <w:rsid w:val="00ED4F95"/>
    <w:rsid w:val="00ED50C6"/>
    <w:rsid w:val="00ED50F8"/>
    <w:rsid w:val="00ED54B5"/>
    <w:rsid w:val="00ED56F7"/>
    <w:rsid w:val="00ED5751"/>
    <w:rsid w:val="00ED57FA"/>
    <w:rsid w:val="00ED5A6C"/>
    <w:rsid w:val="00ED5ABB"/>
    <w:rsid w:val="00ED5BE5"/>
    <w:rsid w:val="00ED5D1A"/>
    <w:rsid w:val="00ED5F3C"/>
    <w:rsid w:val="00ED6004"/>
    <w:rsid w:val="00ED623D"/>
    <w:rsid w:val="00ED63FB"/>
    <w:rsid w:val="00ED6441"/>
    <w:rsid w:val="00ED646D"/>
    <w:rsid w:val="00ED6641"/>
    <w:rsid w:val="00ED6B38"/>
    <w:rsid w:val="00ED6B84"/>
    <w:rsid w:val="00ED70FB"/>
    <w:rsid w:val="00ED73BA"/>
    <w:rsid w:val="00ED78FD"/>
    <w:rsid w:val="00ED7997"/>
    <w:rsid w:val="00ED79BC"/>
    <w:rsid w:val="00ED7AC3"/>
    <w:rsid w:val="00ED7B65"/>
    <w:rsid w:val="00ED7E8B"/>
    <w:rsid w:val="00ED7ED0"/>
    <w:rsid w:val="00ED7FD7"/>
    <w:rsid w:val="00EE0079"/>
    <w:rsid w:val="00EE00AD"/>
    <w:rsid w:val="00EE00F5"/>
    <w:rsid w:val="00EE02E8"/>
    <w:rsid w:val="00EE0351"/>
    <w:rsid w:val="00EE089E"/>
    <w:rsid w:val="00EE0A4E"/>
    <w:rsid w:val="00EE0A73"/>
    <w:rsid w:val="00EE0A89"/>
    <w:rsid w:val="00EE0AE3"/>
    <w:rsid w:val="00EE0C96"/>
    <w:rsid w:val="00EE0E2B"/>
    <w:rsid w:val="00EE0E4B"/>
    <w:rsid w:val="00EE0E87"/>
    <w:rsid w:val="00EE0F4E"/>
    <w:rsid w:val="00EE122B"/>
    <w:rsid w:val="00EE1238"/>
    <w:rsid w:val="00EE12E1"/>
    <w:rsid w:val="00EE1493"/>
    <w:rsid w:val="00EE17ED"/>
    <w:rsid w:val="00EE18FF"/>
    <w:rsid w:val="00EE19C0"/>
    <w:rsid w:val="00EE19F1"/>
    <w:rsid w:val="00EE1B81"/>
    <w:rsid w:val="00EE1E63"/>
    <w:rsid w:val="00EE1F1E"/>
    <w:rsid w:val="00EE1FD9"/>
    <w:rsid w:val="00EE217B"/>
    <w:rsid w:val="00EE2204"/>
    <w:rsid w:val="00EE2219"/>
    <w:rsid w:val="00EE2390"/>
    <w:rsid w:val="00EE23EF"/>
    <w:rsid w:val="00EE2458"/>
    <w:rsid w:val="00EE2662"/>
    <w:rsid w:val="00EE26AB"/>
    <w:rsid w:val="00EE2702"/>
    <w:rsid w:val="00EE278A"/>
    <w:rsid w:val="00EE280C"/>
    <w:rsid w:val="00EE280D"/>
    <w:rsid w:val="00EE28F8"/>
    <w:rsid w:val="00EE2BC6"/>
    <w:rsid w:val="00EE2C20"/>
    <w:rsid w:val="00EE2CFD"/>
    <w:rsid w:val="00EE2F33"/>
    <w:rsid w:val="00EE30B3"/>
    <w:rsid w:val="00EE3865"/>
    <w:rsid w:val="00EE3B33"/>
    <w:rsid w:val="00EE3B4F"/>
    <w:rsid w:val="00EE3BCB"/>
    <w:rsid w:val="00EE3C8B"/>
    <w:rsid w:val="00EE3D10"/>
    <w:rsid w:val="00EE3D65"/>
    <w:rsid w:val="00EE4148"/>
    <w:rsid w:val="00EE4740"/>
    <w:rsid w:val="00EE4A46"/>
    <w:rsid w:val="00EE5027"/>
    <w:rsid w:val="00EE526C"/>
    <w:rsid w:val="00EE52D3"/>
    <w:rsid w:val="00EE5378"/>
    <w:rsid w:val="00EE5570"/>
    <w:rsid w:val="00EE55D9"/>
    <w:rsid w:val="00EE570B"/>
    <w:rsid w:val="00EE5944"/>
    <w:rsid w:val="00EE5945"/>
    <w:rsid w:val="00EE59D7"/>
    <w:rsid w:val="00EE5B18"/>
    <w:rsid w:val="00EE5C01"/>
    <w:rsid w:val="00EE5F22"/>
    <w:rsid w:val="00EE60CD"/>
    <w:rsid w:val="00EE629D"/>
    <w:rsid w:val="00EE6335"/>
    <w:rsid w:val="00EE643C"/>
    <w:rsid w:val="00EE651A"/>
    <w:rsid w:val="00EE65B3"/>
    <w:rsid w:val="00EE65DD"/>
    <w:rsid w:val="00EE66B4"/>
    <w:rsid w:val="00EE6825"/>
    <w:rsid w:val="00EE69B3"/>
    <w:rsid w:val="00EE6C9B"/>
    <w:rsid w:val="00EE6E63"/>
    <w:rsid w:val="00EE6F83"/>
    <w:rsid w:val="00EE7029"/>
    <w:rsid w:val="00EE70BE"/>
    <w:rsid w:val="00EE71EE"/>
    <w:rsid w:val="00EE725B"/>
    <w:rsid w:val="00EE727A"/>
    <w:rsid w:val="00EE7429"/>
    <w:rsid w:val="00EE78AD"/>
    <w:rsid w:val="00EE7909"/>
    <w:rsid w:val="00EE797F"/>
    <w:rsid w:val="00EE798B"/>
    <w:rsid w:val="00EE7A2D"/>
    <w:rsid w:val="00EE7C7D"/>
    <w:rsid w:val="00EE7DD5"/>
    <w:rsid w:val="00EE7E3A"/>
    <w:rsid w:val="00EE7ED6"/>
    <w:rsid w:val="00EE7EF0"/>
    <w:rsid w:val="00EF0091"/>
    <w:rsid w:val="00EF0245"/>
    <w:rsid w:val="00EF02B7"/>
    <w:rsid w:val="00EF044E"/>
    <w:rsid w:val="00EF0471"/>
    <w:rsid w:val="00EF05D9"/>
    <w:rsid w:val="00EF0735"/>
    <w:rsid w:val="00EF0DBA"/>
    <w:rsid w:val="00EF0E49"/>
    <w:rsid w:val="00EF1030"/>
    <w:rsid w:val="00EF11BF"/>
    <w:rsid w:val="00EF12EA"/>
    <w:rsid w:val="00EF133D"/>
    <w:rsid w:val="00EF1381"/>
    <w:rsid w:val="00EF1385"/>
    <w:rsid w:val="00EF1874"/>
    <w:rsid w:val="00EF1A72"/>
    <w:rsid w:val="00EF1B30"/>
    <w:rsid w:val="00EF1BBE"/>
    <w:rsid w:val="00EF1D78"/>
    <w:rsid w:val="00EF1D98"/>
    <w:rsid w:val="00EF1E9C"/>
    <w:rsid w:val="00EF1FE1"/>
    <w:rsid w:val="00EF2082"/>
    <w:rsid w:val="00EF2347"/>
    <w:rsid w:val="00EF242F"/>
    <w:rsid w:val="00EF24B5"/>
    <w:rsid w:val="00EF25BD"/>
    <w:rsid w:val="00EF2770"/>
    <w:rsid w:val="00EF2A9A"/>
    <w:rsid w:val="00EF2AF3"/>
    <w:rsid w:val="00EF2B1D"/>
    <w:rsid w:val="00EF2D4B"/>
    <w:rsid w:val="00EF2EBA"/>
    <w:rsid w:val="00EF30B0"/>
    <w:rsid w:val="00EF32BF"/>
    <w:rsid w:val="00EF3325"/>
    <w:rsid w:val="00EF339A"/>
    <w:rsid w:val="00EF33AD"/>
    <w:rsid w:val="00EF33F5"/>
    <w:rsid w:val="00EF34E9"/>
    <w:rsid w:val="00EF358A"/>
    <w:rsid w:val="00EF367B"/>
    <w:rsid w:val="00EF37CE"/>
    <w:rsid w:val="00EF3924"/>
    <w:rsid w:val="00EF39CB"/>
    <w:rsid w:val="00EF3F20"/>
    <w:rsid w:val="00EF424E"/>
    <w:rsid w:val="00EF436D"/>
    <w:rsid w:val="00EF4483"/>
    <w:rsid w:val="00EF44E0"/>
    <w:rsid w:val="00EF470D"/>
    <w:rsid w:val="00EF477F"/>
    <w:rsid w:val="00EF47E7"/>
    <w:rsid w:val="00EF4975"/>
    <w:rsid w:val="00EF4A0F"/>
    <w:rsid w:val="00EF4AF9"/>
    <w:rsid w:val="00EF4B1B"/>
    <w:rsid w:val="00EF4EB4"/>
    <w:rsid w:val="00EF52CE"/>
    <w:rsid w:val="00EF5402"/>
    <w:rsid w:val="00EF543F"/>
    <w:rsid w:val="00EF54ED"/>
    <w:rsid w:val="00EF584A"/>
    <w:rsid w:val="00EF5877"/>
    <w:rsid w:val="00EF59C2"/>
    <w:rsid w:val="00EF5CE2"/>
    <w:rsid w:val="00EF5DEE"/>
    <w:rsid w:val="00EF5F54"/>
    <w:rsid w:val="00EF6011"/>
    <w:rsid w:val="00EF6406"/>
    <w:rsid w:val="00EF6414"/>
    <w:rsid w:val="00EF6A48"/>
    <w:rsid w:val="00EF6DE5"/>
    <w:rsid w:val="00EF6FCB"/>
    <w:rsid w:val="00EF706A"/>
    <w:rsid w:val="00EF712F"/>
    <w:rsid w:val="00EF71E5"/>
    <w:rsid w:val="00EF74C3"/>
    <w:rsid w:val="00EF7A59"/>
    <w:rsid w:val="00EF7E02"/>
    <w:rsid w:val="00EF7E5E"/>
    <w:rsid w:val="00EF7E88"/>
    <w:rsid w:val="00F0009A"/>
    <w:rsid w:val="00F00131"/>
    <w:rsid w:val="00F00899"/>
    <w:rsid w:val="00F008ED"/>
    <w:rsid w:val="00F00A2A"/>
    <w:rsid w:val="00F00CCE"/>
    <w:rsid w:val="00F00D1E"/>
    <w:rsid w:val="00F00DEB"/>
    <w:rsid w:val="00F00E1F"/>
    <w:rsid w:val="00F00FFA"/>
    <w:rsid w:val="00F0103C"/>
    <w:rsid w:val="00F010DE"/>
    <w:rsid w:val="00F0128A"/>
    <w:rsid w:val="00F01340"/>
    <w:rsid w:val="00F0148E"/>
    <w:rsid w:val="00F01959"/>
    <w:rsid w:val="00F01BF3"/>
    <w:rsid w:val="00F01CD3"/>
    <w:rsid w:val="00F01EC4"/>
    <w:rsid w:val="00F020CB"/>
    <w:rsid w:val="00F023C9"/>
    <w:rsid w:val="00F024D3"/>
    <w:rsid w:val="00F026D8"/>
    <w:rsid w:val="00F02736"/>
    <w:rsid w:val="00F02786"/>
    <w:rsid w:val="00F02B63"/>
    <w:rsid w:val="00F02CA8"/>
    <w:rsid w:val="00F0310A"/>
    <w:rsid w:val="00F03481"/>
    <w:rsid w:val="00F035D1"/>
    <w:rsid w:val="00F0376F"/>
    <w:rsid w:val="00F038CB"/>
    <w:rsid w:val="00F03974"/>
    <w:rsid w:val="00F03A80"/>
    <w:rsid w:val="00F03AC8"/>
    <w:rsid w:val="00F03BB2"/>
    <w:rsid w:val="00F03CA7"/>
    <w:rsid w:val="00F0404A"/>
    <w:rsid w:val="00F041A5"/>
    <w:rsid w:val="00F041D4"/>
    <w:rsid w:val="00F042B1"/>
    <w:rsid w:val="00F04DDD"/>
    <w:rsid w:val="00F054E5"/>
    <w:rsid w:val="00F058F5"/>
    <w:rsid w:val="00F05A1A"/>
    <w:rsid w:val="00F05D69"/>
    <w:rsid w:val="00F05E18"/>
    <w:rsid w:val="00F06013"/>
    <w:rsid w:val="00F062D7"/>
    <w:rsid w:val="00F06844"/>
    <w:rsid w:val="00F068A4"/>
    <w:rsid w:val="00F069EA"/>
    <w:rsid w:val="00F06B70"/>
    <w:rsid w:val="00F06C9D"/>
    <w:rsid w:val="00F06E88"/>
    <w:rsid w:val="00F06F59"/>
    <w:rsid w:val="00F0714B"/>
    <w:rsid w:val="00F071D1"/>
    <w:rsid w:val="00F07395"/>
    <w:rsid w:val="00F073F9"/>
    <w:rsid w:val="00F0742A"/>
    <w:rsid w:val="00F077B5"/>
    <w:rsid w:val="00F078AB"/>
    <w:rsid w:val="00F07AB7"/>
    <w:rsid w:val="00F07B63"/>
    <w:rsid w:val="00F07B91"/>
    <w:rsid w:val="00F07BB5"/>
    <w:rsid w:val="00F07C26"/>
    <w:rsid w:val="00F07D41"/>
    <w:rsid w:val="00F07E38"/>
    <w:rsid w:val="00F10001"/>
    <w:rsid w:val="00F100C9"/>
    <w:rsid w:val="00F1023F"/>
    <w:rsid w:val="00F1025A"/>
    <w:rsid w:val="00F1049D"/>
    <w:rsid w:val="00F1089F"/>
    <w:rsid w:val="00F10D88"/>
    <w:rsid w:val="00F10DA3"/>
    <w:rsid w:val="00F110FB"/>
    <w:rsid w:val="00F1115A"/>
    <w:rsid w:val="00F11242"/>
    <w:rsid w:val="00F11337"/>
    <w:rsid w:val="00F1138F"/>
    <w:rsid w:val="00F11405"/>
    <w:rsid w:val="00F117C3"/>
    <w:rsid w:val="00F118A2"/>
    <w:rsid w:val="00F11B05"/>
    <w:rsid w:val="00F11B57"/>
    <w:rsid w:val="00F11E0F"/>
    <w:rsid w:val="00F11F9C"/>
    <w:rsid w:val="00F12041"/>
    <w:rsid w:val="00F12286"/>
    <w:rsid w:val="00F12641"/>
    <w:rsid w:val="00F12D97"/>
    <w:rsid w:val="00F12E76"/>
    <w:rsid w:val="00F1308B"/>
    <w:rsid w:val="00F1312B"/>
    <w:rsid w:val="00F1320E"/>
    <w:rsid w:val="00F13415"/>
    <w:rsid w:val="00F135A9"/>
    <w:rsid w:val="00F13687"/>
    <w:rsid w:val="00F1377A"/>
    <w:rsid w:val="00F13AC7"/>
    <w:rsid w:val="00F13B02"/>
    <w:rsid w:val="00F13B31"/>
    <w:rsid w:val="00F13B3B"/>
    <w:rsid w:val="00F13E8A"/>
    <w:rsid w:val="00F13F12"/>
    <w:rsid w:val="00F13F1C"/>
    <w:rsid w:val="00F13FD6"/>
    <w:rsid w:val="00F14038"/>
    <w:rsid w:val="00F143D7"/>
    <w:rsid w:val="00F144CC"/>
    <w:rsid w:val="00F14783"/>
    <w:rsid w:val="00F14797"/>
    <w:rsid w:val="00F149A6"/>
    <w:rsid w:val="00F149DD"/>
    <w:rsid w:val="00F14A0A"/>
    <w:rsid w:val="00F14E3C"/>
    <w:rsid w:val="00F14E80"/>
    <w:rsid w:val="00F15651"/>
    <w:rsid w:val="00F156A6"/>
    <w:rsid w:val="00F1590A"/>
    <w:rsid w:val="00F15B56"/>
    <w:rsid w:val="00F15D6B"/>
    <w:rsid w:val="00F15D70"/>
    <w:rsid w:val="00F15D91"/>
    <w:rsid w:val="00F15E84"/>
    <w:rsid w:val="00F1609F"/>
    <w:rsid w:val="00F161BA"/>
    <w:rsid w:val="00F161D6"/>
    <w:rsid w:val="00F161E6"/>
    <w:rsid w:val="00F16352"/>
    <w:rsid w:val="00F1666E"/>
    <w:rsid w:val="00F167A0"/>
    <w:rsid w:val="00F1685D"/>
    <w:rsid w:val="00F16C92"/>
    <w:rsid w:val="00F16E7A"/>
    <w:rsid w:val="00F170E6"/>
    <w:rsid w:val="00F1723B"/>
    <w:rsid w:val="00F172EE"/>
    <w:rsid w:val="00F17337"/>
    <w:rsid w:val="00F17366"/>
    <w:rsid w:val="00F175C9"/>
    <w:rsid w:val="00F175EB"/>
    <w:rsid w:val="00F1765C"/>
    <w:rsid w:val="00F1771F"/>
    <w:rsid w:val="00F1779B"/>
    <w:rsid w:val="00F178D7"/>
    <w:rsid w:val="00F17920"/>
    <w:rsid w:val="00F17921"/>
    <w:rsid w:val="00F179F2"/>
    <w:rsid w:val="00F17BB5"/>
    <w:rsid w:val="00F17BFD"/>
    <w:rsid w:val="00F17C06"/>
    <w:rsid w:val="00F17C7D"/>
    <w:rsid w:val="00F17CFE"/>
    <w:rsid w:val="00F17D1C"/>
    <w:rsid w:val="00F17F7A"/>
    <w:rsid w:val="00F20019"/>
    <w:rsid w:val="00F2006E"/>
    <w:rsid w:val="00F20356"/>
    <w:rsid w:val="00F20388"/>
    <w:rsid w:val="00F204A2"/>
    <w:rsid w:val="00F206EE"/>
    <w:rsid w:val="00F20719"/>
    <w:rsid w:val="00F208B2"/>
    <w:rsid w:val="00F20C74"/>
    <w:rsid w:val="00F2119E"/>
    <w:rsid w:val="00F213FD"/>
    <w:rsid w:val="00F2159D"/>
    <w:rsid w:val="00F217BE"/>
    <w:rsid w:val="00F21A99"/>
    <w:rsid w:val="00F21ABD"/>
    <w:rsid w:val="00F21B6E"/>
    <w:rsid w:val="00F21E12"/>
    <w:rsid w:val="00F222BC"/>
    <w:rsid w:val="00F223D6"/>
    <w:rsid w:val="00F224DF"/>
    <w:rsid w:val="00F22620"/>
    <w:rsid w:val="00F22964"/>
    <w:rsid w:val="00F229CC"/>
    <w:rsid w:val="00F22A32"/>
    <w:rsid w:val="00F22A95"/>
    <w:rsid w:val="00F22E68"/>
    <w:rsid w:val="00F22E8C"/>
    <w:rsid w:val="00F22FC2"/>
    <w:rsid w:val="00F2308B"/>
    <w:rsid w:val="00F2310D"/>
    <w:rsid w:val="00F232F1"/>
    <w:rsid w:val="00F23353"/>
    <w:rsid w:val="00F23378"/>
    <w:rsid w:val="00F234A1"/>
    <w:rsid w:val="00F2360C"/>
    <w:rsid w:val="00F2361C"/>
    <w:rsid w:val="00F238F6"/>
    <w:rsid w:val="00F23999"/>
    <w:rsid w:val="00F23B8C"/>
    <w:rsid w:val="00F23BAE"/>
    <w:rsid w:val="00F23C1C"/>
    <w:rsid w:val="00F23CD6"/>
    <w:rsid w:val="00F23D56"/>
    <w:rsid w:val="00F23E4E"/>
    <w:rsid w:val="00F23ECA"/>
    <w:rsid w:val="00F23FD8"/>
    <w:rsid w:val="00F2409F"/>
    <w:rsid w:val="00F24400"/>
    <w:rsid w:val="00F24521"/>
    <w:rsid w:val="00F2482C"/>
    <w:rsid w:val="00F249D7"/>
    <w:rsid w:val="00F24B6A"/>
    <w:rsid w:val="00F24B93"/>
    <w:rsid w:val="00F24C56"/>
    <w:rsid w:val="00F24F6B"/>
    <w:rsid w:val="00F2502B"/>
    <w:rsid w:val="00F25111"/>
    <w:rsid w:val="00F252FE"/>
    <w:rsid w:val="00F253D3"/>
    <w:rsid w:val="00F254CC"/>
    <w:rsid w:val="00F256A1"/>
    <w:rsid w:val="00F25D65"/>
    <w:rsid w:val="00F25E43"/>
    <w:rsid w:val="00F2607B"/>
    <w:rsid w:val="00F26104"/>
    <w:rsid w:val="00F26207"/>
    <w:rsid w:val="00F26297"/>
    <w:rsid w:val="00F26567"/>
    <w:rsid w:val="00F2663D"/>
    <w:rsid w:val="00F2685D"/>
    <w:rsid w:val="00F26900"/>
    <w:rsid w:val="00F26983"/>
    <w:rsid w:val="00F26DF9"/>
    <w:rsid w:val="00F26F1A"/>
    <w:rsid w:val="00F26FC4"/>
    <w:rsid w:val="00F26FFF"/>
    <w:rsid w:val="00F277E0"/>
    <w:rsid w:val="00F2799D"/>
    <w:rsid w:val="00F30212"/>
    <w:rsid w:val="00F303A3"/>
    <w:rsid w:val="00F303DD"/>
    <w:rsid w:val="00F30551"/>
    <w:rsid w:val="00F30632"/>
    <w:rsid w:val="00F307A9"/>
    <w:rsid w:val="00F30E3C"/>
    <w:rsid w:val="00F31161"/>
    <w:rsid w:val="00F3140D"/>
    <w:rsid w:val="00F31517"/>
    <w:rsid w:val="00F31715"/>
    <w:rsid w:val="00F3180E"/>
    <w:rsid w:val="00F31979"/>
    <w:rsid w:val="00F319F0"/>
    <w:rsid w:val="00F31A09"/>
    <w:rsid w:val="00F31BF6"/>
    <w:rsid w:val="00F31C7C"/>
    <w:rsid w:val="00F31CF1"/>
    <w:rsid w:val="00F31DD5"/>
    <w:rsid w:val="00F31E96"/>
    <w:rsid w:val="00F32160"/>
    <w:rsid w:val="00F3220C"/>
    <w:rsid w:val="00F328B8"/>
    <w:rsid w:val="00F32BBE"/>
    <w:rsid w:val="00F32D82"/>
    <w:rsid w:val="00F32E50"/>
    <w:rsid w:val="00F32EA3"/>
    <w:rsid w:val="00F3341D"/>
    <w:rsid w:val="00F33484"/>
    <w:rsid w:val="00F3360D"/>
    <w:rsid w:val="00F3369B"/>
    <w:rsid w:val="00F33713"/>
    <w:rsid w:val="00F33719"/>
    <w:rsid w:val="00F33803"/>
    <w:rsid w:val="00F3384A"/>
    <w:rsid w:val="00F33863"/>
    <w:rsid w:val="00F33A29"/>
    <w:rsid w:val="00F33ABB"/>
    <w:rsid w:val="00F33C29"/>
    <w:rsid w:val="00F33D29"/>
    <w:rsid w:val="00F33DAB"/>
    <w:rsid w:val="00F33E23"/>
    <w:rsid w:val="00F33F7F"/>
    <w:rsid w:val="00F340EF"/>
    <w:rsid w:val="00F34133"/>
    <w:rsid w:val="00F34172"/>
    <w:rsid w:val="00F34189"/>
    <w:rsid w:val="00F343E2"/>
    <w:rsid w:val="00F34822"/>
    <w:rsid w:val="00F34848"/>
    <w:rsid w:val="00F34D00"/>
    <w:rsid w:val="00F34DA4"/>
    <w:rsid w:val="00F35196"/>
    <w:rsid w:val="00F35307"/>
    <w:rsid w:val="00F354DA"/>
    <w:rsid w:val="00F35545"/>
    <w:rsid w:val="00F355A0"/>
    <w:rsid w:val="00F356D5"/>
    <w:rsid w:val="00F3576C"/>
    <w:rsid w:val="00F35981"/>
    <w:rsid w:val="00F359F4"/>
    <w:rsid w:val="00F35A59"/>
    <w:rsid w:val="00F35A91"/>
    <w:rsid w:val="00F35AC5"/>
    <w:rsid w:val="00F35CD6"/>
    <w:rsid w:val="00F35D68"/>
    <w:rsid w:val="00F35E30"/>
    <w:rsid w:val="00F35EDD"/>
    <w:rsid w:val="00F36180"/>
    <w:rsid w:val="00F36226"/>
    <w:rsid w:val="00F362D8"/>
    <w:rsid w:val="00F3633C"/>
    <w:rsid w:val="00F36576"/>
    <w:rsid w:val="00F36579"/>
    <w:rsid w:val="00F367C0"/>
    <w:rsid w:val="00F36945"/>
    <w:rsid w:val="00F36A59"/>
    <w:rsid w:val="00F36AA5"/>
    <w:rsid w:val="00F370E2"/>
    <w:rsid w:val="00F37244"/>
    <w:rsid w:val="00F372A1"/>
    <w:rsid w:val="00F3730D"/>
    <w:rsid w:val="00F3741E"/>
    <w:rsid w:val="00F3759F"/>
    <w:rsid w:val="00F3788C"/>
    <w:rsid w:val="00F37920"/>
    <w:rsid w:val="00F37934"/>
    <w:rsid w:val="00F37A6F"/>
    <w:rsid w:val="00F37B96"/>
    <w:rsid w:val="00F37BA9"/>
    <w:rsid w:val="00F37BD8"/>
    <w:rsid w:val="00F37BE0"/>
    <w:rsid w:val="00F37D36"/>
    <w:rsid w:val="00F37EE6"/>
    <w:rsid w:val="00F403EB"/>
    <w:rsid w:val="00F405E7"/>
    <w:rsid w:val="00F40947"/>
    <w:rsid w:val="00F40A55"/>
    <w:rsid w:val="00F40ACB"/>
    <w:rsid w:val="00F40AF6"/>
    <w:rsid w:val="00F40B87"/>
    <w:rsid w:val="00F40CF5"/>
    <w:rsid w:val="00F4112C"/>
    <w:rsid w:val="00F411AC"/>
    <w:rsid w:val="00F41421"/>
    <w:rsid w:val="00F415BE"/>
    <w:rsid w:val="00F41623"/>
    <w:rsid w:val="00F4168B"/>
    <w:rsid w:val="00F41A31"/>
    <w:rsid w:val="00F41BA0"/>
    <w:rsid w:val="00F41C14"/>
    <w:rsid w:val="00F42046"/>
    <w:rsid w:val="00F42056"/>
    <w:rsid w:val="00F4216B"/>
    <w:rsid w:val="00F421DB"/>
    <w:rsid w:val="00F42691"/>
    <w:rsid w:val="00F4270D"/>
    <w:rsid w:val="00F42A16"/>
    <w:rsid w:val="00F42B24"/>
    <w:rsid w:val="00F42BB4"/>
    <w:rsid w:val="00F42D84"/>
    <w:rsid w:val="00F42F5E"/>
    <w:rsid w:val="00F43069"/>
    <w:rsid w:val="00F43221"/>
    <w:rsid w:val="00F4322B"/>
    <w:rsid w:val="00F4352D"/>
    <w:rsid w:val="00F436E0"/>
    <w:rsid w:val="00F43742"/>
    <w:rsid w:val="00F4379A"/>
    <w:rsid w:val="00F438A4"/>
    <w:rsid w:val="00F438C0"/>
    <w:rsid w:val="00F43CF0"/>
    <w:rsid w:val="00F43ECC"/>
    <w:rsid w:val="00F4405D"/>
    <w:rsid w:val="00F44105"/>
    <w:rsid w:val="00F44173"/>
    <w:rsid w:val="00F44185"/>
    <w:rsid w:val="00F44444"/>
    <w:rsid w:val="00F4448C"/>
    <w:rsid w:val="00F4450C"/>
    <w:rsid w:val="00F4460A"/>
    <w:rsid w:val="00F446AC"/>
    <w:rsid w:val="00F446FF"/>
    <w:rsid w:val="00F44D03"/>
    <w:rsid w:val="00F44D39"/>
    <w:rsid w:val="00F44D9D"/>
    <w:rsid w:val="00F44F3A"/>
    <w:rsid w:val="00F45022"/>
    <w:rsid w:val="00F451C5"/>
    <w:rsid w:val="00F45574"/>
    <w:rsid w:val="00F45655"/>
    <w:rsid w:val="00F4566B"/>
    <w:rsid w:val="00F45710"/>
    <w:rsid w:val="00F45815"/>
    <w:rsid w:val="00F45AFB"/>
    <w:rsid w:val="00F45BAD"/>
    <w:rsid w:val="00F45C4E"/>
    <w:rsid w:val="00F45EF5"/>
    <w:rsid w:val="00F46305"/>
    <w:rsid w:val="00F4630C"/>
    <w:rsid w:val="00F463E6"/>
    <w:rsid w:val="00F4646B"/>
    <w:rsid w:val="00F4660A"/>
    <w:rsid w:val="00F46658"/>
    <w:rsid w:val="00F469E6"/>
    <w:rsid w:val="00F46A36"/>
    <w:rsid w:val="00F46C8E"/>
    <w:rsid w:val="00F46E14"/>
    <w:rsid w:val="00F46EC2"/>
    <w:rsid w:val="00F46FB5"/>
    <w:rsid w:val="00F47232"/>
    <w:rsid w:val="00F472CB"/>
    <w:rsid w:val="00F474A2"/>
    <w:rsid w:val="00F47715"/>
    <w:rsid w:val="00F478E9"/>
    <w:rsid w:val="00F47BE9"/>
    <w:rsid w:val="00F47E55"/>
    <w:rsid w:val="00F47EC5"/>
    <w:rsid w:val="00F47F68"/>
    <w:rsid w:val="00F47FA9"/>
    <w:rsid w:val="00F500D1"/>
    <w:rsid w:val="00F50375"/>
    <w:rsid w:val="00F50520"/>
    <w:rsid w:val="00F506E6"/>
    <w:rsid w:val="00F5077C"/>
    <w:rsid w:val="00F5081E"/>
    <w:rsid w:val="00F50AC4"/>
    <w:rsid w:val="00F50B88"/>
    <w:rsid w:val="00F50BFF"/>
    <w:rsid w:val="00F50DE9"/>
    <w:rsid w:val="00F510EE"/>
    <w:rsid w:val="00F5167D"/>
    <w:rsid w:val="00F516D8"/>
    <w:rsid w:val="00F51902"/>
    <w:rsid w:val="00F51969"/>
    <w:rsid w:val="00F51DCD"/>
    <w:rsid w:val="00F51DF8"/>
    <w:rsid w:val="00F52022"/>
    <w:rsid w:val="00F52054"/>
    <w:rsid w:val="00F5226C"/>
    <w:rsid w:val="00F528CB"/>
    <w:rsid w:val="00F529B5"/>
    <w:rsid w:val="00F52B95"/>
    <w:rsid w:val="00F52C3B"/>
    <w:rsid w:val="00F52E3B"/>
    <w:rsid w:val="00F530F9"/>
    <w:rsid w:val="00F53189"/>
    <w:rsid w:val="00F53341"/>
    <w:rsid w:val="00F53393"/>
    <w:rsid w:val="00F53404"/>
    <w:rsid w:val="00F537CD"/>
    <w:rsid w:val="00F537D5"/>
    <w:rsid w:val="00F539A2"/>
    <w:rsid w:val="00F53BB0"/>
    <w:rsid w:val="00F53CBF"/>
    <w:rsid w:val="00F54006"/>
    <w:rsid w:val="00F54037"/>
    <w:rsid w:val="00F540C6"/>
    <w:rsid w:val="00F54526"/>
    <w:rsid w:val="00F546B7"/>
    <w:rsid w:val="00F54AD7"/>
    <w:rsid w:val="00F54BD8"/>
    <w:rsid w:val="00F54C91"/>
    <w:rsid w:val="00F54DD0"/>
    <w:rsid w:val="00F550D5"/>
    <w:rsid w:val="00F55227"/>
    <w:rsid w:val="00F55391"/>
    <w:rsid w:val="00F55442"/>
    <w:rsid w:val="00F55544"/>
    <w:rsid w:val="00F55578"/>
    <w:rsid w:val="00F555C1"/>
    <w:rsid w:val="00F55704"/>
    <w:rsid w:val="00F558FA"/>
    <w:rsid w:val="00F55938"/>
    <w:rsid w:val="00F55A04"/>
    <w:rsid w:val="00F55A84"/>
    <w:rsid w:val="00F55E46"/>
    <w:rsid w:val="00F55E9A"/>
    <w:rsid w:val="00F55F6F"/>
    <w:rsid w:val="00F56080"/>
    <w:rsid w:val="00F563FB"/>
    <w:rsid w:val="00F56453"/>
    <w:rsid w:val="00F564B6"/>
    <w:rsid w:val="00F56A8B"/>
    <w:rsid w:val="00F56EA9"/>
    <w:rsid w:val="00F571D0"/>
    <w:rsid w:val="00F5722C"/>
    <w:rsid w:val="00F572EB"/>
    <w:rsid w:val="00F5785E"/>
    <w:rsid w:val="00F57B04"/>
    <w:rsid w:val="00F57BC6"/>
    <w:rsid w:val="00F57BF1"/>
    <w:rsid w:val="00F57C25"/>
    <w:rsid w:val="00F57CEF"/>
    <w:rsid w:val="00F57DC9"/>
    <w:rsid w:val="00F57E41"/>
    <w:rsid w:val="00F57F4B"/>
    <w:rsid w:val="00F57FF5"/>
    <w:rsid w:val="00F60314"/>
    <w:rsid w:val="00F60506"/>
    <w:rsid w:val="00F6061F"/>
    <w:rsid w:val="00F607A3"/>
    <w:rsid w:val="00F607D7"/>
    <w:rsid w:val="00F60828"/>
    <w:rsid w:val="00F608BE"/>
    <w:rsid w:val="00F60C64"/>
    <w:rsid w:val="00F60CBA"/>
    <w:rsid w:val="00F60E89"/>
    <w:rsid w:val="00F60EA0"/>
    <w:rsid w:val="00F60EB9"/>
    <w:rsid w:val="00F612BA"/>
    <w:rsid w:val="00F61662"/>
    <w:rsid w:val="00F616E3"/>
    <w:rsid w:val="00F61AA8"/>
    <w:rsid w:val="00F61B77"/>
    <w:rsid w:val="00F61C6D"/>
    <w:rsid w:val="00F61CFA"/>
    <w:rsid w:val="00F61E2D"/>
    <w:rsid w:val="00F62494"/>
    <w:rsid w:val="00F62604"/>
    <w:rsid w:val="00F62675"/>
    <w:rsid w:val="00F62698"/>
    <w:rsid w:val="00F6291F"/>
    <w:rsid w:val="00F62ADB"/>
    <w:rsid w:val="00F62C06"/>
    <w:rsid w:val="00F62D20"/>
    <w:rsid w:val="00F62D32"/>
    <w:rsid w:val="00F62D47"/>
    <w:rsid w:val="00F62F70"/>
    <w:rsid w:val="00F62FB1"/>
    <w:rsid w:val="00F62FBB"/>
    <w:rsid w:val="00F63278"/>
    <w:rsid w:val="00F6328D"/>
    <w:rsid w:val="00F632A4"/>
    <w:rsid w:val="00F632E0"/>
    <w:rsid w:val="00F63334"/>
    <w:rsid w:val="00F63365"/>
    <w:rsid w:val="00F63467"/>
    <w:rsid w:val="00F634DD"/>
    <w:rsid w:val="00F63608"/>
    <w:rsid w:val="00F6362A"/>
    <w:rsid w:val="00F636C8"/>
    <w:rsid w:val="00F63ED5"/>
    <w:rsid w:val="00F63F97"/>
    <w:rsid w:val="00F64191"/>
    <w:rsid w:val="00F645E9"/>
    <w:rsid w:val="00F64609"/>
    <w:rsid w:val="00F64635"/>
    <w:rsid w:val="00F647E4"/>
    <w:rsid w:val="00F64954"/>
    <w:rsid w:val="00F64D8D"/>
    <w:rsid w:val="00F64E73"/>
    <w:rsid w:val="00F65021"/>
    <w:rsid w:val="00F6507A"/>
    <w:rsid w:val="00F65094"/>
    <w:rsid w:val="00F650AF"/>
    <w:rsid w:val="00F652D3"/>
    <w:rsid w:val="00F6549D"/>
    <w:rsid w:val="00F654AD"/>
    <w:rsid w:val="00F6554F"/>
    <w:rsid w:val="00F656E8"/>
    <w:rsid w:val="00F65817"/>
    <w:rsid w:val="00F65887"/>
    <w:rsid w:val="00F6594B"/>
    <w:rsid w:val="00F65C41"/>
    <w:rsid w:val="00F65CD2"/>
    <w:rsid w:val="00F66305"/>
    <w:rsid w:val="00F6659B"/>
    <w:rsid w:val="00F66687"/>
    <w:rsid w:val="00F66760"/>
    <w:rsid w:val="00F66999"/>
    <w:rsid w:val="00F66A42"/>
    <w:rsid w:val="00F66A62"/>
    <w:rsid w:val="00F66BD9"/>
    <w:rsid w:val="00F66CB5"/>
    <w:rsid w:val="00F66CD4"/>
    <w:rsid w:val="00F66D94"/>
    <w:rsid w:val="00F66DCF"/>
    <w:rsid w:val="00F66E25"/>
    <w:rsid w:val="00F6705D"/>
    <w:rsid w:val="00F67078"/>
    <w:rsid w:val="00F67089"/>
    <w:rsid w:val="00F670D4"/>
    <w:rsid w:val="00F67174"/>
    <w:rsid w:val="00F6718D"/>
    <w:rsid w:val="00F6724F"/>
    <w:rsid w:val="00F67325"/>
    <w:rsid w:val="00F67395"/>
    <w:rsid w:val="00F673AE"/>
    <w:rsid w:val="00F67591"/>
    <w:rsid w:val="00F675DB"/>
    <w:rsid w:val="00F67856"/>
    <w:rsid w:val="00F67F1A"/>
    <w:rsid w:val="00F67FBF"/>
    <w:rsid w:val="00F70063"/>
    <w:rsid w:val="00F7016B"/>
    <w:rsid w:val="00F701EB"/>
    <w:rsid w:val="00F7046E"/>
    <w:rsid w:val="00F7077B"/>
    <w:rsid w:val="00F707EF"/>
    <w:rsid w:val="00F7094E"/>
    <w:rsid w:val="00F70B37"/>
    <w:rsid w:val="00F70B4E"/>
    <w:rsid w:val="00F70B8F"/>
    <w:rsid w:val="00F70EC2"/>
    <w:rsid w:val="00F70ED2"/>
    <w:rsid w:val="00F70FAB"/>
    <w:rsid w:val="00F70FD7"/>
    <w:rsid w:val="00F71081"/>
    <w:rsid w:val="00F71101"/>
    <w:rsid w:val="00F711D2"/>
    <w:rsid w:val="00F71254"/>
    <w:rsid w:val="00F71446"/>
    <w:rsid w:val="00F7176B"/>
    <w:rsid w:val="00F71918"/>
    <w:rsid w:val="00F71A77"/>
    <w:rsid w:val="00F71BD1"/>
    <w:rsid w:val="00F71C37"/>
    <w:rsid w:val="00F71CD4"/>
    <w:rsid w:val="00F723B5"/>
    <w:rsid w:val="00F72419"/>
    <w:rsid w:val="00F72476"/>
    <w:rsid w:val="00F7256A"/>
    <w:rsid w:val="00F72777"/>
    <w:rsid w:val="00F7291E"/>
    <w:rsid w:val="00F72A87"/>
    <w:rsid w:val="00F72E7A"/>
    <w:rsid w:val="00F72EE5"/>
    <w:rsid w:val="00F72F73"/>
    <w:rsid w:val="00F73142"/>
    <w:rsid w:val="00F733B2"/>
    <w:rsid w:val="00F737F1"/>
    <w:rsid w:val="00F73891"/>
    <w:rsid w:val="00F73898"/>
    <w:rsid w:val="00F73AE8"/>
    <w:rsid w:val="00F73BF1"/>
    <w:rsid w:val="00F73C14"/>
    <w:rsid w:val="00F73E70"/>
    <w:rsid w:val="00F74005"/>
    <w:rsid w:val="00F74594"/>
    <w:rsid w:val="00F74665"/>
    <w:rsid w:val="00F74668"/>
    <w:rsid w:val="00F7471C"/>
    <w:rsid w:val="00F7471F"/>
    <w:rsid w:val="00F74743"/>
    <w:rsid w:val="00F74853"/>
    <w:rsid w:val="00F74905"/>
    <w:rsid w:val="00F749FE"/>
    <w:rsid w:val="00F74C73"/>
    <w:rsid w:val="00F74E99"/>
    <w:rsid w:val="00F74F01"/>
    <w:rsid w:val="00F75186"/>
    <w:rsid w:val="00F751B7"/>
    <w:rsid w:val="00F75430"/>
    <w:rsid w:val="00F75628"/>
    <w:rsid w:val="00F7571D"/>
    <w:rsid w:val="00F7594C"/>
    <w:rsid w:val="00F75B20"/>
    <w:rsid w:val="00F75BCE"/>
    <w:rsid w:val="00F75D64"/>
    <w:rsid w:val="00F75DF8"/>
    <w:rsid w:val="00F75FAE"/>
    <w:rsid w:val="00F75FDA"/>
    <w:rsid w:val="00F76060"/>
    <w:rsid w:val="00F760A2"/>
    <w:rsid w:val="00F760AA"/>
    <w:rsid w:val="00F762B9"/>
    <w:rsid w:val="00F7630C"/>
    <w:rsid w:val="00F76341"/>
    <w:rsid w:val="00F763D6"/>
    <w:rsid w:val="00F76419"/>
    <w:rsid w:val="00F76468"/>
    <w:rsid w:val="00F76586"/>
    <w:rsid w:val="00F76753"/>
    <w:rsid w:val="00F768C0"/>
    <w:rsid w:val="00F76CB1"/>
    <w:rsid w:val="00F76D28"/>
    <w:rsid w:val="00F76EB8"/>
    <w:rsid w:val="00F76FED"/>
    <w:rsid w:val="00F772F4"/>
    <w:rsid w:val="00F77989"/>
    <w:rsid w:val="00F779EB"/>
    <w:rsid w:val="00F77A09"/>
    <w:rsid w:val="00F77B0D"/>
    <w:rsid w:val="00F77D74"/>
    <w:rsid w:val="00F77DBE"/>
    <w:rsid w:val="00F8004F"/>
    <w:rsid w:val="00F801CA"/>
    <w:rsid w:val="00F8023B"/>
    <w:rsid w:val="00F8038D"/>
    <w:rsid w:val="00F80579"/>
    <w:rsid w:val="00F80B19"/>
    <w:rsid w:val="00F80BC5"/>
    <w:rsid w:val="00F80D47"/>
    <w:rsid w:val="00F80F55"/>
    <w:rsid w:val="00F812BC"/>
    <w:rsid w:val="00F812E4"/>
    <w:rsid w:val="00F81542"/>
    <w:rsid w:val="00F81792"/>
    <w:rsid w:val="00F8191D"/>
    <w:rsid w:val="00F81970"/>
    <w:rsid w:val="00F819B8"/>
    <w:rsid w:val="00F81AE3"/>
    <w:rsid w:val="00F81C82"/>
    <w:rsid w:val="00F81D98"/>
    <w:rsid w:val="00F81E95"/>
    <w:rsid w:val="00F8204C"/>
    <w:rsid w:val="00F82079"/>
    <w:rsid w:val="00F820C3"/>
    <w:rsid w:val="00F8233A"/>
    <w:rsid w:val="00F8238B"/>
    <w:rsid w:val="00F824E2"/>
    <w:rsid w:val="00F8254D"/>
    <w:rsid w:val="00F826A2"/>
    <w:rsid w:val="00F82AFC"/>
    <w:rsid w:val="00F82BD8"/>
    <w:rsid w:val="00F82C37"/>
    <w:rsid w:val="00F82C9C"/>
    <w:rsid w:val="00F82FD2"/>
    <w:rsid w:val="00F8300D"/>
    <w:rsid w:val="00F8304A"/>
    <w:rsid w:val="00F8345D"/>
    <w:rsid w:val="00F83555"/>
    <w:rsid w:val="00F8358E"/>
    <w:rsid w:val="00F836D0"/>
    <w:rsid w:val="00F838E0"/>
    <w:rsid w:val="00F839A6"/>
    <w:rsid w:val="00F83E61"/>
    <w:rsid w:val="00F83EBA"/>
    <w:rsid w:val="00F83F5C"/>
    <w:rsid w:val="00F83F62"/>
    <w:rsid w:val="00F84175"/>
    <w:rsid w:val="00F84226"/>
    <w:rsid w:val="00F8426B"/>
    <w:rsid w:val="00F84283"/>
    <w:rsid w:val="00F8435A"/>
    <w:rsid w:val="00F843C8"/>
    <w:rsid w:val="00F846A3"/>
    <w:rsid w:val="00F84712"/>
    <w:rsid w:val="00F847A7"/>
    <w:rsid w:val="00F8485F"/>
    <w:rsid w:val="00F84D50"/>
    <w:rsid w:val="00F84DC2"/>
    <w:rsid w:val="00F84E70"/>
    <w:rsid w:val="00F84FBB"/>
    <w:rsid w:val="00F84FEC"/>
    <w:rsid w:val="00F85186"/>
    <w:rsid w:val="00F8519E"/>
    <w:rsid w:val="00F851EA"/>
    <w:rsid w:val="00F851F2"/>
    <w:rsid w:val="00F856A8"/>
    <w:rsid w:val="00F85750"/>
    <w:rsid w:val="00F85A5A"/>
    <w:rsid w:val="00F85DDF"/>
    <w:rsid w:val="00F85F81"/>
    <w:rsid w:val="00F8608E"/>
    <w:rsid w:val="00F86129"/>
    <w:rsid w:val="00F861F5"/>
    <w:rsid w:val="00F86458"/>
    <w:rsid w:val="00F86465"/>
    <w:rsid w:val="00F86483"/>
    <w:rsid w:val="00F86495"/>
    <w:rsid w:val="00F8653B"/>
    <w:rsid w:val="00F86780"/>
    <w:rsid w:val="00F8682D"/>
    <w:rsid w:val="00F8692F"/>
    <w:rsid w:val="00F869AE"/>
    <w:rsid w:val="00F86A87"/>
    <w:rsid w:val="00F86E2E"/>
    <w:rsid w:val="00F86EFD"/>
    <w:rsid w:val="00F86FA3"/>
    <w:rsid w:val="00F8703F"/>
    <w:rsid w:val="00F87082"/>
    <w:rsid w:val="00F87111"/>
    <w:rsid w:val="00F8722B"/>
    <w:rsid w:val="00F873C7"/>
    <w:rsid w:val="00F8784A"/>
    <w:rsid w:val="00F87B12"/>
    <w:rsid w:val="00F87B70"/>
    <w:rsid w:val="00F87B9D"/>
    <w:rsid w:val="00F87D74"/>
    <w:rsid w:val="00F87DB2"/>
    <w:rsid w:val="00F87FD4"/>
    <w:rsid w:val="00F90082"/>
    <w:rsid w:val="00F900B4"/>
    <w:rsid w:val="00F902A7"/>
    <w:rsid w:val="00F9049E"/>
    <w:rsid w:val="00F908CD"/>
    <w:rsid w:val="00F90AB1"/>
    <w:rsid w:val="00F90B19"/>
    <w:rsid w:val="00F9106F"/>
    <w:rsid w:val="00F91139"/>
    <w:rsid w:val="00F91605"/>
    <w:rsid w:val="00F91675"/>
    <w:rsid w:val="00F91D48"/>
    <w:rsid w:val="00F91D76"/>
    <w:rsid w:val="00F91D9D"/>
    <w:rsid w:val="00F91EA0"/>
    <w:rsid w:val="00F923CE"/>
    <w:rsid w:val="00F924FB"/>
    <w:rsid w:val="00F9274E"/>
    <w:rsid w:val="00F92754"/>
    <w:rsid w:val="00F92773"/>
    <w:rsid w:val="00F92837"/>
    <w:rsid w:val="00F928FE"/>
    <w:rsid w:val="00F92AF9"/>
    <w:rsid w:val="00F92BC7"/>
    <w:rsid w:val="00F92C61"/>
    <w:rsid w:val="00F92E06"/>
    <w:rsid w:val="00F93123"/>
    <w:rsid w:val="00F932CC"/>
    <w:rsid w:val="00F933EE"/>
    <w:rsid w:val="00F93647"/>
    <w:rsid w:val="00F93D8D"/>
    <w:rsid w:val="00F93D90"/>
    <w:rsid w:val="00F93F05"/>
    <w:rsid w:val="00F93F0B"/>
    <w:rsid w:val="00F940BC"/>
    <w:rsid w:val="00F94160"/>
    <w:rsid w:val="00F94295"/>
    <w:rsid w:val="00F94740"/>
    <w:rsid w:val="00F94BC6"/>
    <w:rsid w:val="00F94D44"/>
    <w:rsid w:val="00F95041"/>
    <w:rsid w:val="00F95335"/>
    <w:rsid w:val="00F95388"/>
    <w:rsid w:val="00F955BE"/>
    <w:rsid w:val="00F955F0"/>
    <w:rsid w:val="00F95604"/>
    <w:rsid w:val="00F956BA"/>
    <w:rsid w:val="00F956F8"/>
    <w:rsid w:val="00F9573E"/>
    <w:rsid w:val="00F9586D"/>
    <w:rsid w:val="00F958BC"/>
    <w:rsid w:val="00F959E6"/>
    <w:rsid w:val="00F95ABB"/>
    <w:rsid w:val="00F96053"/>
    <w:rsid w:val="00F96313"/>
    <w:rsid w:val="00F9655F"/>
    <w:rsid w:val="00F9659E"/>
    <w:rsid w:val="00F966AA"/>
    <w:rsid w:val="00F96851"/>
    <w:rsid w:val="00F96A56"/>
    <w:rsid w:val="00F97103"/>
    <w:rsid w:val="00F97117"/>
    <w:rsid w:val="00F97131"/>
    <w:rsid w:val="00F97243"/>
    <w:rsid w:val="00F974E9"/>
    <w:rsid w:val="00F97515"/>
    <w:rsid w:val="00F97661"/>
    <w:rsid w:val="00F9782F"/>
    <w:rsid w:val="00F9784F"/>
    <w:rsid w:val="00F978D0"/>
    <w:rsid w:val="00F97C0E"/>
    <w:rsid w:val="00F97CF3"/>
    <w:rsid w:val="00F97D23"/>
    <w:rsid w:val="00FA0072"/>
    <w:rsid w:val="00FA009E"/>
    <w:rsid w:val="00FA018D"/>
    <w:rsid w:val="00FA0576"/>
    <w:rsid w:val="00FA0843"/>
    <w:rsid w:val="00FA0D23"/>
    <w:rsid w:val="00FA0DD3"/>
    <w:rsid w:val="00FA1082"/>
    <w:rsid w:val="00FA12D0"/>
    <w:rsid w:val="00FA152F"/>
    <w:rsid w:val="00FA15D3"/>
    <w:rsid w:val="00FA1751"/>
    <w:rsid w:val="00FA1E4F"/>
    <w:rsid w:val="00FA2051"/>
    <w:rsid w:val="00FA2256"/>
    <w:rsid w:val="00FA229C"/>
    <w:rsid w:val="00FA2418"/>
    <w:rsid w:val="00FA2631"/>
    <w:rsid w:val="00FA27E8"/>
    <w:rsid w:val="00FA2984"/>
    <w:rsid w:val="00FA2EFB"/>
    <w:rsid w:val="00FA3037"/>
    <w:rsid w:val="00FA3443"/>
    <w:rsid w:val="00FA36DF"/>
    <w:rsid w:val="00FA37F8"/>
    <w:rsid w:val="00FA381F"/>
    <w:rsid w:val="00FA3AE0"/>
    <w:rsid w:val="00FA3BE1"/>
    <w:rsid w:val="00FA3C6E"/>
    <w:rsid w:val="00FA3E40"/>
    <w:rsid w:val="00FA3E81"/>
    <w:rsid w:val="00FA402B"/>
    <w:rsid w:val="00FA4108"/>
    <w:rsid w:val="00FA4408"/>
    <w:rsid w:val="00FA44DD"/>
    <w:rsid w:val="00FA454B"/>
    <w:rsid w:val="00FA45E3"/>
    <w:rsid w:val="00FA4B92"/>
    <w:rsid w:val="00FA4BEB"/>
    <w:rsid w:val="00FA4D17"/>
    <w:rsid w:val="00FA4D60"/>
    <w:rsid w:val="00FA4F32"/>
    <w:rsid w:val="00FA5000"/>
    <w:rsid w:val="00FA5304"/>
    <w:rsid w:val="00FA5379"/>
    <w:rsid w:val="00FA5562"/>
    <w:rsid w:val="00FA5758"/>
    <w:rsid w:val="00FA58A5"/>
    <w:rsid w:val="00FA591D"/>
    <w:rsid w:val="00FA5ADB"/>
    <w:rsid w:val="00FA5DED"/>
    <w:rsid w:val="00FA5F74"/>
    <w:rsid w:val="00FA5FCC"/>
    <w:rsid w:val="00FA6201"/>
    <w:rsid w:val="00FA6229"/>
    <w:rsid w:val="00FA625C"/>
    <w:rsid w:val="00FA6304"/>
    <w:rsid w:val="00FA6322"/>
    <w:rsid w:val="00FA63B1"/>
    <w:rsid w:val="00FA63C1"/>
    <w:rsid w:val="00FA646C"/>
    <w:rsid w:val="00FA65C1"/>
    <w:rsid w:val="00FA6634"/>
    <w:rsid w:val="00FA6699"/>
    <w:rsid w:val="00FA6784"/>
    <w:rsid w:val="00FA69AD"/>
    <w:rsid w:val="00FA69E9"/>
    <w:rsid w:val="00FA6A32"/>
    <w:rsid w:val="00FA6BDA"/>
    <w:rsid w:val="00FA6DF4"/>
    <w:rsid w:val="00FA6E9C"/>
    <w:rsid w:val="00FA71E1"/>
    <w:rsid w:val="00FA7325"/>
    <w:rsid w:val="00FA7558"/>
    <w:rsid w:val="00FA7646"/>
    <w:rsid w:val="00FA7709"/>
    <w:rsid w:val="00FA78A5"/>
    <w:rsid w:val="00FA7A4F"/>
    <w:rsid w:val="00FA7A6E"/>
    <w:rsid w:val="00FA7A7C"/>
    <w:rsid w:val="00FA7AE0"/>
    <w:rsid w:val="00FA7B97"/>
    <w:rsid w:val="00FA7C84"/>
    <w:rsid w:val="00FA7E77"/>
    <w:rsid w:val="00FA7F1C"/>
    <w:rsid w:val="00FB0001"/>
    <w:rsid w:val="00FB0080"/>
    <w:rsid w:val="00FB03FF"/>
    <w:rsid w:val="00FB0686"/>
    <w:rsid w:val="00FB09C8"/>
    <w:rsid w:val="00FB0A40"/>
    <w:rsid w:val="00FB0C7C"/>
    <w:rsid w:val="00FB0D01"/>
    <w:rsid w:val="00FB0F5B"/>
    <w:rsid w:val="00FB10D2"/>
    <w:rsid w:val="00FB10E0"/>
    <w:rsid w:val="00FB1112"/>
    <w:rsid w:val="00FB120B"/>
    <w:rsid w:val="00FB125D"/>
    <w:rsid w:val="00FB14C9"/>
    <w:rsid w:val="00FB153D"/>
    <w:rsid w:val="00FB15AA"/>
    <w:rsid w:val="00FB15EE"/>
    <w:rsid w:val="00FB166F"/>
    <w:rsid w:val="00FB1877"/>
    <w:rsid w:val="00FB192C"/>
    <w:rsid w:val="00FB193C"/>
    <w:rsid w:val="00FB1A18"/>
    <w:rsid w:val="00FB1A74"/>
    <w:rsid w:val="00FB1A80"/>
    <w:rsid w:val="00FB1AF7"/>
    <w:rsid w:val="00FB1B22"/>
    <w:rsid w:val="00FB1D43"/>
    <w:rsid w:val="00FB1F85"/>
    <w:rsid w:val="00FB2157"/>
    <w:rsid w:val="00FB21A3"/>
    <w:rsid w:val="00FB233C"/>
    <w:rsid w:val="00FB2957"/>
    <w:rsid w:val="00FB2BD8"/>
    <w:rsid w:val="00FB2E05"/>
    <w:rsid w:val="00FB2E69"/>
    <w:rsid w:val="00FB2EBD"/>
    <w:rsid w:val="00FB2F8B"/>
    <w:rsid w:val="00FB2FE4"/>
    <w:rsid w:val="00FB3047"/>
    <w:rsid w:val="00FB329E"/>
    <w:rsid w:val="00FB333D"/>
    <w:rsid w:val="00FB3495"/>
    <w:rsid w:val="00FB36CE"/>
    <w:rsid w:val="00FB3902"/>
    <w:rsid w:val="00FB3911"/>
    <w:rsid w:val="00FB3CB2"/>
    <w:rsid w:val="00FB3DFC"/>
    <w:rsid w:val="00FB3E34"/>
    <w:rsid w:val="00FB4062"/>
    <w:rsid w:val="00FB430F"/>
    <w:rsid w:val="00FB44DD"/>
    <w:rsid w:val="00FB4923"/>
    <w:rsid w:val="00FB4949"/>
    <w:rsid w:val="00FB49BD"/>
    <w:rsid w:val="00FB4E17"/>
    <w:rsid w:val="00FB4F37"/>
    <w:rsid w:val="00FB500F"/>
    <w:rsid w:val="00FB5094"/>
    <w:rsid w:val="00FB51EA"/>
    <w:rsid w:val="00FB5218"/>
    <w:rsid w:val="00FB5388"/>
    <w:rsid w:val="00FB53AA"/>
    <w:rsid w:val="00FB5497"/>
    <w:rsid w:val="00FB565F"/>
    <w:rsid w:val="00FB57C3"/>
    <w:rsid w:val="00FB5983"/>
    <w:rsid w:val="00FB5B10"/>
    <w:rsid w:val="00FB5DAC"/>
    <w:rsid w:val="00FB5DCE"/>
    <w:rsid w:val="00FB5E5E"/>
    <w:rsid w:val="00FB5E7F"/>
    <w:rsid w:val="00FB5FC7"/>
    <w:rsid w:val="00FB5FED"/>
    <w:rsid w:val="00FB6796"/>
    <w:rsid w:val="00FB67B7"/>
    <w:rsid w:val="00FB68EC"/>
    <w:rsid w:val="00FB6B6D"/>
    <w:rsid w:val="00FB6BA9"/>
    <w:rsid w:val="00FB6BC2"/>
    <w:rsid w:val="00FB6C98"/>
    <w:rsid w:val="00FB6CDA"/>
    <w:rsid w:val="00FB6E46"/>
    <w:rsid w:val="00FB6F6E"/>
    <w:rsid w:val="00FB72F7"/>
    <w:rsid w:val="00FB74F6"/>
    <w:rsid w:val="00FB756E"/>
    <w:rsid w:val="00FB778F"/>
    <w:rsid w:val="00FB78CC"/>
    <w:rsid w:val="00FB7B89"/>
    <w:rsid w:val="00FB7F00"/>
    <w:rsid w:val="00FC0435"/>
    <w:rsid w:val="00FC05F2"/>
    <w:rsid w:val="00FC0677"/>
    <w:rsid w:val="00FC078E"/>
    <w:rsid w:val="00FC07D3"/>
    <w:rsid w:val="00FC083F"/>
    <w:rsid w:val="00FC0881"/>
    <w:rsid w:val="00FC09C4"/>
    <w:rsid w:val="00FC0E8A"/>
    <w:rsid w:val="00FC0F12"/>
    <w:rsid w:val="00FC1285"/>
    <w:rsid w:val="00FC13B2"/>
    <w:rsid w:val="00FC15F5"/>
    <w:rsid w:val="00FC16D8"/>
    <w:rsid w:val="00FC17FD"/>
    <w:rsid w:val="00FC18B0"/>
    <w:rsid w:val="00FC1A35"/>
    <w:rsid w:val="00FC1C71"/>
    <w:rsid w:val="00FC1FE4"/>
    <w:rsid w:val="00FC201C"/>
    <w:rsid w:val="00FC22C9"/>
    <w:rsid w:val="00FC232F"/>
    <w:rsid w:val="00FC2548"/>
    <w:rsid w:val="00FC2B0B"/>
    <w:rsid w:val="00FC2CD7"/>
    <w:rsid w:val="00FC3105"/>
    <w:rsid w:val="00FC333C"/>
    <w:rsid w:val="00FC33AA"/>
    <w:rsid w:val="00FC34AB"/>
    <w:rsid w:val="00FC359A"/>
    <w:rsid w:val="00FC38F2"/>
    <w:rsid w:val="00FC3A80"/>
    <w:rsid w:val="00FC3E3B"/>
    <w:rsid w:val="00FC3EF6"/>
    <w:rsid w:val="00FC3F38"/>
    <w:rsid w:val="00FC4157"/>
    <w:rsid w:val="00FC4212"/>
    <w:rsid w:val="00FC4A58"/>
    <w:rsid w:val="00FC4C09"/>
    <w:rsid w:val="00FC4DA6"/>
    <w:rsid w:val="00FC5209"/>
    <w:rsid w:val="00FC531C"/>
    <w:rsid w:val="00FC5430"/>
    <w:rsid w:val="00FC55A1"/>
    <w:rsid w:val="00FC5764"/>
    <w:rsid w:val="00FC57AD"/>
    <w:rsid w:val="00FC57CB"/>
    <w:rsid w:val="00FC601E"/>
    <w:rsid w:val="00FC6065"/>
    <w:rsid w:val="00FC6352"/>
    <w:rsid w:val="00FC63F1"/>
    <w:rsid w:val="00FC67D8"/>
    <w:rsid w:val="00FC68A6"/>
    <w:rsid w:val="00FC6983"/>
    <w:rsid w:val="00FC6A4E"/>
    <w:rsid w:val="00FC6AED"/>
    <w:rsid w:val="00FC6D24"/>
    <w:rsid w:val="00FC706E"/>
    <w:rsid w:val="00FC715C"/>
    <w:rsid w:val="00FC7352"/>
    <w:rsid w:val="00FC749B"/>
    <w:rsid w:val="00FC7502"/>
    <w:rsid w:val="00FC779B"/>
    <w:rsid w:val="00FC789C"/>
    <w:rsid w:val="00FC791B"/>
    <w:rsid w:val="00FC7B73"/>
    <w:rsid w:val="00FD00DF"/>
    <w:rsid w:val="00FD0167"/>
    <w:rsid w:val="00FD01CA"/>
    <w:rsid w:val="00FD02A2"/>
    <w:rsid w:val="00FD032A"/>
    <w:rsid w:val="00FD057E"/>
    <w:rsid w:val="00FD05CA"/>
    <w:rsid w:val="00FD073E"/>
    <w:rsid w:val="00FD0770"/>
    <w:rsid w:val="00FD0B3D"/>
    <w:rsid w:val="00FD0C05"/>
    <w:rsid w:val="00FD0D8C"/>
    <w:rsid w:val="00FD0D9A"/>
    <w:rsid w:val="00FD0DD1"/>
    <w:rsid w:val="00FD0E25"/>
    <w:rsid w:val="00FD0E83"/>
    <w:rsid w:val="00FD0F73"/>
    <w:rsid w:val="00FD0FFB"/>
    <w:rsid w:val="00FD1104"/>
    <w:rsid w:val="00FD124C"/>
    <w:rsid w:val="00FD162D"/>
    <w:rsid w:val="00FD1648"/>
    <w:rsid w:val="00FD1675"/>
    <w:rsid w:val="00FD167B"/>
    <w:rsid w:val="00FD1834"/>
    <w:rsid w:val="00FD1F28"/>
    <w:rsid w:val="00FD2379"/>
    <w:rsid w:val="00FD2635"/>
    <w:rsid w:val="00FD2822"/>
    <w:rsid w:val="00FD2947"/>
    <w:rsid w:val="00FD2C6E"/>
    <w:rsid w:val="00FD2C86"/>
    <w:rsid w:val="00FD2D0C"/>
    <w:rsid w:val="00FD2E0E"/>
    <w:rsid w:val="00FD356B"/>
    <w:rsid w:val="00FD35B7"/>
    <w:rsid w:val="00FD3644"/>
    <w:rsid w:val="00FD3992"/>
    <w:rsid w:val="00FD3A16"/>
    <w:rsid w:val="00FD3A8A"/>
    <w:rsid w:val="00FD3B4F"/>
    <w:rsid w:val="00FD3D9E"/>
    <w:rsid w:val="00FD3E00"/>
    <w:rsid w:val="00FD3EED"/>
    <w:rsid w:val="00FD4189"/>
    <w:rsid w:val="00FD470C"/>
    <w:rsid w:val="00FD4751"/>
    <w:rsid w:val="00FD4ADD"/>
    <w:rsid w:val="00FD4BA3"/>
    <w:rsid w:val="00FD4D67"/>
    <w:rsid w:val="00FD4ED0"/>
    <w:rsid w:val="00FD5157"/>
    <w:rsid w:val="00FD5460"/>
    <w:rsid w:val="00FD556F"/>
    <w:rsid w:val="00FD55A0"/>
    <w:rsid w:val="00FD57CF"/>
    <w:rsid w:val="00FD58AF"/>
    <w:rsid w:val="00FD58B6"/>
    <w:rsid w:val="00FD5940"/>
    <w:rsid w:val="00FD5A43"/>
    <w:rsid w:val="00FD5BAC"/>
    <w:rsid w:val="00FD5F61"/>
    <w:rsid w:val="00FD6141"/>
    <w:rsid w:val="00FD6210"/>
    <w:rsid w:val="00FD62D7"/>
    <w:rsid w:val="00FD64B6"/>
    <w:rsid w:val="00FD6759"/>
    <w:rsid w:val="00FD6794"/>
    <w:rsid w:val="00FD6894"/>
    <w:rsid w:val="00FD69B8"/>
    <w:rsid w:val="00FD6DA7"/>
    <w:rsid w:val="00FD70DB"/>
    <w:rsid w:val="00FD70EF"/>
    <w:rsid w:val="00FD7182"/>
    <w:rsid w:val="00FD718A"/>
    <w:rsid w:val="00FD78BE"/>
    <w:rsid w:val="00FD7C37"/>
    <w:rsid w:val="00FD7CC1"/>
    <w:rsid w:val="00FD7EEF"/>
    <w:rsid w:val="00FE03E4"/>
    <w:rsid w:val="00FE0793"/>
    <w:rsid w:val="00FE07A5"/>
    <w:rsid w:val="00FE07AF"/>
    <w:rsid w:val="00FE07CF"/>
    <w:rsid w:val="00FE086C"/>
    <w:rsid w:val="00FE0930"/>
    <w:rsid w:val="00FE0960"/>
    <w:rsid w:val="00FE0A49"/>
    <w:rsid w:val="00FE0AB9"/>
    <w:rsid w:val="00FE0AD0"/>
    <w:rsid w:val="00FE0E6C"/>
    <w:rsid w:val="00FE1289"/>
    <w:rsid w:val="00FE1712"/>
    <w:rsid w:val="00FE1912"/>
    <w:rsid w:val="00FE1A46"/>
    <w:rsid w:val="00FE1A6F"/>
    <w:rsid w:val="00FE1A7F"/>
    <w:rsid w:val="00FE1B62"/>
    <w:rsid w:val="00FE20AD"/>
    <w:rsid w:val="00FE252C"/>
    <w:rsid w:val="00FE253A"/>
    <w:rsid w:val="00FE288A"/>
    <w:rsid w:val="00FE29D8"/>
    <w:rsid w:val="00FE2B3B"/>
    <w:rsid w:val="00FE2CE9"/>
    <w:rsid w:val="00FE2CF9"/>
    <w:rsid w:val="00FE2D83"/>
    <w:rsid w:val="00FE2DEB"/>
    <w:rsid w:val="00FE2E59"/>
    <w:rsid w:val="00FE2FF4"/>
    <w:rsid w:val="00FE307E"/>
    <w:rsid w:val="00FE3512"/>
    <w:rsid w:val="00FE3528"/>
    <w:rsid w:val="00FE359D"/>
    <w:rsid w:val="00FE35E4"/>
    <w:rsid w:val="00FE368C"/>
    <w:rsid w:val="00FE3C92"/>
    <w:rsid w:val="00FE3D4A"/>
    <w:rsid w:val="00FE4192"/>
    <w:rsid w:val="00FE41A0"/>
    <w:rsid w:val="00FE425E"/>
    <w:rsid w:val="00FE4280"/>
    <w:rsid w:val="00FE43B5"/>
    <w:rsid w:val="00FE44A2"/>
    <w:rsid w:val="00FE46AC"/>
    <w:rsid w:val="00FE4765"/>
    <w:rsid w:val="00FE4855"/>
    <w:rsid w:val="00FE4EA3"/>
    <w:rsid w:val="00FE502A"/>
    <w:rsid w:val="00FE5208"/>
    <w:rsid w:val="00FE5474"/>
    <w:rsid w:val="00FE550D"/>
    <w:rsid w:val="00FE556C"/>
    <w:rsid w:val="00FE558B"/>
    <w:rsid w:val="00FE5750"/>
    <w:rsid w:val="00FE59D3"/>
    <w:rsid w:val="00FE5B63"/>
    <w:rsid w:val="00FE5C10"/>
    <w:rsid w:val="00FE5D1A"/>
    <w:rsid w:val="00FE5DB6"/>
    <w:rsid w:val="00FE61B0"/>
    <w:rsid w:val="00FE631B"/>
    <w:rsid w:val="00FE6420"/>
    <w:rsid w:val="00FE64B1"/>
    <w:rsid w:val="00FE669F"/>
    <w:rsid w:val="00FE681C"/>
    <w:rsid w:val="00FE6C00"/>
    <w:rsid w:val="00FE6E99"/>
    <w:rsid w:val="00FE6F93"/>
    <w:rsid w:val="00FE6FCF"/>
    <w:rsid w:val="00FE707E"/>
    <w:rsid w:val="00FE70CE"/>
    <w:rsid w:val="00FE72C4"/>
    <w:rsid w:val="00FE73DA"/>
    <w:rsid w:val="00FE7497"/>
    <w:rsid w:val="00FE76A0"/>
    <w:rsid w:val="00FE7AB9"/>
    <w:rsid w:val="00FF0256"/>
    <w:rsid w:val="00FF088C"/>
    <w:rsid w:val="00FF090A"/>
    <w:rsid w:val="00FF0A56"/>
    <w:rsid w:val="00FF0BD1"/>
    <w:rsid w:val="00FF0DC6"/>
    <w:rsid w:val="00FF1386"/>
    <w:rsid w:val="00FF185F"/>
    <w:rsid w:val="00FF1AEE"/>
    <w:rsid w:val="00FF1E10"/>
    <w:rsid w:val="00FF1F59"/>
    <w:rsid w:val="00FF2270"/>
    <w:rsid w:val="00FF23E2"/>
    <w:rsid w:val="00FF243E"/>
    <w:rsid w:val="00FF2510"/>
    <w:rsid w:val="00FF25C5"/>
    <w:rsid w:val="00FF260D"/>
    <w:rsid w:val="00FF271B"/>
    <w:rsid w:val="00FF2789"/>
    <w:rsid w:val="00FF28E0"/>
    <w:rsid w:val="00FF291E"/>
    <w:rsid w:val="00FF2A2B"/>
    <w:rsid w:val="00FF2A78"/>
    <w:rsid w:val="00FF2E8E"/>
    <w:rsid w:val="00FF2F26"/>
    <w:rsid w:val="00FF2F51"/>
    <w:rsid w:val="00FF3077"/>
    <w:rsid w:val="00FF315F"/>
    <w:rsid w:val="00FF3165"/>
    <w:rsid w:val="00FF3255"/>
    <w:rsid w:val="00FF339C"/>
    <w:rsid w:val="00FF344E"/>
    <w:rsid w:val="00FF3557"/>
    <w:rsid w:val="00FF3BE6"/>
    <w:rsid w:val="00FF3D7D"/>
    <w:rsid w:val="00FF40B9"/>
    <w:rsid w:val="00FF4230"/>
    <w:rsid w:val="00FF4261"/>
    <w:rsid w:val="00FF444A"/>
    <w:rsid w:val="00FF4456"/>
    <w:rsid w:val="00FF47A6"/>
    <w:rsid w:val="00FF4891"/>
    <w:rsid w:val="00FF4951"/>
    <w:rsid w:val="00FF49A6"/>
    <w:rsid w:val="00FF4A94"/>
    <w:rsid w:val="00FF4AFF"/>
    <w:rsid w:val="00FF4E3E"/>
    <w:rsid w:val="00FF4EDF"/>
    <w:rsid w:val="00FF4F29"/>
    <w:rsid w:val="00FF53B9"/>
    <w:rsid w:val="00FF54E0"/>
    <w:rsid w:val="00FF5569"/>
    <w:rsid w:val="00FF574C"/>
    <w:rsid w:val="00FF579A"/>
    <w:rsid w:val="00FF5809"/>
    <w:rsid w:val="00FF58E9"/>
    <w:rsid w:val="00FF5A3A"/>
    <w:rsid w:val="00FF5D76"/>
    <w:rsid w:val="00FF607A"/>
    <w:rsid w:val="00FF61BF"/>
    <w:rsid w:val="00FF6204"/>
    <w:rsid w:val="00FF63C0"/>
    <w:rsid w:val="00FF682A"/>
    <w:rsid w:val="00FF6942"/>
    <w:rsid w:val="00FF6C2B"/>
    <w:rsid w:val="00FF6D4B"/>
    <w:rsid w:val="00FF6E03"/>
    <w:rsid w:val="00FF777C"/>
    <w:rsid w:val="00FF7B0E"/>
    <w:rsid w:val="00FF7C2A"/>
    <w:rsid w:val="00FF7CD4"/>
    <w:rsid w:val="00FF7E45"/>
    <w:rsid w:val="00FF7F95"/>
    <w:rsid w:val="00FF7FA7"/>
    <w:rsid w:val="0113382C"/>
    <w:rsid w:val="01302565"/>
    <w:rsid w:val="013D0675"/>
    <w:rsid w:val="01596619"/>
    <w:rsid w:val="01BB8D2B"/>
    <w:rsid w:val="01BF4E9C"/>
    <w:rsid w:val="01C0A1B8"/>
    <w:rsid w:val="01C1F8F6"/>
    <w:rsid w:val="01DF1A21"/>
    <w:rsid w:val="02023623"/>
    <w:rsid w:val="021CE68B"/>
    <w:rsid w:val="02284322"/>
    <w:rsid w:val="024962F3"/>
    <w:rsid w:val="0253D08B"/>
    <w:rsid w:val="02546553"/>
    <w:rsid w:val="02656733"/>
    <w:rsid w:val="02B9AC97"/>
    <w:rsid w:val="02C4095E"/>
    <w:rsid w:val="02F1C11F"/>
    <w:rsid w:val="0304C513"/>
    <w:rsid w:val="033394FD"/>
    <w:rsid w:val="0341FEE1"/>
    <w:rsid w:val="0353717E"/>
    <w:rsid w:val="03632569"/>
    <w:rsid w:val="036F1109"/>
    <w:rsid w:val="0377E32A"/>
    <w:rsid w:val="0392F5D4"/>
    <w:rsid w:val="039BB51E"/>
    <w:rsid w:val="03C5C485"/>
    <w:rsid w:val="03CB5D1C"/>
    <w:rsid w:val="03D57D25"/>
    <w:rsid w:val="03DC0DBE"/>
    <w:rsid w:val="03DD1774"/>
    <w:rsid w:val="03DF055D"/>
    <w:rsid w:val="03F10BC9"/>
    <w:rsid w:val="03FD8303"/>
    <w:rsid w:val="040E1FEA"/>
    <w:rsid w:val="041B0805"/>
    <w:rsid w:val="0458B6A2"/>
    <w:rsid w:val="045B4D6B"/>
    <w:rsid w:val="04DCB702"/>
    <w:rsid w:val="04EB0D41"/>
    <w:rsid w:val="04EB5B65"/>
    <w:rsid w:val="04F5E329"/>
    <w:rsid w:val="04FEABBB"/>
    <w:rsid w:val="05059EA1"/>
    <w:rsid w:val="0518CD45"/>
    <w:rsid w:val="0524B481"/>
    <w:rsid w:val="054A0C68"/>
    <w:rsid w:val="05537010"/>
    <w:rsid w:val="056CFC44"/>
    <w:rsid w:val="056DCCC2"/>
    <w:rsid w:val="057F6C9F"/>
    <w:rsid w:val="05C0FFEE"/>
    <w:rsid w:val="05CC2ACA"/>
    <w:rsid w:val="05E8B62B"/>
    <w:rsid w:val="06196F9A"/>
    <w:rsid w:val="0623F807"/>
    <w:rsid w:val="064409AF"/>
    <w:rsid w:val="065E541F"/>
    <w:rsid w:val="066379B4"/>
    <w:rsid w:val="067D2105"/>
    <w:rsid w:val="067EF6BE"/>
    <w:rsid w:val="06905801"/>
    <w:rsid w:val="0691BDE6"/>
    <w:rsid w:val="06947C57"/>
    <w:rsid w:val="06A14604"/>
    <w:rsid w:val="070296E9"/>
    <w:rsid w:val="0707D9A3"/>
    <w:rsid w:val="073A33AC"/>
    <w:rsid w:val="075F8A34"/>
    <w:rsid w:val="0765A41A"/>
    <w:rsid w:val="07729816"/>
    <w:rsid w:val="07949AD6"/>
    <w:rsid w:val="07AFA383"/>
    <w:rsid w:val="07CB622D"/>
    <w:rsid w:val="07EA2B56"/>
    <w:rsid w:val="0840E37A"/>
    <w:rsid w:val="0850E2E0"/>
    <w:rsid w:val="08586389"/>
    <w:rsid w:val="088ABE0C"/>
    <w:rsid w:val="08A89BA7"/>
    <w:rsid w:val="08CA4FE1"/>
    <w:rsid w:val="08CCDD61"/>
    <w:rsid w:val="08F10ECF"/>
    <w:rsid w:val="0907427E"/>
    <w:rsid w:val="092A5CDB"/>
    <w:rsid w:val="093C053D"/>
    <w:rsid w:val="094BE55B"/>
    <w:rsid w:val="094DA8FB"/>
    <w:rsid w:val="096DB395"/>
    <w:rsid w:val="098B335E"/>
    <w:rsid w:val="09ABAEBA"/>
    <w:rsid w:val="09CFBF52"/>
    <w:rsid w:val="09E890E7"/>
    <w:rsid w:val="0A78DC3B"/>
    <w:rsid w:val="0A8751E2"/>
    <w:rsid w:val="0AC4DF95"/>
    <w:rsid w:val="0ADD6218"/>
    <w:rsid w:val="0AF3595D"/>
    <w:rsid w:val="0AF73157"/>
    <w:rsid w:val="0B2C3928"/>
    <w:rsid w:val="0B3BE2D8"/>
    <w:rsid w:val="0B651DA8"/>
    <w:rsid w:val="0BA178DC"/>
    <w:rsid w:val="0BBFA442"/>
    <w:rsid w:val="0BDD94D2"/>
    <w:rsid w:val="0BF8110C"/>
    <w:rsid w:val="0BFA47C5"/>
    <w:rsid w:val="0C0C2D5B"/>
    <w:rsid w:val="0C0F70E4"/>
    <w:rsid w:val="0C437065"/>
    <w:rsid w:val="0C585894"/>
    <w:rsid w:val="0C70C18B"/>
    <w:rsid w:val="0C823F6F"/>
    <w:rsid w:val="0C96CF49"/>
    <w:rsid w:val="0C9F7102"/>
    <w:rsid w:val="0CC8FE1F"/>
    <w:rsid w:val="0D0C6BD0"/>
    <w:rsid w:val="0D0C913A"/>
    <w:rsid w:val="0D0ED71F"/>
    <w:rsid w:val="0D36CC84"/>
    <w:rsid w:val="0D70D73E"/>
    <w:rsid w:val="0DA4E73C"/>
    <w:rsid w:val="0DACD881"/>
    <w:rsid w:val="0DB5DD98"/>
    <w:rsid w:val="0DC0C0EE"/>
    <w:rsid w:val="0DDA1B6B"/>
    <w:rsid w:val="0DE0700E"/>
    <w:rsid w:val="0DF09644"/>
    <w:rsid w:val="0E445BA9"/>
    <w:rsid w:val="0E46F8E8"/>
    <w:rsid w:val="0E5E5772"/>
    <w:rsid w:val="0E78501E"/>
    <w:rsid w:val="0E827E44"/>
    <w:rsid w:val="0E90C800"/>
    <w:rsid w:val="0EC65419"/>
    <w:rsid w:val="0ECBB719"/>
    <w:rsid w:val="0EDB8602"/>
    <w:rsid w:val="0F2317E4"/>
    <w:rsid w:val="0F2C82F2"/>
    <w:rsid w:val="0F487629"/>
    <w:rsid w:val="0F9993B1"/>
    <w:rsid w:val="0FBA8C8C"/>
    <w:rsid w:val="0FC1268A"/>
    <w:rsid w:val="0FCCB710"/>
    <w:rsid w:val="101B8F7E"/>
    <w:rsid w:val="101CEC1B"/>
    <w:rsid w:val="1061FC74"/>
    <w:rsid w:val="1073D997"/>
    <w:rsid w:val="108EEAE1"/>
    <w:rsid w:val="10BD21A9"/>
    <w:rsid w:val="1114C173"/>
    <w:rsid w:val="11233496"/>
    <w:rsid w:val="114D006E"/>
    <w:rsid w:val="114D3244"/>
    <w:rsid w:val="115C9BE9"/>
    <w:rsid w:val="11B49789"/>
    <w:rsid w:val="11C276B1"/>
    <w:rsid w:val="120A0CE7"/>
    <w:rsid w:val="121870FC"/>
    <w:rsid w:val="122E12E7"/>
    <w:rsid w:val="1262956E"/>
    <w:rsid w:val="1283DB08"/>
    <w:rsid w:val="1285398C"/>
    <w:rsid w:val="128662E3"/>
    <w:rsid w:val="12A7605D"/>
    <w:rsid w:val="12D80E0F"/>
    <w:rsid w:val="12E0D018"/>
    <w:rsid w:val="12F9B5F6"/>
    <w:rsid w:val="130A5CC5"/>
    <w:rsid w:val="1323477A"/>
    <w:rsid w:val="1329EA50"/>
    <w:rsid w:val="13449A8C"/>
    <w:rsid w:val="1349D923"/>
    <w:rsid w:val="135F2BFB"/>
    <w:rsid w:val="137ED064"/>
    <w:rsid w:val="13826C80"/>
    <w:rsid w:val="13828194"/>
    <w:rsid w:val="1385EE04"/>
    <w:rsid w:val="13A26D9E"/>
    <w:rsid w:val="13B43FA3"/>
    <w:rsid w:val="13C0AAA2"/>
    <w:rsid w:val="140FCA37"/>
    <w:rsid w:val="143E427C"/>
    <w:rsid w:val="14437D79"/>
    <w:rsid w:val="144C469B"/>
    <w:rsid w:val="146FDEB3"/>
    <w:rsid w:val="1487BECF"/>
    <w:rsid w:val="14983BA9"/>
    <w:rsid w:val="149F07F6"/>
    <w:rsid w:val="14B84D50"/>
    <w:rsid w:val="14E37204"/>
    <w:rsid w:val="14E8B3A9"/>
    <w:rsid w:val="14F7C2C2"/>
    <w:rsid w:val="14FDA565"/>
    <w:rsid w:val="1505BAF2"/>
    <w:rsid w:val="1505FAB6"/>
    <w:rsid w:val="150D17F2"/>
    <w:rsid w:val="15122925"/>
    <w:rsid w:val="15554819"/>
    <w:rsid w:val="15571203"/>
    <w:rsid w:val="155E535F"/>
    <w:rsid w:val="1579819B"/>
    <w:rsid w:val="15B92A68"/>
    <w:rsid w:val="15BE336B"/>
    <w:rsid w:val="15C82CAD"/>
    <w:rsid w:val="15E66D39"/>
    <w:rsid w:val="15E8E03D"/>
    <w:rsid w:val="16065BEC"/>
    <w:rsid w:val="161F3DF5"/>
    <w:rsid w:val="164C8A80"/>
    <w:rsid w:val="16F3BB96"/>
    <w:rsid w:val="16FB1E65"/>
    <w:rsid w:val="170457E7"/>
    <w:rsid w:val="17349C7D"/>
    <w:rsid w:val="17373B03"/>
    <w:rsid w:val="174185F1"/>
    <w:rsid w:val="1744199C"/>
    <w:rsid w:val="174D6C32"/>
    <w:rsid w:val="17608305"/>
    <w:rsid w:val="1767E345"/>
    <w:rsid w:val="17730629"/>
    <w:rsid w:val="17A6243E"/>
    <w:rsid w:val="17C9CBAC"/>
    <w:rsid w:val="17ED2472"/>
    <w:rsid w:val="17F3A55C"/>
    <w:rsid w:val="17F6F466"/>
    <w:rsid w:val="18084DCA"/>
    <w:rsid w:val="185E5840"/>
    <w:rsid w:val="18722C02"/>
    <w:rsid w:val="18870BC2"/>
    <w:rsid w:val="188C45B5"/>
    <w:rsid w:val="189C084B"/>
    <w:rsid w:val="18B115DE"/>
    <w:rsid w:val="18B3A13C"/>
    <w:rsid w:val="18C1BADB"/>
    <w:rsid w:val="18D44AFB"/>
    <w:rsid w:val="18DBA69D"/>
    <w:rsid w:val="18E1F4A5"/>
    <w:rsid w:val="18F2D3C8"/>
    <w:rsid w:val="190B24FA"/>
    <w:rsid w:val="1912599B"/>
    <w:rsid w:val="19254ECA"/>
    <w:rsid w:val="19329CB5"/>
    <w:rsid w:val="193CEBC0"/>
    <w:rsid w:val="1944CB28"/>
    <w:rsid w:val="1945770D"/>
    <w:rsid w:val="195E1E9E"/>
    <w:rsid w:val="19A53381"/>
    <w:rsid w:val="19AC417F"/>
    <w:rsid w:val="19B524A8"/>
    <w:rsid w:val="19D3334F"/>
    <w:rsid w:val="1A2447CF"/>
    <w:rsid w:val="1A49CCBD"/>
    <w:rsid w:val="1A5E20E4"/>
    <w:rsid w:val="1A7C5AA3"/>
    <w:rsid w:val="1AA186C2"/>
    <w:rsid w:val="1AB78267"/>
    <w:rsid w:val="1ACDA449"/>
    <w:rsid w:val="1AF0C991"/>
    <w:rsid w:val="1AF41280"/>
    <w:rsid w:val="1B2A36A8"/>
    <w:rsid w:val="1B2BFE6C"/>
    <w:rsid w:val="1B497602"/>
    <w:rsid w:val="1B92B56F"/>
    <w:rsid w:val="1BF1B05F"/>
    <w:rsid w:val="1C009BF8"/>
    <w:rsid w:val="1C1DBB13"/>
    <w:rsid w:val="1C237698"/>
    <w:rsid w:val="1C308EF0"/>
    <w:rsid w:val="1C38C396"/>
    <w:rsid w:val="1C4357F6"/>
    <w:rsid w:val="1C4458CB"/>
    <w:rsid w:val="1C4752D5"/>
    <w:rsid w:val="1C61CDC7"/>
    <w:rsid w:val="1C6362B2"/>
    <w:rsid w:val="1C6461CC"/>
    <w:rsid w:val="1C7DE9DC"/>
    <w:rsid w:val="1CB420BF"/>
    <w:rsid w:val="1CBEECED"/>
    <w:rsid w:val="1CCC0431"/>
    <w:rsid w:val="1CFE6DE4"/>
    <w:rsid w:val="1D1B0D33"/>
    <w:rsid w:val="1D3BAD30"/>
    <w:rsid w:val="1D71A722"/>
    <w:rsid w:val="1D72159D"/>
    <w:rsid w:val="1DF5DDA9"/>
    <w:rsid w:val="1E17B38F"/>
    <w:rsid w:val="1E21DBFE"/>
    <w:rsid w:val="1E50B3E9"/>
    <w:rsid w:val="1E7CAE92"/>
    <w:rsid w:val="1E8A8371"/>
    <w:rsid w:val="1ED316A9"/>
    <w:rsid w:val="1EEE8E32"/>
    <w:rsid w:val="1EFE047C"/>
    <w:rsid w:val="1F37C4AC"/>
    <w:rsid w:val="1F56D8E6"/>
    <w:rsid w:val="1F6DA4EE"/>
    <w:rsid w:val="1F7DA63B"/>
    <w:rsid w:val="1F8C0C2D"/>
    <w:rsid w:val="1F920E25"/>
    <w:rsid w:val="1FB163E4"/>
    <w:rsid w:val="1FC0DE91"/>
    <w:rsid w:val="1FDF3A58"/>
    <w:rsid w:val="1FE1EF1F"/>
    <w:rsid w:val="20273053"/>
    <w:rsid w:val="202BD89A"/>
    <w:rsid w:val="2045DEB0"/>
    <w:rsid w:val="204EE76D"/>
    <w:rsid w:val="20512ED5"/>
    <w:rsid w:val="20533C7D"/>
    <w:rsid w:val="2075FF04"/>
    <w:rsid w:val="2078E930"/>
    <w:rsid w:val="20977208"/>
    <w:rsid w:val="2098AEF6"/>
    <w:rsid w:val="209A47B6"/>
    <w:rsid w:val="20D6ECE7"/>
    <w:rsid w:val="20DB83E0"/>
    <w:rsid w:val="21080501"/>
    <w:rsid w:val="2110AA7F"/>
    <w:rsid w:val="214E1A4C"/>
    <w:rsid w:val="215D6A6F"/>
    <w:rsid w:val="2183E751"/>
    <w:rsid w:val="218BF7F1"/>
    <w:rsid w:val="21A748D8"/>
    <w:rsid w:val="21BA78D6"/>
    <w:rsid w:val="21ED91BF"/>
    <w:rsid w:val="21FBD3B7"/>
    <w:rsid w:val="22041752"/>
    <w:rsid w:val="22105492"/>
    <w:rsid w:val="2239FD45"/>
    <w:rsid w:val="223BF4E1"/>
    <w:rsid w:val="223F0F14"/>
    <w:rsid w:val="226DC3F9"/>
    <w:rsid w:val="2270F881"/>
    <w:rsid w:val="22770487"/>
    <w:rsid w:val="22B5D9FD"/>
    <w:rsid w:val="22F5A2FC"/>
    <w:rsid w:val="22F72F67"/>
    <w:rsid w:val="234FA460"/>
    <w:rsid w:val="2356010B"/>
    <w:rsid w:val="239DA0E9"/>
    <w:rsid w:val="23AEAFD2"/>
    <w:rsid w:val="23B6C2AE"/>
    <w:rsid w:val="23C75736"/>
    <w:rsid w:val="23D08389"/>
    <w:rsid w:val="23D26AFE"/>
    <w:rsid w:val="23E5B742"/>
    <w:rsid w:val="2409FAC0"/>
    <w:rsid w:val="2413C862"/>
    <w:rsid w:val="242A087C"/>
    <w:rsid w:val="242DA3A0"/>
    <w:rsid w:val="247465A7"/>
    <w:rsid w:val="24752492"/>
    <w:rsid w:val="24800542"/>
    <w:rsid w:val="24A097EC"/>
    <w:rsid w:val="24AB1DF8"/>
    <w:rsid w:val="24B25F6E"/>
    <w:rsid w:val="24C1D8A1"/>
    <w:rsid w:val="24C6A9C9"/>
    <w:rsid w:val="24F64676"/>
    <w:rsid w:val="2502DBB2"/>
    <w:rsid w:val="2519B454"/>
    <w:rsid w:val="251A4FF9"/>
    <w:rsid w:val="251CD39F"/>
    <w:rsid w:val="252A699F"/>
    <w:rsid w:val="253993ED"/>
    <w:rsid w:val="25462589"/>
    <w:rsid w:val="255ED120"/>
    <w:rsid w:val="259A1540"/>
    <w:rsid w:val="25C0597E"/>
    <w:rsid w:val="2628E09A"/>
    <w:rsid w:val="26329D71"/>
    <w:rsid w:val="26A18593"/>
    <w:rsid w:val="26A7B0E1"/>
    <w:rsid w:val="26B1D938"/>
    <w:rsid w:val="271B3A5B"/>
    <w:rsid w:val="27214DD0"/>
    <w:rsid w:val="277A3A5D"/>
    <w:rsid w:val="27B454CB"/>
    <w:rsid w:val="27BD034C"/>
    <w:rsid w:val="27F2DC11"/>
    <w:rsid w:val="28009031"/>
    <w:rsid w:val="280C9B55"/>
    <w:rsid w:val="28213987"/>
    <w:rsid w:val="282F8CE2"/>
    <w:rsid w:val="2830F284"/>
    <w:rsid w:val="28407FE4"/>
    <w:rsid w:val="285ACDAB"/>
    <w:rsid w:val="2898E12F"/>
    <w:rsid w:val="289EE9C5"/>
    <w:rsid w:val="28C95F0B"/>
    <w:rsid w:val="28F5422A"/>
    <w:rsid w:val="290CCA59"/>
    <w:rsid w:val="292F45D2"/>
    <w:rsid w:val="2948EEF7"/>
    <w:rsid w:val="29577A71"/>
    <w:rsid w:val="299035C5"/>
    <w:rsid w:val="29BE0130"/>
    <w:rsid w:val="29C0A47B"/>
    <w:rsid w:val="29CA50F2"/>
    <w:rsid w:val="29EC61A0"/>
    <w:rsid w:val="2A00B532"/>
    <w:rsid w:val="2A2DD7A5"/>
    <w:rsid w:val="2A4286FC"/>
    <w:rsid w:val="2A4E825F"/>
    <w:rsid w:val="2A50894D"/>
    <w:rsid w:val="2A5FC395"/>
    <w:rsid w:val="2A624CFB"/>
    <w:rsid w:val="2A6D0CED"/>
    <w:rsid w:val="2A9A6900"/>
    <w:rsid w:val="2ABFC6B7"/>
    <w:rsid w:val="2AD108D4"/>
    <w:rsid w:val="2ADD1DC7"/>
    <w:rsid w:val="2AEED44E"/>
    <w:rsid w:val="2B4B36B7"/>
    <w:rsid w:val="2B7BBD1D"/>
    <w:rsid w:val="2B9058B9"/>
    <w:rsid w:val="2BA70526"/>
    <w:rsid w:val="2BC697AF"/>
    <w:rsid w:val="2BE9E92A"/>
    <w:rsid w:val="2BFE7D43"/>
    <w:rsid w:val="2C0A0A71"/>
    <w:rsid w:val="2C16D1E2"/>
    <w:rsid w:val="2C3FF9B8"/>
    <w:rsid w:val="2C660A38"/>
    <w:rsid w:val="2C6D7E28"/>
    <w:rsid w:val="2C838F3B"/>
    <w:rsid w:val="2C97824F"/>
    <w:rsid w:val="2C9B2F89"/>
    <w:rsid w:val="2CCB0C91"/>
    <w:rsid w:val="2CFDAA21"/>
    <w:rsid w:val="2D183F48"/>
    <w:rsid w:val="2D99AD90"/>
    <w:rsid w:val="2DA0E834"/>
    <w:rsid w:val="2DC437BC"/>
    <w:rsid w:val="2DDFAF44"/>
    <w:rsid w:val="2DF0AC41"/>
    <w:rsid w:val="2DFA2ACE"/>
    <w:rsid w:val="2DFC808B"/>
    <w:rsid w:val="2E04125C"/>
    <w:rsid w:val="2E2526C2"/>
    <w:rsid w:val="2EAD3F91"/>
    <w:rsid w:val="2F1E1EFD"/>
    <w:rsid w:val="2F26EAD3"/>
    <w:rsid w:val="2F278F58"/>
    <w:rsid w:val="2F76F3B8"/>
    <w:rsid w:val="2F805E33"/>
    <w:rsid w:val="2FA8B081"/>
    <w:rsid w:val="2FC4CEEF"/>
    <w:rsid w:val="2FCE214B"/>
    <w:rsid w:val="2FE84185"/>
    <w:rsid w:val="2FEA5579"/>
    <w:rsid w:val="2FEA6552"/>
    <w:rsid w:val="2FF3D3B3"/>
    <w:rsid w:val="2FFB2A1D"/>
    <w:rsid w:val="3026C42F"/>
    <w:rsid w:val="3092CC4D"/>
    <w:rsid w:val="309DEC8E"/>
    <w:rsid w:val="30A101F5"/>
    <w:rsid w:val="30C51AE6"/>
    <w:rsid w:val="30CE707E"/>
    <w:rsid w:val="31025331"/>
    <w:rsid w:val="310858E5"/>
    <w:rsid w:val="311A38BC"/>
    <w:rsid w:val="311F7944"/>
    <w:rsid w:val="31976390"/>
    <w:rsid w:val="319E94BA"/>
    <w:rsid w:val="31AE4927"/>
    <w:rsid w:val="31C9D229"/>
    <w:rsid w:val="31E056BD"/>
    <w:rsid w:val="31E2E7F5"/>
    <w:rsid w:val="31F4A115"/>
    <w:rsid w:val="31FFAC4F"/>
    <w:rsid w:val="3231A8AB"/>
    <w:rsid w:val="3262382E"/>
    <w:rsid w:val="32678734"/>
    <w:rsid w:val="32678B0A"/>
    <w:rsid w:val="326D5F5B"/>
    <w:rsid w:val="32707821"/>
    <w:rsid w:val="32836DBE"/>
    <w:rsid w:val="32934D30"/>
    <w:rsid w:val="32977734"/>
    <w:rsid w:val="32A076AB"/>
    <w:rsid w:val="32DDF866"/>
    <w:rsid w:val="32EC37F5"/>
    <w:rsid w:val="3349A214"/>
    <w:rsid w:val="3351A3E1"/>
    <w:rsid w:val="335C5FD1"/>
    <w:rsid w:val="337B73BB"/>
    <w:rsid w:val="338897FC"/>
    <w:rsid w:val="33916C02"/>
    <w:rsid w:val="33E90C72"/>
    <w:rsid w:val="33EBB462"/>
    <w:rsid w:val="33F2F824"/>
    <w:rsid w:val="33FA9093"/>
    <w:rsid w:val="3406B667"/>
    <w:rsid w:val="3411B53C"/>
    <w:rsid w:val="34139C4C"/>
    <w:rsid w:val="349EB47E"/>
    <w:rsid w:val="34A57AB2"/>
    <w:rsid w:val="34ABE9A6"/>
    <w:rsid w:val="34C27991"/>
    <w:rsid w:val="34C42352"/>
    <w:rsid w:val="34F0966E"/>
    <w:rsid w:val="350CD91C"/>
    <w:rsid w:val="35A58CD4"/>
    <w:rsid w:val="35D924B9"/>
    <w:rsid w:val="35EE8190"/>
    <w:rsid w:val="360CE713"/>
    <w:rsid w:val="365904CF"/>
    <w:rsid w:val="366F7D80"/>
    <w:rsid w:val="366FA19A"/>
    <w:rsid w:val="3682F7E1"/>
    <w:rsid w:val="368EA013"/>
    <w:rsid w:val="3698913B"/>
    <w:rsid w:val="36CC0048"/>
    <w:rsid w:val="37043FA0"/>
    <w:rsid w:val="371045A5"/>
    <w:rsid w:val="372A696C"/>
    <w:rsid w:val="37690EB8"/>
    <w:rsid w:val="37A4659C"/>
    <w:rsid w:val="37A9FC6D"/>
    <w:rsid w:val="37C7AD28"/>
    <w:rsid w:val="37D9BF78"/>
    <w:rsid w:val="37F4ADF0"/>
    <w:rsid w:val="3802BB39"/>
    <w:rsid w:val="3814C164"/>
    <w:rsid w:val="381BE462"/>
    <w:rsid w:val="382688FF"/>
    <w:rsid w:val="384B10AD"/>
    <w:rsid w:val="3857DBA6"/>
    <w:rsid w:val="385C8A9A"/>
    <w:rsid w:val="3867B207"/>
    <w:rsid w:val="38D19888"/>
    <w:rsid w:val="38F3909B"/>
    <w:rsid w:val="390BDCCC"/>
    <w:rsid w:val="39110243"/>
    <w:rsid w:val="3919872E"/>
    <w:rsid w:val="391C59F4"/>
    <w:rsid w:val="393F3CBC"/>
    <w:rsid w:val="394316B4"/>
    <w:rsid w:val="395481FD"/>
    <w:rsid w:val="399D25E4"/>
    <w:rsid w:val="39BDEA23"/>
    <w:rsid w:val="39BFDEE1"/>
    <w:rsid w:val="39D8CD11"/>
    <w:rsid w:val="39DF350F"/>
    <w:rsid w:val="3A05FCE0"/>
    <w:rsid w:val="3A1B4AA5"/>
    <w:rsid w:val="3A49A742"/>
    <w:rsid w:val="3A55ADBA"/>
    <w:rsid w:val="3A82B56A"/>
    <w:rsid w:val="3A86B068"/>
    <w:rsid w:val="3AAF3F3C"/>
    <w:rsid w:val="3AB40480"/>
    <w:rsid w:val="3AB44C84"/>
    <w:rsid w:val="3AB79BF9"/>
    <w:rsid w:val="3ABCCA6D"/>
    <w:rsid w:val="3AC04671"/>
    <w:rsid w:val="3AF66406"/>
    <w:rsid w:val="3B1EB435"/>
    <w:rsid w:val="3B1F8DD8"/>
    <w:rsid w:val="3B2A89DA"/>
    <w:rsid w:val="3B3DFD69"/>
    <w:rsid w:val="3B65C49D"/>
    <w:rsid w:val="3B6D81DB"/>
    <w:rsid w:val="3B796F9C"/>
    <w:rsid w:val="3B7E4074"/>
    <w:rsid w:val="3BD055E2"/>
    <w:rsid w:val="3BE9F9D1"/>
    <w:rsid w:val="3BEB05CB"/>
    <w:rsid w:val="3C165695"/>
    <w:rsid w:val="3C353E04"/>
    <w:rsid w:val="3C3A1838"/>
    <w:rsid w:val="3C7345AB"/>
    <w:rsid w:val="3C8E9A0C"/>
    <w:rsid w:val="3C900A80"/>
    <w:rsid w:val="3CB2FCF7"/>
    <w:rsid w:val="3CD189DD"/>
    <w:rsid w:val="3CD72D0A"/>
    <w:rsid w:val="3CDAA24E"/>
    <w:rsid w:val="3CDCBEFC"/>
    <w:rsid w:val="3CE1A640"/>
    <w:rsid w:val="3CEBFCF1"/>
    <w:rsid w:val="3CF636A7"/>
    <w:rsid w:val="3D34CCE9"/>
    <w:rsid w:val="3D358F27"/>
    <w:rsid w:val="3D454342"/>
    <w:rsid w:val="3D64C017"/>
    <w:rsid w:val="3D8327E7"/>
    <w:rsid w:val="3D940BE8"/>
    <w:rsid w:val="3D9E1E4D"/>
    <w:rsid w:val="3DA1A190"/>
    <w:rsid w:val="3DA71A85"/>
    <w:rsid w:val="3E0FF92A"/>
    <w:rsid w:val="3E27A68C"/>
    <w:rsid w:val="3E404D9D"/>
    <w:rsid w:val="3E4338A9"/>
    <w:rsid w:val="3E595128"/>
    <w:rsid w:val="3E9BB4E9"/>
    <w:rsid w:val="3EA804C3"/>
    <w:rsid w:val="3EA82E9D"/>
    <w:rsid w:val="3EC48F2C"/>
    <w:rsid w:val="3F0DF199"/>
    <w:rsid w:val="3F32E3FF"/>
    <w:rsid w:val="3F47E5B5"/>
    <w:rsid w:val="3F657303"/>
    <w:rsid w:val="3F765AB1"/>
    <w:rsid w:val="3F7A06CF"/>
    <w:rsid w:val="3F859599"/>
    <w:rsid w:val="3F8CF1B9"/>
    <w:rsid w:val="3FB400D0"/>
    <w:rsid w:val="3FDA312E"/>
    <w:rsid w:val="3FFF915B"/>
    <w:rsid w:val="4006941D"/>
    <w:rsid w:val="4020F690"/>
    <w:rsid w:val="404C0F2A"/>
    <w:rsid w:val="40651612"/>
    <w:rsid w:val="408E065D"/>
    <w:rsid w:val="40A8BC31"/>
    <w:rsid w:val="40E295CA"/>
    <w:rsid w:val="40F5315A"/>
    <w:rsid w:val="40FC58A5"/>
    <w:rsid w:val="413559BB"/>
    <w:rsid w:val="4160400A"/>
    <w:rsid w:val="41A32C7D"/>
    <w:rsid w:val="41BF88FA"/>
    <w:rsid w:val="41E39768"/>
    <w:rsid w:val="41FD957A"/>
    <w:rsid w:val="424F4666"/>
    <w:rsid w:val="426EB4F9"/>
    <w:rsid w:val="42A86FEE"/>
    <w:rsid w:val="42B0964F"/>
    <w:rsid w:val="42BF390F"/>
    <w:rsid w:val="42C1B108"/>
    <w:rsid w:val="42E87E2B"/>
    <w:rsid w:val="42EC63A5"/>
    <w:rsid w:val="43093807"/>
    <w:rsid w:val="431048CF"/>
    <w:rsid w:val="431D72E7"/>
    <w:rsid w:val="432530AB"/>
    <w:rsid w:val="4340C856"/>
    <w:rsid w:val="4357F65E"/>
    <w:rsid w:val="435D72C6"/>
    <w:rsid w:val="4363127D"/>
    <w:rsid w:val="43692E2E"/>
    <w:rsid w:val="438D7798"/>
    <w:rsid w:val="43A32499"/>
    <w:rsid w:val="43F330ED"/>
    <w:rsid w:val="44220A0B"/>
    <w:rsid w:val="442BB67F"/>
    <w:rsid w:val="44370573"/>
    <w:rsid w:val="445F7204"/>
    <w:rsid w:val="446CD574"/>
    <w:rsid w:val="449C7A37"/>
    <w:rsid w:val="44A58CDE"/>
    <w:rsid w:val="44A9941D"/>
    <w:rsid w:val="44CE5993"/>
    <w:rsid w:val="44D2BE57"/>
    <w:rsid w:val="4503813C"/>
    <w:rsid w:val="450440B6"/>
    <w:rsid w:val="450B5234"/>
    <w:rsid w:val="4533C10B"/>
    <w:rsid w:val="45C734EF"/>
    <w:rsid w:val="45EA45AC"/>
    <w:rsid w:val="45F282D1"/>
    <w:rsid w:val="45F96CBD"/>
    <w:rsid w:val="45FD371D"/>
    <w:rsid w:val="46067667"/>
    <w:rsid w:val="460DFF46"/>
    <w:rsid w:val="460E78D6"/>
    <w:rsid w:val="460EE810"/>
    <w:rsid w:val="4615050B"/>
    <w:rsid w:val="4625F284"/>
    <w:rsid w:val="462953D9"/>
    <w:rsid w:val="464063E4"/>
    <w:rsid w:val="46439524"/>
    <w:rsid w:val="46798B8A"/>
    <w:rsid w:val="467E6532"/>
    <w:rsid w:val="46A78F9C"/>
    <w:rsid w:val="46BCF723"/>
    <w:rsid w:val="46D10FBF"/>
    <w:rsid w:val="46DB3F47"/>
    <w:rsid w:val="46EA89C2"/>
    <w:rsid w:val="471188FA"/>
    <w:rsid w:val="47157231"/>
    <w:rsid w:val="47230685"/>
    <w:rsid w:val="472EC9FC"/>
    <w:rsid w:val="47308599"/>
    <w:rsid w:val="4730E714"/>
    <w:rsid w:val="473785F9"/>
    <w:rsid w:val="4738FE3A"/>
    <w:rsid w:val="474100AF"/>
    <w:rsid w:val="475B7D7B"/>
    <w:rsid w:val="47634A16"/>
    <w:rsid w:val="4774A9B5"/>
    <w:rsid w:val="47839025"/>
    <w:rsid w:val="4786F28C"/>
    <w:rsid w:val="47D5155F"/>
    <w:rsid w:val="47E6440A"/>
    <w:rsid w:val="47E76B5E"/>
    <w:rsid w:val="47F1097E"/>
    <w:rsid w:val="47F64E2C"/>
    <w:rsid w:val="48139385"/>
    <w:rsid w:val="483C1BFE"/>
    <w:rsid w:val="485799E5"/>
    <w:rsid w:val="48867D46"/>
    <w:rsid w:val="4888A13B"/>
    <w:rsid w:val="489A14FB"/>
    <w:rsid w:val="48A55E28"/>
    <w:rsid w:val="48A8D414"/>
    <w:rsid w:val="48C65459"/>
    <w:rsid w:val="48E7794A"/>
    <w:rsid w:val="49026A41"/>
    <w:rsid w:val="4915FC92"/>
    <w:rsid w:val="495DBA4E"/>
    <w:rsid w:val="49B8D369"/>
    <w:rsid w:val="49B9F23D"/>
    <w:rsid w:val="49DC720A"/>
    <w:rsid w:val="49E076B9"/>
    <w:rsid w:val="4A3009B8"/>
    <w:rsid w:val="4A74F547"/>
    <w:rsid w:val="4A8C8CB9"/>
    <w:rsid w:val="4AAA1379"/>
    <w:rsid w:val="4AEAA4EB"/>
    <w:rsid w:val="4B777201"/>
    <w:rsid w:val="4BB05636"/>
    <w:rsid w:val="4BDAFF6D"/>
    <w:rsid w:val="4BE438D2"/>
    <w:rsid w:val="4C03955E"/>
    <w:rsid w:val="4C1B7946"/>
    <w:rsid w:val="4C20B39D"/>
    <w:rsid w:val="4C281292"/>
    <w:rsid w:val="4C7B5CED"/>
    <w:rsid w:val="4CA14F98"/>
    <w:rsid w:val="4CB52E5C"/>
    <w:rsid w:val="4CD9510B"/>
    <w:rsid w:val="4D703F4C"/>
    <w:rsid w:val="4D823976"/>
    <w:rsid w:val="4D87A2F2"/>
    <w:rsid w:val="4D8E45E0"/>
    <w:rsid w:val="4D914FE5"/>
    <w:rsid w:val="4D95B1F1"/>
    <w:rsid w:val="4DE9866E"/>
    <w:rsid w:val="4E0B7A76"/>
    <w:rsid w:val="4E32A649"/>
    <w:rsid w:val="4E423F5D"/>
    <w:rsid w:val="4E6CD690"/>
    <w:rsid w:val="4EC0E991"/>
    <w:rsid w:val="4ECAC6FD"/>
    <w:rsid w:val="4ED5508D"/>
    <w:rsid w:val="4EE6098C"/>
    <w:rsid w:val="4EE69250"/>
    <w:rsid w:val="4EECD210"/>
    <w:rsid w:val="4EF3F7AF"/>
    <w:rsid w:val="4F4079BD"/>
    <w:rsid w:val="4F4E8758"/>
    <w:rsid w:val="4F646B46"/>
    <w:rsid w:val="4F665A61"/>
    <w:rsid w:val="4F8C54D6"/>
    <w:rsid w:val="4F9D986F"/>
    <w:rsid w:val="4F9EE416"/>
    <w:rsid w:val="4FB12592"/>
    <w:rsid w:val="4FB623C2"/>
    <w:rsid w:val="4FD9E125"/>
    <w:rsid w:val="5018FCF1"/>
    <w:rsid w:val="503A0976"/>
    <w:rsid w:val="503A5CCA"/>
    <w:rsid w:val="504994C7"/>
    <w:rsid w:val="50624BC9"/>
    <w:rsid w:val="508301E0"/>
    <w:rsid w:val="508E3BE7"/>
    <w:rsid w:val="50F25C1E"/>
    <w:rsid w:val="51125D3C"/>
    <w:rsid w:val="5146177F"/>
    <w:rsid w:val="515BB95C"/>
    <w:rsid w:val="5178B165"/>
    <w:rsid w:val="517CFC9A"/>
    <w:rsid w:val="5182B1AA"/>
    <w:rsid w:val="51ACD8F4"/>
    <w:rsid w:val="51BC3F40"/>
    <w:rsid w:val="51C186E5"/>
    <w:rsid w:val="51D2A241"/>
    <w:rsid w:val="51EDCDC8"/>
    <w:rsid w:val="5205B75E"/>
    <w:rsid w:val="522C5109"/>
    <w:rsid w:val="5252AE79"/>
    <w:rsid w:val="525497F5"/>
    <w:rsid w:val="525E595E"/>
    <w:rsid w:val="525FA09F"/>
    <w:rsid w:val="52608A7A"/>
    <w:rsid w:val="526AD3BD"/>
    <w:rsid w:val="52B7BEA8"/>
    <w:rsid w:val="52CFEE4A"/>
    <w:rsid w:val="530C878F"/>
    <w:rsid w:val="5352F848"/>
    <w:rsid w:val="5368B3DC"/>
    <w:rsid w:val="537CFA4D"/>
    <w:rsid w:val="53B8E3C9"/>
    <w:rsid w:val="53C7E5E4"/>
    <w:rsid w:val="53D66A85"/>
    <w:rsid w:val="53DB9C92"/>
    <w:rsid w:val="53E16B33"/>
    <w:rsid w:val="53F5DF88"/>
    <w:rsid w:val="541A19F1"/>
    <w:rsid w:val="541C9B69"/>
    <w:rsid w:val="54211642"/>
    <w:rsid w:val="542326B2"/>
    <w:rsid w:val="54472DD1"/>
    <w:rsid w:val="544A4B68"/>
    <w:rsid w:val="5455DB4F"/>
    <w:rsid w:val="5478726C"/>
    <w:rsid w:val="54AB8052"/>
    <w:rsid w:val="54E36E8B"/>
    <w:rsid w:val="5510582E"/>
    <w:rsid w:val="554940BB"/>
    <w:rsid w:val="556BAC35"/>
    <w:rsid w:val="558B94CB"/>
    <w:rsid w:val="5592450C"/>
    <w:rsid w:val="55E8BC3F"/>
    <w:rsid w:val="55EC8412"/>
    <w:rsid w:val="55F9A4C9"/>
    <w:rsid w:val="56047EE7"/>
    <w:rsid w:val="560738C9"/>
    <w:rsid w:val="5618C714"/>
    <w:rsid w:val="561CEA1D"/>
    <w:rsid w:val="564F35B1"/>
    <w:rsid w:val="566392A7"/>
    <w:rsid w:val="568B7E1E"/>
    <w:rsid w:val="569E98C1"/>
    <w:rsid w:val="56B183EF"/>
    <w:rsid w:val="56B1ED5F"/>
    <w:rsid w:val="56DBA504"/>
    <w:rsid w:val="5702C8F4"/>
    <w:rsid w:val="57899B05"/>
    <w:rsid w:val="5815AE03"/>
    <w:rsid w:val="5816D7FC"/>
    <w:rsid w:val="583E1327"/>
    <w:rsid w:val="584277AE"/>
    <w:rsid w:val="587EA163"/>
    <w:rsid w:val="58B40449"/>
    <w:rsid w:val="58B68299"/>
    <w:rsid w:val="58C096AF"/>
    <w:rsid w:val="58C50099"/>
    <w:rsid w:val="58DF038C"/>
    <w:rsid w:val="5905837A"/>
    <w:rsid w:val="590F0F32"/>
    <w:rsid w:val="59333A1A"/>
    <w:rsid w:val="5948ACBA"/>
    <w:rsid w:val="594DE053"/>
    <w:rsid w:val="59599120"/>
    <w:rsid w:val="596E2AA3"/>
    <w:rsid w:val="598B5008"/>
    <w:rsid w:val="59D1060C"/>
    <w:rsid w:val="59DCDB86"/>
    <w:rsid w:val="59FD74A9"/>
    <w:rsid w:val="5A037A05"/>
    <w:rsid w:val="5A13F7DB"/>
    <w:rsid w:val="5A3C788B"/>
    <w:rsid w:val="5A4D2620"/>
    <w:rsid w:val="5A523F87"/>
    <w:rsid w:val="5A5C5F68"/>
    <w:rsid w:val="5A64D742"/>
    <w:rsid w:val="5A95E0B4"/>
    <w:rsid w:val="5AA7C883"/>
    <w:rsid w:val="5AA8D982"/>
    <w:rsid w:val="5ACB589B"/>
    <w:rsid w:val="5AD2A0F2"/>
    <w:rsid w:val="5ADB1AEB"/>
    <w:rsid w:val="5AEE23C2"/>
    <w:rsid w:val="5AFA9F90"/>
    <w:rsid w:val="5AFE9A16"/>
    <w:rsid w:val="5B1C442A"/>
    <w:rsid w:val="5B217D45"/>
    <w:rsid w:val="5B67638E"/>
    <w:rsid w:val="5B6A7A73"/>
    <w:rsid w:val="5B6C9C3B"/>
    <w:rsid w:val="5B7744CB"/>
    <w:rsid w:val="5BB5B1E4"/>
    <w:rsid w:val="5BB8F006"/>
    <w:rsid w:val="5BBF6E70"/>
    <w:rsid w:val="5BE75553"/>
    <w:rsid w:val="5BE9E5BB"/>
    <w:rsid w:val="5C090B55"/>
    <w:rsid w:val="5C323B47"/>
    <w:rsid w:val="5C5B4491"/>
    <w:rsid w:val="5C96E22A"/>
    <w:rsid w:val="5CB60123"/>
    <w:rsid w:val="5CB63C62"/>
    <w:rsid w:val="5D1015B2"/>
    <w:rsid w:val="5D1539F6"/>
    <w:rsid w:val="5D22C8CB"/>
    <w:rsid w:val="5D2BE70E"/>
    <w:rsid w:val="5D403A94"/>
    <w:rsid w:val="5D569CA1"/>
    <w:rsid w:val="5D6CE8AF"/>
    <w:rsid w:val="5D714C00"/>
    <w:rsid w:val="5D7A5BCF"/>
    <w:rsid w:val="5D852A02"/>
    <w:rsid w:val="5D859BEC"/>
    <w:rsid w:val="5D9B45CB"/>
    <w:rsid w:val="5DB8D46C"/>
    <w:rsid w:val="5DD48A76"/>
    <w:rsid w:val="5DDEAD93"/>
    <w:rsid w:val="5DE870CE"/>
    <w:rsid w:val="5DEA1E51"/>
    <w:rsid w:val="5DED9C59"/>
    <w:rsid w:val="5E0BB450"/>
    <w:rsid w:val="5E24AA30"/>
    <w:rsid w:val="5E51C4D1"/>
    <w:rsid w:val="5E5D3C95"/>
    <w:rsid w:val="5E799C58"/>
    <w:rsid w:val="5E8A750C"/>
    <w:rsid w:val="5EAEA466"/>
    <w:rsid w:val="5EB09BBD"/>
    <w:rsid w:val="5EE39A13"/>
    <w:rsid w:val="5F04C12B"/>
    <w:rsid w:val="5F0DAA4E"/>
    <w:rsid w:val="5F112C9E"/>
    <w:rsid w:val="5F5A0680"/>
    <w:rsid w:val="5F67288E"/>
    <w:rsid w:val="5F6AF6ED"/>
    <w:rsid w:val="5F732DE2"/>
    <w:rsid w:val="5F78810B"/>
    <w:rsid w:val="5FA67FE7"/>
    <w:rsid w:val="5FAE53B2"/>
    <w:rsid w:val="5FDF3758"/>
    <w:rsid w:val="5FF5FB66"/>
    <w:rsid w:val="602A0023"/>
    <w:rsid w:val="60501A9A"/>
    <w:rsid w:val="60A8D785"/>
    <w:rsid w:val="60C0A65D"/>
    <w:rsid w:val="60E6D596"/>
    <w:rsid w:val="60FE1A68"/>
    <w:rsid w:val="617A6C26"/>
    <w:rsid w:val="61CD09BC"/>
    <w:rsid w:val="61D58A2A"/>
    <w:rsid w:val="61E712DC"/>
    <w:rsid w:val="61EF89C0"/>
    <w:rsid w:val="61F9BF17"/>
    <w:rsid w:val="6212667B"/>
    <w:rsid w:val="621AE818"/>
    <w:rsid w:val="622496C1"/>
    <w:rsid w:val="6247BDAD"/>
    <w:rsid w:val="624948FA"/>
    <w:rsid w:val="624D1A29"/>
    <w:rsid w:val="624DD9CC"/>
    <w:rsid w:val="62619E3A"/>
    <w:rsid w:val="62946B53"/>
    <w:rsid w:val="629FC237"/>
    <w:rsid w:val="62A3ACB7"/>
    <w:rsid w:val="62B18B51"/>
    <w:rsid w:val="62BF2B03"/>
    <w:rsid w:val="63493DBE"/>
    <w:rsid w:val="634CCBA2"/>
    <w:rsid w:val="636723C2"/>
    <w:rsid w:val="63709618"/>
    <w:rsid w:val="637A7A13"/>
    <w:rsid w:val="63C8FDAF"/>
    <w:rsid w:val="63E4A7EA"/>
    <w:rsid w:val="63F54058"/>
    <w:rsid w:val="640B5140"/>
    <w:rsid w:val="640DBF21"/>
    <w:rsid w:val="64365D4F"/>
    <w:rsid w:val="6440A65F"/>
    <w:rsid w:val="6441DB2B"/>
    <w:rsid w:val="64641EED"/>
    <w:rsid w:val="646DEEDF"/>
    <w:rsid w:val="6490C90E"/>
    <w:rsid w:val="6493E707"/>
    <w:rsid w:val="64C6F9B4"/>
    <w:rsid w:val="64D9893E"/>
    <w:rsid w:val="64EFED4E"/>
    <w:rsid w:val="6508B2E0"/>
    <w:rsid w:val="652B5E92"/>
    <w:rsid w:val="655D53F6"/>
    <w:rsid w:val="655DB607"/>
    <w:rsid w:val="657DF211"/>
    <w:rsid w:val="65C57574"/>
    <w:rsid w:val="65D022F1"/>
    <w:rsid w:val="65D10AB0"/>
    <w:rsid w:val="65D9BE12"/>
    <w:rsid w:val="6617DD80"/>
    <w:rsid w:val="6620134C"/>
    <w:rsid w:val="6639C03F"/>
    <w:rsid w:val="665BE6A0"/>
    <w:rsid w:val="667E2DEC"/>
    <w:rsid w:val="66A072F5"/>
    <w:rsid w:val="66A0DF13"/>
    <w:rsid w:val="66A108C4"/>
    <w:rsid w:val="66D23612"/>
    <w:rsid w:val="6717AE9E"/>
    <w:rsid w:val="672C60A8"/>
    <w:rsid w:val="67445043"/>
    <w:rsid w:val="6749FDD3"/>
    <w:rsid w:val="674C69BF"/>
    <w:rsid w:val="675BD507"/>
    <w:rsid w:val="6772E089"/>
    <w:rsid w:val="679F779B"/>
    <w:rsid w:val="67B49B9B"/>
    <w:rsid w:val="67CDC1A9"/>
    <w:rsid w:val="67D5CE49"/>
    <w:rsid w:val="67D65961"/>
    <w:rsid w:val="67E0B257"/>
    <w:rsid w:val="67EE9F67"/>
    <w:rsid w:val="67F6541F"/>
    <w:rsid w:val="67FDC4AE"/>
    <w:rsid w:val="6813AFB0"/>
    <w:rsid w:val="683CE82C"/>
    <w:rsid w:val="6841FC72"/>
    <w:rsid w:val="689D6DDF"/>
    <w:rsid w:val="68C20C23"/>
    <w:rsid w:val="68D8A4E4"/>
    <w:rsid w:val="68E0C15B"/>
    <w:rsid w:val="6947D4F1"/>
    <w:rsid w:val="694FE3AB"/>
    <w:rsid w:val="697F70AD"/>
    <w:rsid w:val="699E09B9"/>
    <w:rsid w:val="69AC8F47"/>
    <w:rsid w:val="69BD0D3D"/>
    <w:rsid w:val="69D4A200"/>
    <w:rsid w:val="69DACAE8"/>
    <w:rsid w:val="69F4DDBA"/>
    <w:rsid w:val="69FD38AE"/>
    <w:rsid w:val="6A0F0CD4"/>
    <w:rsid w:val="6A3C51EB"/>
    <w:rsid w:val="6A7DDD2E"/>
    <w:rsid w:val="6A9F1A97"/>
    <w:rsid w:val="6AEF5118"/>
    <w:rsid w:val="6AF2B23B"/>
    <w:rsid w:val="6B32ED4B"/>
    <w:rsid w:val="6B4E8F31"/>
    <w:rsid w:val="6B4F539E"/>
    <w:rsid w:val="6B545C3C"/>
    <w:rsid w:val="6B588D4D"/>
    <w:rsid w:val="6B6C2773"/>
    <w:rsid w:val="6B78BA4A"/>
    <w:rsid w:val="6BA4BD4A"/>
    <w:rsid w:val="6BA7C2C8"/>
    <w:rsid w:val="6BE79C69"/>
    <w:rsid w:val="6BEA3455"/>
    <w:rsid w:val="6BF1F88C"/>
    <w:rsid w:val="6C05C234"/>
    <w:rsid w:val="6C3D50A6"/>
    <w:rsid w:val="6C3F5FA4"/>
    <w:rsid w:val="6C41E9C9"/>
    <w:rsid w:val="6C48C552"/>
    <w:rsid w:val="6C86DB3A"/>
    <w:rsid w:val="6C887AD4"/>
    <w:rsid w:val="6CA32D99"/>
    <w:rsid w:val="6CC53481"/>
    <w:rsid w:val="6CCFC612"/>
    <w:rsid w:val="6CF5DD63"/>
    <w:rsid w:val="6D19D73D"/>
    <w:rsid w:val="6D1CD313"/>
    <w:rsid w:val="6D1D72F1"/>
    <w:rsid w:val="6D3DDCA5"/>
    <w:rsid w:val="6D7F06D0"/>
    <w:rsid w:val="6E1A4D73"/>
    <w:rsid w:val="6E98E05B"/>
    <w:rsid w:val="6EC03B89"/>
    <w:rsid w:val="6EC8F82E"/>
    <w:rsid w:val="6ED24749"/>
    <w:rsid w:val="6EE165F4"/>
    <w:rsid w:val="6EF78F17"/>
    <w:rsid w:val="6F1C8C78"/>
    <w:rsid w:val="6F229B21"/>
    <w:rsid w:val="6F2DDAAF"/>
    <w:rsid w:val="6F4FB20C"/>
    <w:rsid w:val="6F5B2310"/>
    <w:rsid w:val="6F6050EB"/>
    <w:rsid w:val="6F724B69"/>
    <w:rsid w:val="6F854269"/>
    <w:rsid w:val="6FA9FE78"/>
    <w:rsid w:val="6FAA50E2"/>
    <w:rsid w:val="6FB55714"/>
    <w:rsid w:val="6FB91C1B"/>
    <w:rsid w:val="6FBF569D"/>
    <w:rsid w:val="6FF2A640"/>
    <w:rsid w:val="6FFA7DF6"/>
    <w:rsid w:val="6FFAF929"/>
    <w:rsid w:val="6FFCE3BF"/>
    <w:rsid w:val="700814BF"/>
    <w:rsid w:val="700EEEFC"/>
    <w:rsid w:val="70245297"/>
    <w:rsid w:val="704166BD"/>
    <w:rsid w:val="70454DB5"/>
    <w:rsid w:val="70662C6C"/>
    <w:rsid w:val="706F1CD8"/>
    <w:rsid w:val="7076AE47"/>
    <w:rsid w:val="7081E970"/>
    <w:rsid w:val="70BCEF28"/>
    <w:rsid w:val="70CCCE53"/>
    <w:rsid w:val="70D8734A"/>
    <w:rsid w:val="70EDD943"/>
    <w:rsid w:val="71273A87"/>
    <w:rsid w:val="7192F536"/>
    <w:rsid w:val="71A40028"/>
    <w:rsid w:val="71C9F1CA"/>
    <w:rsid w:val="71CFF345"/>
    <w:rsid w:val="71E848A5"/>
    <w:rsid w:val="71EAC26B"/>
    <w:rsid w:val="71FA4EAB"/>
    <w:rsid w:val="7203C181"/>
    <w:rsid w:val="721277A9"/>
    <w:rsid w:val="72164C18"/>
    <w:rsid w:val="721F86AB"/>
    <w:rsid w:val="72355308"/>
    <w:rsid w:val="723DD99E"/>
    <w:rsid w:val="72488CC7"/>
    <w:rsid w:val="724FE26D"/>
    <w:rsid w:val="726A5BF2"/>
    <w:rsid w:val="7274B96C"/>
    <w:rsid w:val="72850E15"/>
    <w:rsid w:val="72CF69C8"/>
    <w:rsid w:val="72E28F1E"/>
    <w:rsid w:val="72F4D926"/>
    <w:rsid w:val="730CF879"/>
    <w:rsid w:val="7317065C"/>
    <w:rsid w:val="734CA9B4"/>
    <w:rsid w:val="734E29E7"/>
    <w:rsid w:val="736465E7"/>
    <w:rsid w:val="7390673E"/>
    <w:rsid w:val="73985C02"/>
    <w:rsid w:val="73E0DB0D"/>
    <w:rsid w:val="74328FB0"/>
    <w:rsid w:val="743E18BC"/>
    <w:rsid w:val="745DB651"/>
    <w:rsid w:val="74637E32"/>
    <w:rsid w:val="74B265B7"/>
    <w:rsid w:val="74C258F0"/>
    <w:rsid w:val="74DCDD8B"/>
    <w:rsid w:val="74F0B38C"/>
    <w:rsid w:val="74FD68DF"/>
    <w:rsid w:val="74FFE24E"/>
    <w:rsid w:val="75000B82"/>
    <w:rsid w:val="753196D2"/>
    <w:rsid w:val="755031DA"/>
    <w:rsid w:val="75859B26"/>
    <w:rsid w:val="758B4A9D"/>
    <w:rsid w:val="75C12FE7"/>
    <w:rsid w:val="75CDC6FC"/>
    <w:rsid w:val="75FC69AF"/>
    <w:rsid w:val="7607E87C"/>
    <w:rsid w:val="761321F5"/>
    <w:rsid w:val="761C97E8"/>
    <w:rsid w:val="76281592"/>
    <w:rsid w:val="762AF626"/>
    <w:rsid w:val="7646322B"/>
    <w:rsid w:val="767261CD"/>
    <w:rsid w:val="769DC7A8"/>
    <w:rsid w:val="769E3C7A"/>
    <w:rsid w:val="76A21BA7"/>
    <w:rsid w:val="76ED776C"/>
    <w:rsid w:val="76F09E5C"/>
    <w:rsid w:val="770B5DD7"/>
    <w:rsid w:val="77195E84"/>
    <w:rsid w:val="773492FF"/>
    <w:rsid w:val="77575823"/>
    <w:rsid w:val="777810BB"/>
    <w:rsid w:val="777B2892"/>
    <w:rsid w:val="777D4167"/>
    <w:rsid w:val="77908430"/>
    <w:rsid w:val="779CEF8F"/>
    <w:rsid w:val="77B6E663"/>
    <w:rsid w:val="780445F1"/>
    <w:rsid w:val="7846B7F4"/>
    <w:rsid w:val="787662C3"/>
    <w:rsid w:val="788F8B34"/>
    <w:rsid w:val="7895F87F"/>
    <w:rsid w:val="78B250C3"/>
    <w:rsid w:val="791FC812"/>
    <w:rsid w:val="7921D9B3"/>
    <w:rsid w:val="7935444B"/>
    <w:rsid w:val="79942B08"/>
    <w:rsid w:val="79AE76EF"/>
    <w:rsid w:val="79BABC28"/>
    <w:rsid w:val="79CB3959"/>
    <w:rsid w:val="79E9CC0F"/>
    <w:rsid w:val="79F09070"/>
    <w:rsid w:val="79FAD512"/>
    <w:rsid w:val="79FB38B7"/>
    <w:rsid w:val="7A0B9D5F"/>
    <w:rsid w:val="7A2BBA50"/>
    <w:rsid w:val="7A33586D"/>
    <w:rsid w:val="7A7DD2F6"/>
    <w:rsid w:val="7B4FCD72"/>
    <w:rsid w:val="7B5D6004"/>
    <w:rsid w:val="7B7D7000"/>
    <w:rsid w:val="7BAA2AE1"/>
    <w:rsid w:val="7C0BA246"/>
    <w:rsid w:val="7C1A42CF"/>
    <w:rsid w:val="7C37013B"/>
    <w:rsid w:val="7C521018"/>
    <w:rsid w:val="7C5D2637"/>
    <w:rsid w:val="7C79DC56"/>
    <w:rsid w:val="7C7EC7B9"/>
    <w:rsid w:val="7C9F15A3"/>
    <w:rsid w:val="7CAA3477"/>
    <w:rsid w:val="7CB8597E"/>
    <w:rsid w:val="7CCD4104"/>
    <w:rsid w:val="7CD073BB"/>
    <w:rsid w:val="7CE33F99"/>
    <w:rsid w:val="7CF23BE8"/>
    <w:rsid w:val="7D0F198D"/>
    <w:rsid w:val="7D2C7963"/>
    <w:rsid w:val="7D6DC6D3"/>
    <w:rsid w:val="7D78F785"/>
    <w:rsid w:val="7D947C86"/>
    <w:rsid w:val="7DCDF56F"/>
    <w:rsid w:val="7DDC3B53"/>
    <w:rsid w:val="7DE8B45A"/>
    <w:rsid w:val="7E065ADA"/>
    <w:rsid w:val="7E126F69"/>
    <w:rsid w:val="7E18A5B5"/>
    <w:rsid w:val="7E1D47AE"/>
    <w:rsid w:val="7E2BEF6C"/>
    <w:rsid w:val="7E5AE17A"/>
    <w:rsid w:val="7E5B2B29"/>
    <w:rsid w:val="7E64D8A5"/>
    <w:rsid w:val="7E80CB79"/>
    <w:rsid w:val="7EA6469E"/>
    <w:rsid w:val="7EAEFAE7"/>
    <w:rsid w:val="7EC318AD"/>
    <w:rsid w:val="7EDBF703"/>
    <w:rsid w:val="7EDF9768"/>
    <w:rsid w:val="7EE1F1BC"/>
    <w:rsid w:val="7F007FA2"/>
    <w:rsid w:val="7F1B02CF"/>
    <w:rsid w:val="7F2CBE7A"/>
    <w:rsid w:val="7F43AED1"/>
    <w:rsid w:val="7F51A7EF"/>
    <w:rsid w:val="7F7D17DB"/>
    <w:rsid w:val="7F8184AF"/>
    <w:rsid w:val="7F910FBD"/>
    <w:rsid w:val="7FA4202C"/>
    <w:rsid w:val="7FA5462A"/>
    <w:rsid w:val="7FB5713C"/>
    <w:rsid w:val="7FC80122"/>
    <w:rsid w:val="7FF781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EEB9E"/>
  <w14:defaultImageDpi w14:val="32767"/>
  <w15:chartTrackingRefBased/>
  <w15:docId w15:val="{E15F7BF3-25AE-44E0-BA89-2AD2C805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011B3"/>
    <w:pPr>
      <w:spacing w:before="120" w:after="120" w:line="288" w:lineRule="auto"/>
    </w:pPr>
    <w:rPr>
      <w:rFonts w:ascii="Verdana" w:hAnsi="Verdana"/>
      <w:sz w:val="22"/>
      <w:lang w:val="en-NZ"/>
    </w:rPr>
  </w:style>
  <w:style w:type="paragraph" w:styleId="Heading1">
    <w:name w:val="heading 1"/>
    <w:basedOn w:val="Normal"/>
    <w:next w:val="Normal"/>
    <w:link w:val="Heading1Char"/>
    <w:autoRedefine/>
    <w:uiPriority w:val="9"/>
    <w:qFormat/>
    <w:rsid w:val="005B5E74"/>
    <w:pPr>
      <w:keepNext/>
      <w:keepLines/>
      <w:spacing w:before="240" w:line="240" w:lineRule="auto"/>
      <w:outlineLvl w:val="0"/>
    </w:pPr>
    <w:rPr>
      <w:rFonts w:eastAsiaTheme="majorEastAsia" w:cstheme="majorBidi"/>
      <w:b/>
      <w:color w:val="4D2D7A"/>
      <w:sz w:val="32"/>
      <w:szCs w:val="32"/>
    </w:rPr>
  </w:style>
  <w:style w:type="paragraph" w:styleId="Heading2">
    <w:name w:val="heading 2"/>
    <w:basedOn w:val="Normal"/>
    <w:next w:val="Normal"/>
    <w:link w:val="Heading2Char"/>
    <w:autoRedefine/>
    <w:uiPriority w:val="9"/>
    <w:unhideWhenUsed/>
    <w:qFormat/>
    <w:rsid w:val="003011B3"/>
    <w:pPr>
      <w:keepNext/>
      <w:keepLines/>
      <w:outlineLvl w:val="1"/>
    </w:pPr>
    <w:rPr>
      <w:rFonts w:eastAsia="Verdana" w:cs="Verdana"/>
      <w:b/>
      <w:bCs/>
      <w:color w:val="4D2D7A"/>
      <w:sz w:val="28"/>
      <w:szCs w:val="32"/>
    </w:rPr>
  </w:style>
  <w:style w:type="paragraph" w:styleId="Heading3">
    <w:name w:val="heading 3"/>
    <w:basedOn w:val="Normal"/>
    <w:next w:val="Normal"/>
    <w:link w:val="Heading3Char"/>
    <w:autoRedefine/>
    <w:uiPriority w:val="9"/>
    <w:unhideWhenUsed/>
    <w:qFormat/>
    <w:rsid w:val="00D17B06"/>
    <w:pPr>
      <w:keepNext/>
      <w:keepLines/>
      <w:tabs>
        <w:tab w:val="left" w:pos="2410"/>
      </w:tabs>
      <w:outlineLvl w:val="2"/>
    </w:pPr>
    <w:rPr>
      <w:rFonts w:eastAsia="Verdana" w:cs="Verdana"/>
      <w:b/>
      <w:color w:val="000000"/>
      <w:szCs w:val="22"/>
      <w:shd w:val="clear" w:color="auto" w:fill="FFFFFF"/>
      <w:lang w:val="mi-NZ"/>
    </w:rPr>
  </w:style>
  <w:style w:type="paragraph" w:styleId="Heading4">
    <w:name w:val="heading 4"/>
    <w:basedOn w:val="Normal"/>
    <w:next w:val="Normal"/>
    <w:link w:val="Heading4Char"/>
    <w:uiPriority w:val="9"/>
    <w:unhideWhenUsed/>
    <w:qFormat/>
    <w:rsid w:val="00F43742"/>
    <w:pPr>
      <w:keepNext/>
      <w:keepLines/>
      <w:spacing w:before="40" w:after="0"/>
      <w:outlineLvl w:val="3"/>
    </w:pPr>
    <w:rPr>
      <w:rFonts w:ascii="Calibri" w:eastAsia="MS Gothic" w:hAnsi="Calibri" w:cs="Times New Roman"/>
      <w:b/>
      <w:bCs/>
      <w:i/>
      <w:iCs/>
      <w:color w:val="4F81BD"/>
      <w:sz w:val="24"/>
    </w:rPr>
  </w:style>
  <w:style w:type="paragraph" w:styleId="Heading5">
    <w:name w:val="heading 5"/>
    <w:basedOn w:val="Normal"/>
    <w:next w:val="Normal"/>
    <w:link w:val="Heading5Char"/>
    <w:uiPriority w:val="9"/>
    <w:unhideWhenUsed/>
    <w:qFormat/>
    <w:rsid w:val="00F43742"/>
    <w:pPr>
      <w:keepNext/>
      <w:keepLines/>
      <w:spacing w:before="40" w:after="0"/>
      <w:outlineLvl w:val="4"/>
    </w:pPr>
    <w:rPr>
      <w:rFonts w:ascii="Calibri" w:eastAsia="MS Gothic" w:hAnsi="Calibri" w:cs="Times New Roman"/>
      <w:color w:val="243F60"/>
      <w:sz w:val="24"/>
    </w:rPr>
  </w:style>
  <w:style w:type="paragraph" w:styleId="Heading6">
    <w:name w:val="heading 6"/>
    <w:basedOn w:val="Normal"/>
    <w:next w:val="Normal"/>
    <w:link w:val="Heading6Char"/>
    <w:uiPriority w:val="9"/>
    <w:unhideWhenUsed/>
    <w:qFormat/>
    <w:rsid w:val="00F43742"/>
    <w:pPr>
      <w:keepNext/>
      <w:keepLines/>
      <w:spacing w:before="40" w:after="0"/>
      <w:outlineLvl w:val="5"/>
    </w:pPr>
    <w:rPr>
      <w:rFonts w:ascii="Calibri" w:eastAsia="MS Gothic" w:hAnsi="Calibri" w:cs="Times New Roman"/>
      <w:i/>
      <w:iCs/>
      <w:color w:val="243F60"/>
      <w:sz w:val="24"/>
    </w:rPr>
  </w:style>
  <w:style w:type="paragraph" w:styleId="Heading7">
    <w:name w:val="heading 7"/>
    <w:basedOn w:val="Normal"/>
    <w:next w:val="Normal"/>
    <w:link w:val="Heading7Char"/>
    <w:uiPriority w:val="9"/>
    <w:semiHidden/>
    <w:unhideWhenUsed/>
    <w:qFormat/>
    <w:rsid w:val="00F43742"/>
    <w:pPr>
      <w:keepNext/>
      <w:keepLines/>
      <w:spacing w:before="40" w:after="0"/>
      <w:outlineLvl w:val="6"/>
    </w:pPr>
    <w:rPr>
      <w:rFonts w:ascii="Calibri" w:eastAsia="MS Gothic" w:hAnsi="Calibri" w:cs="Times New Roman"/>
      <w:i/>
      <w:iCs/>
      <w:color w:val="404040"/>
      <w:sz w:val="24"/>
    </w:rPr>
  </w:style>
  <w:style w:type="paragraph" w:styleId="Heading8">
    <w:name w:val="heading 8"/>
    <w:basedOn w:val="Normal"/>
    <w:next w:val="Normal"/>
    <w:link w:val="Heading8Char"/>
    <w:uiPriority w:val="9"/>
    <w:semiHidden/>
    <w:unhideWhenUsed/>
    <w:qFormat/>
    <w:rsid w:val="00F43742"/>
    <w:pPr>
      <w:keepNext/>
      <w:keepLines/>
      <w:spacing w:before="40" w:after="0"/>
      <w:outlineLvl w:val="7"/>
    </w:pPr>
    <w:rPr>
      <w:rFonts w:ascii="Calibri" w:eastAsia="MS Gothic" w:hAnsi="Calibri" w:cs="Times New Roman"/>
      <w:color w:val="4F81BD"/>
      <w:sz w:val="20"/>
      <w:szCs w:val="20"/>
    </w:rPr>
  </w:style>
  <w:style w:type="paragraph" w:styleId="Heading9">
    <w:name w:val="heading 9"/>
    <w:basedOn w:val="Normal"/>
    <w:next w:val="Normal"/>
    <w:link w:val="Heading9Char"/>
    <w:uiPriority w:val="9"/>
    <w:semiHidden/>
    <w:unhideWhenUsed/>
    <w:qFormat/>
    <w:rsid w:val="00F43742"/>
    <w:pPr>
      <w:keepNext/>
      <w:keepLines/>
      <w:spacing w:before="40" w:after="0"/>
      <w:outlineLvl w:val="8"/>
    </w:pPr>
    <w:rPr>
      <w:rFonts w:ascii="Calibri" w:eastAsia="MS Gothic"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195"/>
    <w:pPr>
      <w:tabs>
        <w:tab w:val="center" w:pos="4680"/>
        <w:tab w:val="right" w:pos="9360"/>
      </w:tabs>
    </w:pPr>
  </w:style>
  <w:style w:type="character" w:customStyle="1" w:styleId="HeaderChar">
    <w:name w:val="Header Char"/>
    <w:basedOn w:val="DefaultParagraphFont"/>
    <w:link w:val="Header"/>
    <w:uiPriority w:val="99"/>
    <w:rsid w:val="00116195"/>
  </w:style>
  <w:style w:type="paragraph" w:styleId="Footer">
    <w:name w:val="footer"/>
    <w:basedOn w:val="Normal"/>
    <w:link w:val="FooterChar"/>
    <w:uiPriority w:val="99"/>
    <w:unhideWhenUsed/>
    <w:rsid w:val="00116195"/>
    <w:pPr>
      <w:tabs>
        <w:tab w:val="center" w:pos="4680"/>
        <w:tab w:val="right" w:pos="9360"/>
      </w:tabs>
    </w:pPr>
  </w:style>
  <w:style w:type="character" w:customStyle="1" w:styleId="FooterChar">
    <w:name w:val="Footer Char"/>
    <w:basedOn w:val="DefaultParagraphFont"/>
    <w:link w:val="Footer"/>
    <w:uiPriority w:val="99"/>
    <w:rsid w:val="00116195"/>
  </w:style>
  <w:style w:type="character" w:customStyle="1" w:styleId="Heading1Char">
    <w:name w:val="Heading 1 Char"/>
    <w:basedOn w:val="DefaultParagraphFont"/>
    <w:link w:val="Heading1"/>
    <w:uiPriority w:val="9"/>
    <w:rsid w:val="005B5E74"/>
    <w:rPr>
      <w:rFonts w:ascii="Verdana" w:eastAsiaTheme="majorEastAsia" w:hAnsi="Verdana" w:cstheme="majorBidi"/>
      <w:b/>
      <w:color w:val="4D2D7A"/>
      <w:sz w:val="32"/>
      <w:szCs w:val="32"/>
      <w:lang w:val="en-NZ"/>
    </w:rPr>
  </w:style>
  <w:style w:type="character" w:customStyle="1" w:styleId="Heading2Char">
    <w:name w:val="Heading 2 Char"/>
    <w:basedOn w:val="DefaultParagraphFont"/>
    <w:link w:val="Heading2"/>
    <w:uiPriority w:val="9"/>
    <w:rsid w:val="003011B3"/>
    <w:rPr>
      <w:rFonts w:ascii="Verdana" w:eastAsia="Verdana" w:hAnsi="Verdana" w:cs="Verdana"/>
      <w:b/>
      <w:bCs/>
      <w:color w:val="4D2D7A"/>
      <w:sz w:val="28"/>
      <w:szCs w:val="32"/>
      <w:lang w:val="en-NZ"/>
    </w:rPr>
  </w:style>
  <w:style w:type="paragraph" w:styleId="Title">
    <w:name w:val="Title"/>
    <w:basedOn w:val="Normal"/>
    <w:next w:val="Normal"/>
    <w:link w:val="TitleChar"/>
    <w:autoRedefine/>
    <w:uiPriority w:val="10"/>
    <w:qFormat/>
    <w:rsid w:val="001D56A3"/>
    <w:pPr>
      <w:contextualSpacing/>
      <w:jc w:val="center"/>
    </w:pPr>
    <w:rPr>
      <w:rFonts w:eastAsiaTheme="majorEastAsia" w:cstheme="majorBidi"/>
      <w:b/>
      <w:noProof/>
      <w:spacing w:val="-10"/>
      <w:kern w:val="28"/>
      <w:sz w:val="72"/>
      <w:szCs w:val="72"/>
    </w:rPr>
  </w:style>
  <w:style w:type="character" w:customStyle="1" w:styleId="TitleChar">
    <w:name w:val="Title Char"/>
    <w:basedOn w:val="DefaultParagraphFont"/>
    <w:link w:val="Title"/>
    <w:uiPriority w:val="10"/>
    <w:rsid w:val="001D56A3"/>
    <w:rPr>
      <w:rFonts w:ascii="Verdana" w:eastAsiaTheme="majorEastAsia" w:hAnsi="Verdana" w:cstheme="majorBidi"/>
      <w:b/>
      <w:noProof/>
      <w:spacing w:val="-10"/>
      <w:kern w:val="28"/>
      <w:sz w:val="72"/>
      <w:szCs w:val="72"/>
    </w:rPr>
  </w:style>
  <w:style w:type="paragraph" w:styleId="NoSpacing">
    <w:name w:val="No Spacing"/>
    <w:link w:val="NoSpacingChar"/>
    <w:autoRedefine/>
    <w:uiPriority w:val="1"/>
    <w:qFormat/>
    <w:rsid w:val="00200336"/>
    <w:rPr>
      <w:rFonts w:ascii="Verdana" w:hAnsi="Verdana"/>
    </w:rPr>
  </w:style>
  <w:style w:type="paragraph" w:styleId="Subtitle">
    <w:name w:val="Subtitle"/>
    <w:basedOn w:val="Normal"/>
    <w:next w:val="Normal"/>
    <w:link w:val="SubtitleChar"/>
    <w:autoRedefine/>
    <w:uiPriority w:val="11"/>
    <w:qFormat/>
    <w:rsid w:val="00A87098"/>
    <w:pPr>
      <w:numPr>
        <w:ilvl w:val="1"/>
      </w:numPr>
      <w:spacing w:after="160"/>
    </w:pPr>
    <w:rPr>
      <w:rFonts w:ascii="Georgia" w:eastAsiaTheme="minorEastAsia" w:hAnsi="Georgia"/>
      <w:b/>
      <w:color w:val="4D2D7A"/>
      <w:spacing w:val="15"/>
      <w:sz w:val="44"/>
      <w:szCs w:val="36"/>
      <w:lang w:val="mi-NZ"/>
    </w:rPr>
  </w:style>
  <w:style w:type="character" w:customStyle="1" w:styleId="SubtitleChar">
    <w:name w:val="Subtitle Char"/>
    <w:basedOn w:val="DefaultParagraphFont"/>
    <w:link w:val="Subtitle"/>
    <w:uiPriority w:val="11"/>
    <w:rsid w:val="00A87098"/>
    <w:rPr>
      <w:rFonts w:ascii="Georgia" w:eastAsiaTheme="minorEastAsia" w:hAnsi="Georgia"/>
      <w:b/>
      <w:color w:val="4D2D7A"/>
      <w:spacing w:val="15"/>
      <w:sz w:val="44"/>
      <w:szCs w:val="36"/>
      <w:lang w:val="mi-NZ"/>
    </w:rPr>
  </w:style>
  <w:style w:type="character" w:styleId="SubtleEmphasis">
    <w:name w:val="Subtle Emphasis"/>
    <w:basedOn w:val="DefaultParagraphFont"/>
    <w:uiPriority w:val="19"/>
    <w:qFormat/>
    <w:rsid w:val="00200336"/>
    <w:rPr>
      <w:i/>
      <w:iCs/>
      <w:color w:val="404040" w:themeColor="text1" w:themeTint="BF"/>
    </w:rPr>
  </w:style>
  <w:style w:type="character" w:styleId="Emphasis">
    <w:name w:val="Emphasis"/>
    <w:basedOn w:val="DefaultParagraphFont"/>
    <w:uiPriority w:val="20"/>
    <w:qFormat/>
    <w:rsid w:val="00200336"/>
    <w:rPr>
      <w:i/>
      <w:iCs/>
    </w:rPr>
  </w:style>
  <w:style w:type="character" w:styleId="IntenseEmphasis">
    <w:name w:val="Intense Emphasis"/>
    <w:basedOn w:val="DefaultParagraphFont"/>
    <w:uiPriority w:val="21"/>
    <w:qFormat/>
    <w:rsid w:val="00200336"/>
    <w:rPr>
      <w:i/>
      <w:iCs/>
      <w:color w:val="auto"/>
    </w:rPr>
  </w:style>
  <w:style w:type="character" w:styleId="Strong">
    <w:name w:val="Strong"/>
    <w:basedOn w:val="DefaultParagraphFont"/>
    <w:uiPriority w:val="22"/>
    <w:qFormat/>
    <w:rsid w:val="00200336"/>
    <w:rPr>
      <w:b/>
      <w:bCs/>
    </w:rPr>
  </w:style>
  <w:style w:type="paragraph" w:styleId="IntenseQuote">
    <w:name w:val="Intense Quote"/>
    <w:basedOn w:val="Normal"/>
    <w:next w:val="Normal"/>
    <w:link w:val="IntenseQuoteChar"/>
    <w:autoRedefine/>
    <w:uiPriority w:val="30"/>
    <w:qFormat/>
    <w:rsid w:val="006F4D3A"/>
    <w:pPr>
      <w:pBdr>
        <w:top w:val="single" w:sz="4" w:space="10" w:color="4D2D79"/>
        <w:bottom w:val="single" w:sz="4" w:space="10" w:color="4D2D79"/>
      </w:pBdr>
      <w:ind w:left="862" w:right="862"/>
      <w:jc w:val="center"/>
    </w:pPr>
    <w:rPr>
      <w:i/>
      <w:iCs/>
      <w:sz w:val="20"/>
      <w:szCs w:val="22"/>
    </w:rPr>
  </w:style>
  <w:style w:type="character" w:customStyle="1" w:styleId="IntenseQuoteChar">
    <w:name w:val="Intense Quote Char"/>
    <w:basedOn w:val="DefaultParagraphFont"/>
    <w:link w:val="IntenseQuote"/>
    <w:uiPriority w:val="30"/>
    <w:rsid w:val="006F4D3A"/>
    <w:rPr>
      <w:rFonts w:ascii="Verdana" w:hAnsi="Verdana"/>
      <w:i/>
      <w:iCs/>
      <w:sz w:val="20"/>
      <w:szCs w:val="22"/>
    </w:rPr>
  </w:style>
  <w:style w:type="character" w:styleId="SubtleReference">
    <w:name w:val="Subtle Reference"/>
    <w:basedOn w:val="DefaultParagraphFont"/>
    <w:uiPriority w:val="31"/>
    <w:qFormat/>
    <w:rsid w:val="00200336"/>
    <w:rPr>
      <w:smallCaps/>
      <w:color w:val="5A5A5A" w:themeColor="text1" w:themeTint="A5"/>
    </w:rPr>
  </w:style>
  <w:style w:type="character" w:styleId="IntenseReference">
    <w:name w:val="Intense Reference"/>
    <w:basedOn w:val="DefaultParagraphFont"/>
    <w:uiPriority w:val="32"/>
    <w:qFormat/>
    <w:rsid w:val="00200336"/>
    <w:rPr>
      <w:b/>
      <w:bCs/>
      <w:smallCaps/>
      <w:color w:val="auto"/>
      <w:spacing w:val="5"/>
    </w:rPr>
  </w:style>
  <w:style w:type="character" w:styleId="BookTitle">
    <w:name w:val="Book Title"/>
    <w:basedOn w:val="DefaultParagraphFont"/>
    <w:uiPriority w:val="33"/>
    <w:qFormat/>
    <w:rsid w:val="00200336"/>
    <w:rPr>
      <w:b/>
      <w:bCs/>
      <w:i/>
      <w:iCs/>
      <w:spacing w:val="5"/>
    </w:rPr>
  </w:style>
  <w:style w:type="paragraph" w:styleId="ListParagraph">
    <w:name w:val="List Paragraph"/>
    <w:aliases w:val="SJ No.Paras,Bullet Normal,List Paragraph1,Recommendation,standard lewis,Level 3,Bullet Heading,Colorful List - Accent 11,AP Bullet Normal,List Paragraph numbered,List Bullet indent,List 1,Other List,Unordered List Paragraph,Rec para,L,lp1"/>
    <w:basedOn w:val="Normal"/>
    <w:link w:val="ListParagraphChar"/>
    <w:uiPriority w:val="34"/>
    <w:qFormat/>
    <w:rsid w:val="00E70390"/>
    <w:pPr>
      <w:ind w:left="720"/>
      <w:contextualSpacing/>
    </w:pPr>
  </w:style>
  <w:style w:type="paragraph" w:customStyle="1" w:styleId="Bulletnumber">
    <w:name w:val="Bullet number"/>
    <w:basedOn w:val="Normal"/>
    <w:link w:val="BulletnumberChar"/>
    <w:autoRedefine/>
    <w:qFormat/>
    <w:rsid w:val="0012534D"/>
    <w:rPr>
      <w:color w:val="000000" w:themeColor="text1"/>
      <w:lang w:val="mi-NZ"/>
    </w:rPr>
  </w:style>
  <w:style w:type="paragraph" w:styleId="TOCHeading">
    <w:name w:val="TOC Heading"/>
    <w:basedOn w:val="Heading1"/>
    <w:next w:val="Normal"/>
    <w:autoRedefine/>
    <w:uiPriority w:val="39"/>
    <w:unhideWhenUsed/>
    <w:qFormat/>
    <w:rsid w:val="004F331E"/>
    <w:pPr>
      <w:spacing w:line="259" w:lineRule="auto"/>
      <w:outlineLvl w:val="9"/>
    </w:pPr>
    <w:rPr>
      <w:lang w:val="en-US"/>
    </w:rPr>
  </w:style>
  <w:style w:type="character" w:customStyle="1" w:styleId="BulletnumberChar">
    <w:name w:val="Bullet number Char"/>
    <w:basedOn w:val="DefaultParagraphFont"/>
    <w:link w:val="Bulletnumber"/>
    <w:rsid w:val="0012534D"/>
    <w:rPr>
      <w:rFonts w:ascii="Verdana" w:hAnsi="Verdana"/>
      <w:color w:val="000000" w:themeColor="text1"/>
      <w:lang w:val="mi-NZ"/>
    </w:rPr>
  </w:style>
  <w:style w:type="paragraph" w:styleId="TOC1">
    <w:name w:val="toc 1"/>
    <w:basedOn w:val="Normal"/>
    <w:next w:val="Normal"/>
    <w:autoRedefine/>
    <w:uiPriority w:val="39"/>
    <w:unhideWhenUsed/>
    <w:rsid w:val="00D27711"/>
    <w:pPr>
      <w:tabs>
        <w:tab w:val="right" w:leader="dot" w:pos="9182"/>
      </w:tabs>
      <w:spacing w:after="100"/>
    </w:pPr>
    <w:rPr>
      <w:rFonts w:ascii="Georgia" w:hAnsi="Georgia"/>
      <w:b/>
      <w:bCs/>
      <w:noProof/>
      <w:color w:val="4D2D7A"/>
      <w:sz w:val="28"/>
      <w:szCs w:val="28"/>
    </w:rPr>
  </w:style>
  <w:style w:type="character" w:styleId="Hyperlink">
    <w:name w:val="Hyperlink"/>
    <w:basedOn w:val="DefaultParagraphFont"/>
    <w:uiPriority w:val="99"/>
    <w:unhideWhenUsed/>
    <w:rsid w:val="004F331E"/>
    <w:rPr>
      <w:color w:val="0563C1" w:themeColor="hyperlink"/>
      <w:u w:val="single"/>
    </w:rPr>
  </w:style>
  <w:style w:type="paragraph" w:customStyle="1" w:styleId="NumberedParagraphs-MOH">
    <w:name w:val="Numbered Paragraphs - MOH"/>
    <w:basedOn w:val="Normal"/>
    <w:link w:val="NumberedParagraphs-MOHChar"/>
    <w:qFormat/>
    <w:rsid w:val="004F331E"/>
    <w:pPr>
      <w:numPr>
        <w:numId w:val="1"/>
      </w:numPr>
      <w:spacing w:line="240" w:lineRule="auto"/>
      <w:ind w:right="284"/>
    </w:pPr>
    <w:rPr>
      <w:rFonts w:ascii="Segoe UI" w:eastAsia="Times New Roman" w:hAnsi="Segoe UI" w:cs="Segoe UI"/>
      <w:kern w:val="22"/>
      <w:szCs w:val="22"/>
      <w:lang w:eastAsia="en-NZ"/>
    </w:rPr>
  </w:style>
  <w:style w:type="paragraph" w:customStyle="1" w:styleId="ReportBody2-MOH">
    <w:name w:val="Report Body 2 - MOH"/>
    <w:basedOn w:val="NumberedParagraphs-MOH"/>
    <w:qFormat/>
    <w:rsid w:val="004F331E"/>
    <w:pPr>
      <w:numPr>
        <w:ilvl w:val="1"/>
      </w:numPr>
      <w:tabs>
        <w:tab w:val="num" w:pos="360"/>
      </w:tabs>
      <w:ind w:left="2989" w:hanging="720"/>
    </w:pPr>
  </w:style>
  <w:style w:type="character" w:customStyle="1" w:styleId="NumberedParagraphs-MOHChar">
    <w:name w:val="Numbered Paragraphs - MOH Char"/>
    <w:basedOn w:val="DefaultParagraphFont"/>
    <w:link w:val="NumberedParagraphs-MOH"/>
    <w:rsid w:val="004F331E"/>
    <w:rPr>
      <w:rFonts w:ascii="Segoe UI" w:eastAsia="Times New Roman" w:hAnsi="Segoe UI" w:cs="Segoe UI"/>
      <w:kern w:val="22"/>
      <w:sz w:val="22"/>
      <w:szCs w:val="22"/>
      <w:lang w:val="en-NZ" w:eastAsia="en-NZ"/>
    </w:rPr>
  </w:style>
  <w:style w:type="paragraph" w:customStyle="1" w:styleId="SecondLevelBullets-MOH">
    <w:name w:val="Second Level Bullets - MOH"/>
    <w:basedOn w:val="Normal"/>
    <w:qFormat/>
    <w:rsid w:val="004F331E"/>
    <w:pPr>
      <w:numPr>
        <w:ilvl w:val="2"/>
        <w:numId w:val="1"/>
      </w:numPr>
      <w:spacing w:line="240" w:lineRule="auto"/>
      <w:ind w:right="284"/>
    </w:pPr>
    <w:rPr>
      <w:rFonts w:ascii="Segoe UI" w:eastAsia="Times New Roman" w:hAnsi="Segoe UI" w:cs="Segoe UI"/>
      <w:kern w:val="22"/>
      <w:szCs w:val="22"/>
      <w:lang w:eastAsia="en-NZ"/>
    </w:rPr>
  </w:style>
  <w:style w:type="character" w:customStyle="1" w:styleId="Heading3Char">
    <w:name w:val="Heading 3 Char"/>
    <w:basedOn w:val="DefaultParagraphFont"/>
    <w:link w:val="Heading3"/>
    <w:uiPriority w:val="9"/>
    <w:rsid w:val="003011B3"/>
    <w:rPr>
      <w:rFonts w:ascii="Verdana" w:eastAsia="Verdana" w:hAnsi="Verdana" w:cs="Verdana"/>
      <w:b/>
      <w:color w:val="000000"/>
      <w:sz w:val="22"/>
      <w:szCs w:val="22"/>
      <w:lang w:val="mi-NZ"/>
    </w:rPr>
  </w:style>
  <w:style w:type="character" w:customStyle="1" w:styleId="ListParagraphChar">
    <w:name w:val="List Paragraph Char"/>
    <w:aliases w:val="SJ No.Paras Char,Bullet Normal Char,List Paragraph1 Char,Recommendation Char,standard lewis Char,Level 3 Char,Bullet Heading Char,Colorful List - Accent 11 Char,AP Bullet Normal Char,List Paragraph numbered Char,List 1 Char,L Char"/>
    <w:link w:val="ListParagraph"/>
    <w:uiPriority w:val="34"/>
    <w:qFormat/>
    <w:rsid w:val="00E70390"/>
    <w:rPr>
      <w:rFonts w:ascii="Verdana" w:hAnsi="Verdana"/>
      <w:sz w:val="22"/>
    </w:rPr>
  </w:style>
  <w:style w:type="character" w:styleId="CommentReference">
    <w:name w:val="annotation reference"/>
    <w:basedOn w:val="DefaultParagraphFont"/>
    <w:uiPriority w:val="99"/>
    <w:semiHidden/>
    <w:unhideWhenUsed/>
    <w:rsid w:val="000226F6"/>
    <w:rPr>
      <w:sz w:val="16"/>
      <w:szCs w:val="16"/>
    </w:rPr>
  </w:style>
  <w:style w:type="paragraph" w:styleId="CommentText">
    <w:name w:val="annotation text"/>
    <w:basedOn w:val="Normal"/>
    <w:link w:val="CommentTextChar"/>
    <w:uiPriority w:val="99"/>
    <w:unhideWhenUsed/>
    <w:rsid w:val="000226F6"/>
    <w:pPr>
      <w:widowControl w:val="0"/>
      <w:autoSpaceDE w:val="0"/>
      <w:autoSpaceDN w:val="0"/>
      <w:spacing w:line="240" w:lineRule="auto"/>
    </w:pPr>
    <w:rPr>
      <w:rFonts w:eastAsia="Verdana" w:cs="Verdana"/>
      <w:sz w:val="20"/>
      <w:szCs w:val="20"/>
      <w:lang w:val="en-US"/>
    </w:rPr>
  </w:style>
  <w:style w:type="character" w:customStyle="1" w:styleId="CommentTextChar">
    <w:name w:val="Comment Text Char"/>
    <w:basedOn w:val="DefaultParagraphFont"/>
    <w:link w:val="CommentText"/>
    <w:uiPriority w:val="99"/>
    <w:rsid w:val="000226F6"/>
    <w:rPr>
      <w:rFonts w:ascii="Verdana" w:eastAsia="Verdana" w:hAnsi="Verdana" w:cs="Verdana"/>
      <w:sz w:val="20"/>
      <w:szCs w:val="20"/>
      <w:lang w:val="en-US"/>
    </w:rPr>
  </w:style>
  <w:style w:type="table" w:styleId="TableGrid">
    <w:name w:val="Table Grid"/>
    <w:aliases w:val="7 Table,Header Table Grid"/>
    <w:basedOn w:val="TableNormal"/>
    <w:qFormat/>
    <w:rsid w:val="00210A0C"/>
    <w:tblPr/>
  </w:style>
  <w:style w:type="paragraph" w:styleId="TOC2">
    <w:name w:val="toc 2"/>
    <w:basedOn w:val="Normal"/>
    <w:next w:val="Normal"/>
    <w:autoRedefine/>
    <w:uiPriority w:val="39"/>
    <w:unhideWhenUsed/>
    <w:rsid w:val="003B1DC3"/>
    <w:pPr>
      <w:spacing w:after="100"/>
      <w:ind w:left="240"/>
    </w:pPr>
  </w:style>
  <w:style w:type="paragraph" w:styleId="TOC3">
    <w:name w:val="toc 3"/>
    <w:basedOn w:val="Normal"/>
    <w:next w:val="Normal"/>
    <w:autoRedefine/>
    <w:uiPriority w:val="39"/>
    <w:unhideWhenUsed/>
    <w:rsid w:val="00EC3F69"/>
    <w:pPr>
      <w:spacing w:after="100"/>
      <w:ind w:left="480"/>
    </w:pPr>
  </w:style>
  <w:style w:type="paragraph" w:styleId="NormalWeb">
    <w:name w:val="Normal (Web)"/>
    <w:basedOn w:val="Normal"/>
    <w:uiPriority w:val="99"/>
    <w:unhideWhenUsed/>
    <w:rsid w:val="009017DA"/>
    <w:pPr>
      <w:spacing w:before="100" w:beforeAutospacing="1" w:after="100" w:afterAutospacing="1" w:line="240" w:lineRule="auto"/>
    </w:pPr>
    <w:rPr>
      <w:rFonts w:ascii="Times New Roman" w:eastAsia="Times New Roman" w:hAnsi="Times New Roman" w:cs="Times New Roman"/>
      <w:lang w:eastAsia="en-NZ"/>
    </w:rPr>
  </w:style>
  <w:style w:type="paragraph" w:styleId="BodyText">
    <w:name w:val="Body Text"/>
    <w:basedOn w:val="Normal"/>
    <w:link w:val="BodyTextChar"/>
    <w:uiPriority w:val="99"/>
    <w:qFormat/>
    <w:rsid w:val="009441B5"/>
    <w:pPr>
      <w:widowControl w:val="0"/>
      <w:autoSpaceDE w:val="0"/>
      <w:autoSpaceDN w:val="0"/>
      <w:spacing w:line="240" w:lineRule="auto"/>
    </w:pPr>
    <w:rPr>
      <w:rFonts w:eastAsia="Verdana" w:cs="Verdana"/>
      <w:szCs w:val="22"/>
      <w:lang w:val="en-US"/>
    </w:rPr>
  </w:style>
  <w:style w:type="character" w:customStyle="1" w:styleId="BodyTextChar">
    <w:name w:val="Body Text Char"/>
    <w:basedOn w:val="DefaultParagraphFont"/>
    <w:link w:val="BodyText"/>
    <w:uiPriority w:val="99"/>
    <w:rsid w:val="009441B5"/>
    <w:rPr>
      <w:rFonts w:ascii="Verdana" w:eastAsia="Verdana" w:hAnsi="Verdana" w:cs="Verdana"/>
      <w:sz w:val="22"/>
      <w:szCs w:val="22"/>
      <w:lang w:val="en-US"/>
    </w:rPr>
  </w:style>
  <w:style w:type="paragraph" w:customStyle="1" w:styleId="TableParagraph">
    <w:name w:val="Table Paragraph"/>
    <w:basedOn w:val="Normal"/>
    <w:uiPriority w:val="1"/>
    <w:qFormat/>
    <w:rsid w:val="00672272"/>
    <w:pPr>
      <w:widowControl w:val="0"/>
      <w:autoSpaceDE w:val="0"/>
      <w:autoSpaceDN w:val="0"/>
      <w:spacing w:line="240" w:lineRule="auto"/>
    </w:pPr>
    <w:rPr>
      <w:rFonts w:eastAsia="Verdana" w:cs="Verdana"/>
      <w:szCs w:val="22"/>
      <w:lang w:val="en-US"/>
    </w:rPr>
  </w:style>
  <w:style w:type="paragraph" w:customStyle="1" w:styleId="xmsonormal">
    <w:name w:val="x_msonormal"/>
    <w:basedOn w:val="Normal"/>
    <w:rsid w:val="0012534D"/>
    <w:pPr>
      <w:spacing w:line="240" w:lineRule="auto"/>
    </w:pPr>
    <w:rPr>
      <w:rFonts w:ascii="Calibri" w:hAnsi="Calibri" w:cs="Calibri"/>
      <w:szCs w:val="22"/>
      <w:lang w:eastAsia="en-NZ"/>
    </w:rPr>
  </w:style>
  <w:style w:type="paragraph" w:styleId="CommentSubject">
    <w:name w:val="annotation subject"/>
    <w:basedOn w:val="CommentText"/>
    <w:next w:val="CommentText"/>
    <w:link w:val="CommentSubjectChar"/>
    <w:uiPriority w:val="99"/>
    <w:semiHidden/>
    <w:unhideWhenUsed/>
    <w:rsid w:val="00D623C7"/>
    <w:pPr>
      <w:widowControl/>
      <w:autoSpaceDE/>
      <w:autoSpaceDN/>
    </w:pPr>
    <w:rPr>
      <w:rFonts w:eastAsiaTheme="minorHAnsi" w:cstheme="minorBidi"/>
      <w:b/>
      <w:bCs/>
      <w:lang w:val="en-GB"/>
    </w:rPr>
  </w:style>
  <w:style w:type="character" w:customStyle="1" w:styleId="CommentSubjectChar">
    <w:name w:val="Comment Subject Char"/>
    <w:basedOn w:val="CommentTextChar"/>
    <w:link w:val="CommentSubject"/>
    <w:uiPriority w:val="99"/>
    <w:semiHidden/>
    <w:rsid w:val="00D623C7"/>
    <w:rPr>
      <w:rFonts w:ascii="Verdana" w:eastAsia="Verdana" w:hAnsi="Verdana" w:cs="Verdana"/>
      <w:b/>
      <w:bCs/>
      <w:sz w:val="20"/>
      <w:szCs w:val="20"/>
      <w:lang w:val="en-US"/>
    </w:rPr>
  </w:style>
  <w:style w:type="paragraph" w:customStyle="1" w:styleId="paragraph">
    <w:name w:val="paragraph"/>
    <w:basedOn w:val="Normal"/>
    <w:rsid w:val="00A10442"/>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normaltextrun">
    <w:name w:val="normaltextrun"/>
    <w:basedOn w:val="DefaultParagraphFont"/>
    <w:rsid w:val="00A10442"/>
  </w:style>
  <w:style w:type="character" w:customStyle="1" w:styleId="eop">
    <w:name w:val="eop"/>
    <w:basedOn w:val="DefaultParagraphFont"/>
    <w:rsid w:val="00A10442"/>
  </w:style>
  <w:style w:type="character" w:styleId="UnresolvedMention">
    <w:name w:val="Unresolved Mention"/>
    <w:basedOn w:val="DefaultParagraphFont"/>
    <w:uiPriority w:val="99"/>
    <w:rsid w:val="00E43F6C"/>
    <w:rPr>
      <w:color w:val="605E5C"/>
      <w:shd w:val="clear" w:color="auto" w:fill="E1DFDD"/>
    </w:rPr>
  </w:style>
  <w:style w:type="paragraph" w:customStyle="1" w:styleId="Tableheading">
    <w:name w:val="Table heading"/>
    <w:basedOn w:val="Normal"/>
    <w:next w:val="Normal"/>
    <w:qFormat/>
    <w:rsid w:val="00E85661"/>
    <w:pPr>
      <w:spacing w:line="276" w:lineRule="auto"/>
      <w:ind w:left="59"/>
      <w:jc w:val="both"/>
    </w:pPr>
    <w:rPr>
      <w:rFonts w:ascii="Arial" w:eastAsia="Times New Roman" w:hAnsi="Arial" w:cs="Arial"/>
      <w:b/>
      <w:bCs/>
      <w:color w:val="FFFFFF" w:themeColor="background1"/>
      <w:sz w:val="20"/>
      <w:szCs w:val="22"/>
      <w:lang w:eastAsia="en-NZ"/>
    </w:rPr>
  </w:style>
  <w:style w:type="paragraph" w:customStyle="1" w:styleId="TableText">
    <w:name w:val="TableText"/>
    <w:basedOn w:val="Normal"/>
    <w:qFormat/>
    <w:rsid w:val="00E85661"/>
    <w:pPr>
      <w:spacing w:before="60" w:after="60" w:line="120" w:lineRule="atLeast"/>
    </w:pPr>
    <w:rPr>
      <w:rFonts w:ascii="Arial" w:eastAsia="Symbol" w:hAnsi="Arial" w:cs="Arial"/>
      <w:szCs w:val="22"/>
      <w:lang w:eastAsia="en-NZ"/>
    </w:rPr>
  </w:style>
  <w:style w:type="paragraph" w:styleId="Revision">
    <w:name w:val="Revision"/>
    <w:hidden/>
    <w:uiPriority w:val="99"/>
    <w:semiHidden/>
    <w:rsid w:val="00272CEE"/>
    <w:rPr>
      <w:rFonts w:ascii="Verdana" w:hAnsi="Verdana"/>
    </w:rPr>
  </w:style>
  <w:style w:type="paragraph" w:customStyle="1" w:styleId="WRheading1">
    <w:name w:val="WRheading1"/>
    <w:basedOn w:val="Heading1"/>
    <w:qFormat/>
    <w:rsid w:val="00952588"/>
  </w:style>
  <w:style w:type="table" w:styleId="TableGridLight">
    <w:name w:val="Grid Table Light"/>
    <w:basedOn w:val="TableNormal"/>
    <w:uiPriority w:val="40"/>
    <w:rsid w:val="007D6730"/>
    <w:tblPr/>
  </w:style>
  <w:style w:type="table" w:customStyle="1" w:styleId="TableGrid1">
    <w:name w:val="Table Grid1"/>
    <w:basedOn w:val="TableNormal"/>
    <w:next w:val="TableGrid"/>
    <w:uiPriority w:val="59"/>
    <w:rsid w:val="00203B34"/>
    <w:rPr>
      <w:rFonts w:ascii="Calibri" w:eastAsia="Calibri" w:hAnsi="Calibri" w:cs="Arial"/>
    </w:rPr>
    <w:tblPr/>
  </w:style>
  <w:style w:type="character" w:customStyle="1" w:styleId="style-scope">
    <w:name w:val="style-scope"/>
    <w:basedOn w:val="DefaultParagraphFont"/>
    <w:rsid w:val="007B440F"/>
  </w:style>
  <w:style w:type="character" w:customStyle="1" w:styleId="yt-core-attributed-string">
    <w:name w:val="yt-core-attributed-string"/>
    <w:basedOn w:val="DefaultParagraphFont"/>
    <w:rsid w:val="007B440F"/>
  </w:style>
  <w:style w:type="paragraph" w:styleId="z-TopofForm">
    <w:name w:val="HTML Top of Form"/>
    <w:basedOn w:val="Normal"/>
    <w:next w:val="Normal"/>
    <w:link w:val="z-TopofFormChar"/>
    <w:hidden/>
    <w:uiPriority w:val="99"/>
    <w:semiHidden/>
    <w:unhideWhenUsed/>
    <w:rsid w:val="007B440F"/>
    <w:pPr>
      <w:pBdr>
        <w:bottom w:val="single" w:sz="6" w:space="1" w:color="auto"/>
      </w:pBdr>
      <w:spacing w:before="0"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7B440F"/>
    <w:rPr>
      <w:rFonts w:ascii="Arial" w:eastAsia="Times New Roman" w:hAnsi="Arial" w:cs="Arial"/>
      <w:vanish/>
      <w:sz w:val="16"/>
      <w:szCs w:val="16"/>
      <w:lang w:val="en-NZ" w:eastAsia="en-NZ"/>
    </w:rPr>
  </w:style>
  <w:style w:type="character" w:customStyle="1" w:styleId="NoSpacingChar">
    <w:name w:val="No Spacing Char"/>
    <w:basedOn w:val="DefaultParagraphFont"/>
    <w:link w:val="NoSpacing"/>
    <w:uiPriority w:val="1"/>
    <w:rsid w:val="00336B56"/>
    <w:rPr>
      <w:rFonts w:ascii="Verdana" w:hAnsi="Verdana"/>
    </w:rPr>
  </w:style>
  <w:style w:type="paragraph" w:customStyle="1" w:styleId="Heading41">
    <w:name w:val="Heading 41"/>
    <w:basedOn w:val="Normal"/>
    <w:next w:val="Normal"/>
    <w:uiPriority w:val="9"/>
    <w:semiHidden/>
    <w:unhideWhenUsed/>
    <w:qFormat/>
    <w:rsid w:val="00F43742"/>
    <w:pPr>
      <w:keepNext/>
      <w:keepLines/>
      <w:spacing w:before="200" w:after="0"/>
      <w:outlineLvl w:val="3"/>
    </w:pPr>
    <w:rPr>
      <w:rFonts w:ascii="Calibri" w:eastAsia="MS Gothic" w:hAnsi="Calibri" w:cs="Times New Roman"/>
      <w:b/>
      <w:bCs/>
      <w:i/>
      <w:iCs/>
      <w:color w:val="4F81BD"/>
      <w:sz w:val="24"/>
      <w:lang w:val="en-US"/>
    </w:rPr>
  </w:style>
  <w:style w:type="paragraph" w:customStyle="1" w:styleId="Heading51">
    <w:name w:val="Heading 51"/>
    <w:basedOn w:val="Normal"/>
    <w:next w:val="Normal"/>
    <w:uiPriority w:val="9"/>
    <w:semiHidden/>
    <w:unhideWhenUsed/>
    <w:qFormat/>
    <w:rsid w:val="00F43742"/>
    <w:pPr>
      <w:keepNext/>
      <w:keepLines/>
      <w:spacing w:before="200" w:after="0"/>
      <w:outlineLvl w:val="4"/>
    </w:pPr>
    <w:rPr>
      <w:rFonts w:ascii="Calibri" w:eastAsia="MS Gothic" w:hAnsi="Calibri" w:cs="Times New Roman"/>
      <w:color w:val="243F60"/>
      <w:sz w:val="24"/>
      <w:lang w:val="en-US"/>
    </w:rPr>
  </w:style>
  <w:style w:type="paragraph" w:customStyle="1" w:styleId="Heading61">
    <w:name w:val="Heading 61"/>
    <w:basedOn w:val="Normal"/>
    <w:next w:val="Normal"/>
    <w:uiPriority w:val="9"/>
    <w:semiHidden/>
    <w:unhideWhenUsed/>
    <w:qFormat/>
    <w:rsid w:val="00F43742"/>
    <w:pPr>
      <w:keepNext/>
      <w:keepLines/>
      <w:spacing w:before="200" w:after="0"/>
      <w:outlineLvl w:val="5"/>
    </w:pPr>
    <w:rPr>
      <w:rFonts w:ascii="Calibri" w:eastAsia="MS Gothic" w:hAnsi="Calibri" w:cs="Times New Roman"/>
      <w:i/>
      <w:iCs/>
      <w:color w:val="243F60"/>
      <w:sz w:val="24"/>
      <w:lang w:val="en-US"/>
    </w:rPr>
  </w:style>
  <w:style w:type="paragraph" w:customStyle="1" w:styleId="Heading71">
    <w:name w:val="Heading 71"/>
    <w:basedOn w:val="Normal"/>
    <w:next w:val="Normal"/>
    <w:uiPriority w:val="9"/>
    <w:semiHidden/>
    <w:unhideWhenUsed/>
    <w:qFormat/>
    <w:rsid w:val="00F43742"/>
    <w:pPr>
      <w:keepNext/>
      <w:keepLines/>
      <w:spacing w:before="200" w:after="0"/>
      <w:outlineLvl w:val="6"/>
    </w:pPr>
    <w:rPr>
      <w:rFonts w:ascii="Calibri" w:eastAsia="MS Gothic" w:hAnsi="Calibri" w:cs="Times New Roman"/>
      <w:i/>
      <w:iCs/>
      <w:color w:val="404040"/>
      <w:sz w:val="24"/>
      <w:lang w:val="en-US"/>
    </w:rPr>
  </w:style>
  <w:style w:type="paragraph" w:customStyle="1" w:styleId="Heading81">
    <w:name w:val="Heading 81"/>
    <w:basedOn w:val="Normal"/>
    <w:next w:val="Normal"/>
    <w:uiPriority w:val="9"/>
    <w:semiHidden/>
    <w:unhideWhenUsed/>
    <w:qFormat/>
    <w:rsid w:val="00F43742"/>
    <w:pPr>
      <w:keepNext/>
      <w:keepLines/>
      <w:spacing w:before="200" w:after="0"/>
      <w:outlineLvl w:val="7"/>
    </w:pPr>
    <w:rPr>
      <w:rFonts w:ascii="Calibri" w:eastAsia="MS Gothic" w:hAnsi="Calibri" w:cs="Times New Roman"/>
      <w:color w:val="4F81BD"/>
      <w:sz w:val="20"/>
      <w:szCs w:val="20"/>
      <w:lang w:val="en-US"/>
    </w:rPr>
  </w:style>
  <w:style w:type="paragraph" w:customStyle="1" w:styleId="Heading91">
    <w:name w:val="Heading 91"/>
    <w:basedOn w:val="Normal"/>
    <w:next w:val="Normal"/>
    <w:uiPriority w:val="9"/>
    <w:semiHidden/>
    <w:unhideWhenUsed/>
    <w:qFormat/>
    <w:rsid w:val="00F43742"/>
    <w:pPr>
      <w:keepNext/>
      <w:keepLines/>
      <w:spacing w:before="200" w:after="0"/>
      <w:outlineLvl w:val="8"/>
    </w:pPr>
    <w:rPr>
      <w:rFonts w:ascii="Calibri" w:eastAsia="MS Gothic" w:hAnsi="Calibri" w:cs="Times New Roman"/>
      <w:i/>
      <w:iCs/>
      <w:color w:val="404040"/>
      <w:sz w:val="20"/>
      <w:szCs w:val="20"/>
      <w:lang w:val="en-US"/>
    </w:rPr>
  </w:style>
  <w:style w:type="numbering" w:customStyle="1" w:styleId="NoList1">
    <w:name w:val="No List1"/>
    <w:next w:val="NoList"/>
    <w:uiPriority w:val="99"/>
    <w:semiHidden/>
    <w:unhideWhenUsed/>
    <w:rsid w:val="00F43742"/>
  </w:style>
  <w:style w:type="character" w:customStyle="1" w:styleId="Heading4Char">
    <w:name w:val="Heading 4 Char"/>
    <w:basedOn w:val="DefaultParagraphFont"/>
    <w:link w:val="Heading4"/>
    <w:uiPriority w:val="9"/>
    <w:rsid w:val="00F43742"/>
    <w:rPr>
      <w:rFonts w:ascii="Calibri" w:eastAsia="MS Gothic" w:hAnsi="Calibri" w:cs="Times New Roman"/>
      <w:b/>
      <w:bCs/>
      <w:i/>
      <w:iCs/>
      <w:color w:val="4F81BD"/>
      <w:sz w:val="24"/>
      <w:szCs w:val="24"/>
    </w:rPr>
  </w:style>
  <w:style w:type="character" w:customStyle="1" w:styleId="Heading5Char">
    <w:name w:val="Heading 5 Char"/>
    <w:basedOn w:val="DefaultParagraphFont"/>
    <w:link w:val="Heading5"/>
    <w:uiPriority w:val="9"/>
    <w:rsid w:val="00F43742"/>
    <w:rPr>
      <w:rFonts w:ascii="Calibri" w:eastAsia="MS Gothic" w:hAnsi="Calibri" w:cs="Times New Roman"/>
      <w:color w:val="243F60"/>
      <w:sz w:val="24"/>
      <w:szCs w:val="24"/>
    </w:rPr>
  </w:style>
  <w:style w:type="character" w:customStyle="1" w:styleId="Heading6Char">
    <w:name w:val="Heading 6 Char"/>
    <w:basedOn w:val="DefaultParagraphFont"/>
    <w:link w:val="Heading6"/>
    <w:uiPriority w:val="9"/>
    <w:rsid w:val="00F43742"/>
    <w:rPr>
      <w:rFonts w:ascii="Calibri" w:eastAsia="MS Gothic" w:hAnsi="Calibri" w:cs="Times New Roman"/>
      <w:i/>
      <w:iCs/>
      <w:color w:val="243F60"/>
      <w:sz w:val="24"/>
      <w:szCs w:val="24"/>
    </w:rPr>
  </w:style>
  <w:style w:type="character" w:customStyle="1" w:styleId="Heading7Char">
    <w:name w:val="Heading 7 Char"/>
    <w:basedOn w:val="DefaultParagraphFont"/>
    <w:link w:val="Heading7"/>
    <w:uiPriority w:val="9"/>
    <w:semiHidden/>
    <w:rsid w:val="00F43742"/>
    <w:rPr>
      <w:rFonts w:ascii="Calibri" w:eastAsia="MS Gothic" w:hAnsi="Calibri" w:cs="Times New Roman"/>
      <w:i/>
      <w:iCs/>
      <w:color w:val="404040"/>
      <w:sz w:val="24"/>
      <w:szCs w:val="24"/>
    </w:rPr>
  </w:style>
  <w:style w:type="character" w:customStyle="1" w:styleId="Heading8Char">
    <w:name w:val="Heading 8 Char"/>
    <w:basedOn w:val="DefaultParagraphFont"/>
    <w:link w:val="Heading8"/>
    <w:uiPriority w:val="9"/>
    <w:semiHidden/>
    <w:rsid w:val="00F43742"/>
    <w:rPr>
      <w:rFonts w:ascii="Calibri" w:eastAsia="MS Gothic" w:hAnsi="Calibri" w:cs="Times New Roman"/>
      <w:color w:val="4F81BD"/>
      <w:sz w:val="20"/>
      <w:szCs w:val="20"/>
    </w:rPr>
  </w:style>
  <w:style w:type="character" w:customStyle="1" w:styleId="Heading9Char">
    <w:name w:val="Heading 9 Char"/>
    <w:basedOn w:val="DefaultParagraphFont"/>
    <w:link w:val="Heading9"/>
    <w:uiPriority w:val="9"/>
    <w:semiHidden/>
    <w:rsid w:val="00F43742"/>
    <w:rPr>
      <w:rFonts w:ascii="Calibri" w:eastAsia="MS Gothic" w:hAnsi="Calibri" w:cs="Times New Roman"/>
      <w:i/>
      <w:iCs/>
      <w:color w:val="404040"/>
      <w:sz w:val="20"/>
      <w:szCs w:val="20"/>
    </w:rPr>
  </w:style>
  <w:style w:type="paragraph" w:styleId="BodyText2">
    <w:name w:val="Body Text 2"/>
    <w:basedOn w:val="Normal"/>
    <w:link w:val="BodyText2Char"/>
    <w:uiPriority w:val="99"/>
    <w:unhideWhenUsed/>
    <w:rsid w:val="00F43742"/>
    <w:pPr>
      <w:spacing w:before="0" w:line="480" w:lineRule="auto"/>
    </w:pPr>
    <w:rPr>
      <w:rFonts w:eastAsia="Verdana" w:cs="Verdana"/>
      <w:sz w:val="24"/>
      <w:lang w:val="en-US"/>
    </w:rPr>
  </w:style>
  <w:style w:type="character" w:customStyle="1" w:styleId="BodyText2Char">
    <w:name w:val="Body Text 2 Char"/>
    <w:basedOn w:val="DefaultParagraphFont"/>
    <w:link w:val="BodyText2"/>
    <w:uiPriority w:val="99"/>
    <w:rsid w:val="00F43742"/>
    <w:rPr>
      <w:rFonts w:ascii="Verdana" w:eastAsia="Verdana" w:hAnsi="Verdana" w:cs="Verdana"/>
      <w:lang w:val="en-US"/>
    </w:rPr>
  </w:style>
  <w:style w:type="paragraph" w:styleId="BodyText3">
    <w:name w:val="Body Text 3"/>
    <w:basedOn w:val="Normal"/>
    <w:link w:val="BodyText3Char"/>
    <w:uiPriority w:val="99"/>
    <w:unhideWhenUsed/>
    <w:rsid w:val="00F43742"/>
    <w:pPr>
      <w:spacing w:before="0"/>
    </w:pPr>
    <w:rPr>
      <w:rFonts w:eastAsia="Verdana" w:cs="Verdana"/>
      <w:sz w:val="16"/>
      <w:szCs w:val="16"/>
      <w:lang w:val="en-US"/>
    </w:rPr>
  </w:style>
  <w:style w:type="character" w:customStyle="1" w:styleId="BodyText3Char">
    <w:name w:val="Body Text 3 Char"/>
    <w:basedOn w:val="DefaultParagraphFont"/>
    <w:link w:val="BodyText3"/>
    <w:uiPriority w:val="99"/>
    <w:rsid w:val="00F43742"/>
    <w:rPr>
      <w:rFonts w:ascii="Verdana" w:eastAsia="Verdana" w:hAnsi="Verdana" w:cs="Verdana"/>
      <w:sz w:val="16"/>
      <w:szCs w:val="16"/>
      <w:lang w:val="en-US"/>
    </w:rPr>
  </w:style>
  <w:style w:type="paragraph" w:styleId="List">
    <w:name w:val="List"/>
    <w:basedOn w:val="Normal"/>
    <w:uiPriority w:val="99"/>
    <w:unhideWhenUsed/>
    <w:rsid w:val="00F43742"/>
    <w:pPr>
      <w:spacing w:before="0"/>
      <w:ind w:left="360" w:hanging="360"/>
      <w:contextualSpacing/>
    </w:pPr>
    <w:rPr>
      <w:rFonts w:eastAsia="Verdana" w:cs="Verdana"/>
      <w:sz w:val="24"/>
      <w:lang w:val="en-US"/>
    </w:rPr>
  </w:style>
  <w:style w:type="paragraph" w:styleId="List2">
    <w:name w:val="List 2"/>
    <w:basedOn w:val="Normal"/>
    <w:uiPriority w:val="99"/>
    <w:unhideWhenUsed/>
    <w:rsid w:val="00F43742"/>
    <w:pPr>
      <w:spacing w:before="0"/>
      <w:ind w:left="720" w:hanging="360"/>
      <w:contextualSpacing/>
    </w:pPr>
    <w:rPr>
      <w:rFonts w:eastAsia="Verdana" w:cs="Verdana"/>
      <w:sz w:val="24"/>
      <w:lang w:val="en-US"/>
    </w:rPr>
  </w:style>
  <w:style w:type="paragraph" w:styleId="List3">
    <w:name w:val="List 3"/>
    <w:basedOn w:val="Normal"/>
    <w:uiPriority w:val="99"/>
    <w:unhideWhenUsed/>
    <w:rsid w:val="00F43742"/>
    <w:pPr>
      <w:spacing w:before="0"/>
      <w:ind w:left="1080" w:hanging="360"/>
      <w:contextualSpacing/>
    </w:pPr>
    <w:rPr>
      <w:rFonts w:eastAsia="Verdana" w:cs="Verdana"/>
      <w:sz w:val="24"/>
      <w:lang w:val="en-US"/>
    </w:rPr>
  </w:style>
  <w:style w:type="paragraph" w:styleId="ListBullet">
    <w:name w:val="List Bullet"/>
    <w:basedOn w:val="Normal"/>
    <w:link w:val="ListBulletChar"/>
    <w:uiPriority w:val="99"/>
    <w:unhideWhenUsed/>
    <w:rsid w:val="00F43742"/>
    <w:pPr>
      <w:numPr>
        <w:numId w:val="4"/>
      </w:numPr>
      <w:spacing w:before="0"/>
      <w:contextualSpacing/>
    </w:pPr>
    <w:rPr>
      <w:rFonts w:eastAsia="Verdana" w:cs="Verdana"/>
      <w:sz w:val="24"/>
      <w:lang w:val="en-US"/>
    </w:rPr>
  </w:style>
  <w:style w:type="paragraph" w:styleId="ListBullet2">
    <w:name w:val="List Bullet 2"/>
    <w:basedOn w:val="Normal"/>
    <w:uiPriority w:val="99"/>
    <w:unhideWhenUsed/>
    <w:rsid w:val="00F43742"/>
    <w:pPr>
      <w:numPr>
        <w:numId w:val="5"/>
      </w:numPr>
      <w:spacing w:before="0"/>
      <w:contextualSpacing/>
    </w:pPr>
    <w:rPr>
      <w:rFonts w:eastAsia="Verdana" w:cs="Verdana"/>
      <w:sz w:val="24"/>
      <w:lang w:val="en-US"/>
    </w:rPr>
  </w:style>
  <w:style w:type="paragraph" w:styleId="ListBullet3">
    <w:name w:val="List Bullet 3"/>
    <w:basedOn w:val="Normal"/>
    <w:uiPriority w:val="99"/>
    <w:unhideWhenUsed/>
    <w:rsid w:val="00F43742"/>
    <w:pPr>
      <w:numPr>
        <w:numId w:val="6"/>
      </w:numPr>
      <w:spacing w:before="0"/>
      <w:contextualSpacing/>
    </w:pPr>
    <w:rPr>
      <w:rFonts w:eastAsia="Verdana" w:cs="Verdana"/>
      <w:sz w:val="24"/>
      <w:lang w:val="en-US"/>
    </w:rPr>
  </w:style>
  <w:style w:type="paragraph" w:styleId="ListNumber">
    <w:name w:val="List Number"/>
    <w:basedOn w:val="Normal"/>
    <w:uiPriority w:val="99"/>
    <w:unhideWhenUsed/>
    <w:rsid w:val="00F43742"/>
    <w:pPr>
      <w:numPr>
        <w:numId w:val="7"/>
      </w:numPr>
      <w:spacing w:before="0"/>
      <w:contextualSpacing/>
    </w:pPr>
    <w:rPr>
      <w:rFonts w:eastAsia="Verdana" w:cs="Verdana"/>
      <w:sz w:val="24"/>
      <w:lang w:val="en-US"/>
    </w:rPr>
  </w:style>
  <w:style w:type="paragraph" w:styleId="ListNumber2">
    <w:name w:val="List Number 2"/>
    <w:basedOn w:val="Normal"/>
    <w:uiPriority w:val="99"/>
    <w:unhideWhenUsed/>
    <w:rsid w:val="00F43742"/>
    <w:pPr>
      <w:numPr>
        <w:numId w:val="8"/>
      </w:numPr>
      <w:spacing w:before="0"/>
      <w:contextualSpacing/>
    </w:pPr>
    <w:rPr>
      <w:rFonts w:eastAsia="Verdana" w:cs="Verdana"/>
      <w:sz w:val="24"/>
      <w:lang w:val="en-US"/>
    </w:rPr>
  </w:style>
  <w:style w:type="paragraph" w:styleId="ListNumber3">
    <w:name w:val="List Number 3"/>
    <w:basedOn w:val="Normal"/>
    <w:uiPriority w:val="99"/>
    <w:unhideWhenUsed/>
    <w:rsid w:val="00F43742"/>
    <w:pPr>
      <w:numPr>
        <w:numId w:val="9"/>
      </w:numPr>
      <w:spacing w:before="0"/>
      <w:contextualSpacing/>
    </w:pPr>
    <w:rPr>
      <w:rFonts w:eastAsia="Verdana" w:cs="Verdana"/>
      <w:sz w:val="24"/>
      <w:lang w:val="en-US"/>
    </w:rPr>
  </w:style>
  <w:style w:type="paragraph" w:styleId="ListContinue">
    <w:name w:val="List Continue"/>
    <w:basedOn w:val="Normal"/>
    <w:uiPriority w:val="99"/>
    <w:unhideWhenUsed/>
    <w:rsid w:val="00F43742"/>
    <w:pPr>
      <w:spacing w:before="0"/>
      <w:ind w:left="360"/>
      <w:contextualSpacing/>
    </w:pPr>
    <w:rPr>
      <w:rFonts w:eastAsia="Verdana" w:cs="Verdana"/>
      <w:sz w:val="24"/>
      <w:lang w:val="en-US"/>
    </w:rPr>
  </w:style>
  <w:style w:type="paragraph" w:styleId="ListContinue2">
    <w:name w:val="List Continue 2"/>
    <w:basedOn w:val="Normal"/>
    <w:uiPriority w:val="99"/>
    <w:unhideWhenUsed/>
    <w:rsid w:val="00F43742"/>
    <w:pPr>
      <w:spacing w:before="0"/>
      <w:ind w:left="720"/>
      <w:contextualSpacing/>
    </w:pPr>
    <w:rPr>
      <w:rFonts w:eastAsia="Verdana" w:cs="Verdana"/>
      <w:sz w:val="24"/>
      <w:lang w:val="en-US"/>
    </w:rPr>
  </w:style>
  <w:style w:type="paragraph" w:styleId="ListContinue3">
    <w:name w:val="List Continue 3"/>
    <w:basedOn w:val="Normal"/>
    <w:uiPriority w:val="99"/>
    <w:unhideWhenUsed/>
    <w:rsid w:val="00F43742"/>
    <w:pPr>
      <w:spacing w:before="0"/>
      <w:ind w:left="1080"/>
      <w:contextualSpacing/>
    </w:pPr>
    <w:rPr>
      <w:rFonts w:eastAsia="Verdana" w:cs="Verdana"/>
      <w:sz w:val="24"/>
      <w:lang w:val="en-US"/>
    </w:rPr>
  </w:style>
  <w:style w:type="paragraph" w:customStyle="1" w:styleId="MacroText1">
    <w:name w:val="Macro Text1"/>
    <w:next w:val="MacroText"/>
    <w:link w:val="MacroTextChar"/>
    <w:uiPriority w:val="99"/>
    <w:unhideWhenUsed/>
    <w:rsid w:val="00F43742"/>
    <w:pPr>
      <w:tabs>
        <w:tab w:val="left" w:pos="576"/>
        <w:tab w:val="left" w:pos="1152"/>
        <w:tab w:val="left" w:pos="1728"/>
        <w:tab w:val="left" w:pos="2304"/>
        <w:tab w:val="left" w:pos="2880"/>
        <w:tab w:val="left" w:pos="3456"/>
        <w:tab w:val="left" w:pos="4032"/>
      </w:tabs>
      <w:spacing w:after="120" w:line="288" w:lineRule="auto"/>
    </w:pPr>
    <w:rPr>
      <w:rFonts w:ascii="Courier" w:hAnsi="Courier"/>
      <w:sz w:val="20"/>
      <w:szCs w:val="20"/>
    </w:rPr>
  </w:style>
  <w:style w:type="character" w:customStyle="1" w:styleId="MacroTextChar">
    <w:name w:val="Macro Text Char"/>
    <w:basedOn w:val="DefaultParagraphFont"/>
    <w:link w:val="MacroText1"/>
    <w:uiPriority w:val="99"/>
    <w:rsid w:val="00F43742"/>
    <w:rPr>
      <w:rFonts w:ascii="Courier" w:hAnsi="Courier"/>
      <w:sz w:val="20"/>
      <w:szCs w:val="20"/>
    </w:rPr>
  </w:style>
  <w:style w:type="paragraph" w:customStyle="1" w:styleId="Quote1">
    <w:name w:val="Quote1"/>
    <w:basedOn w:val="Normal"/>
    <w:next w:val="Normal"/>
    <w:uiPriority w:val="29"/>
    <w:qFormat/>
    <w:rsid w:val="00F43742"/>
    <w:pPr>
      <w:spacing w:before="0"/>
    </w:pPr>
    <w:rPr>
      <w:rFonts w:eastAsia="Verdana" w:cs="Verdana"/>
      <w:i/>
      <w:iCs/>
      <w:color w:val="000000"/>
      <w:sz w:val="24"/>
      <w:lang w:val="en-US"/>
    </w:rPr>
  </w:style>
  <w:style w:type="character" w:customStyle="1" w:styleId="QuoteChar">
    <w:name w:val="Quote Char"/>
    <w:basedOn w:val="DefaultParagraphFont"/>
    <w:link w:val="Quote"/>
    <w:uiPriority w:val="29"/>
    <w:rsid w:val="00F43742"/>
    <w:rPr>
      <w:rFonts w:ascii="Verdana" w:eastAsia="Verdana" w:hAnsi="Verdana" w:cs="Verdana"/>
      <w:i/>
      <w:iCs/>
      <w:color w:val="000000"/>
    </w:rPr>
  </w:style>
  <w:style w:type="paragraph" w:customStyle="1" w:styleId="Caption1">
    <w:name w:val="Caption1"/>
    <w:basedOn w:val="Normal"/>
    <w:next w:val="Normal"/>
    <w:uiPriority w:val="35"/>
    <w:semiHidden/>
    <w:unhideWhenUsed/>
    <w:qFormat/>
    <w:rsid w:val="00F43742"/>
    <w:pPr>
      <w:spacing w:before="0" w:line="240" w:lineRule="auto"/>
    </w:pPr>
    <w:rPr>
      <w:rFonts w:eastAsia="Verdana" w:cs="Verdana"/>
      <w:b/>
      <w:bCs/>
      <w:color w:val="4F81BD"/>
      <w:sz w:val="18"/>
      <w:szCs w:val="18"/>
      <w:lang w:val="en-US"/>
    </w:rPr>
  </w:style>
  <w:style w:type="table" w:customStyle="1" w:styleId="TableGrid2">
    <w:name w:val="Table Grid2"/>
    <w:basedOn w:val="TableNormal"/>
    <w:next w:val="TableGrid"/>
    <w:uiPriority w:val="59"/>
    <w:rsid w:val="00F43742"/>
    <w:rPr>
      <w:rFonts w:eastAsia="MS Mincho"/>
      <w:sz w:val="22"/>
      <w:szCs w:val="22"/>
      <w:lang w:val="en-US"/>
    </w:rPr>
    <w:tblPr/>
  </w:style>
  <w:style w:type="table" w:customStyle="1" w:styleId="LightShading1">
    <w:name w:val="Light Shading1"/>
    <w:basedOn w:val="TableNormal"/>
    <w:next w:val="LightShading"/>
    <w:uiPriority w:val="60"/>
    <w:rsid w:val="00F43742"/>
    <w:rPr>
      <w:rFonts w:eastAsia="MS Mincho"/>
      <w:color w:val="000000"/>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11">
    <w:name w:val="Light Shading - Accent 11"/>
    <w:basedOn w:val="TableNormal"/>
    <w:next w:val="LightShading-Accent1"/>
    <w:uiPriority w:val="60"/>
    <w:rsid w:val="00F43742"/>
    <w:rPr>
      <w:rFonts w:eastAsia="MS Mincho"/>
      <w:color w:val="365F91"/>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21">
    <w:name w:val="Light Shading - Accent 21"/>
    <w:basedOn w:val="TableNormal"/>
    <w:next w:val="LightShading-Accent2"/>
    <w:uiPriority w:val="60"/>
    <w:rsid w:val="00F43742"/>
    <w:rPr>
      <w:rFonts w:eastAsia="MS Mincho"/>
      <w:color w:val="943634"/>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31">
    <w:name w:val="Light Shading - Accent 31"/>
    <w:basedOn w:val="TableNormal"/>
    <w:next w:val="LightShading-Accent3"/>
    <w:uiPriority w:val="60"/>
    <w:rsid w:val="00F43742"/>
    <w:rPr>
      <w:rFonts w:eastAsia="MS Mincho"/>
      <w:color w:val="76923C"/>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41">
    <w:name w:val="Light Shading - Accent 41"/>
    <w:basedOn w:val="TableNormal"/>
    <w:next w:val="LightShading-Accent4"/>
    <w:uiPriority w:val="60"/>
    <w:rsid w:val="00F43742"/>
    <w:rPr>
      <w:rFonts w:eastAsia="MS Mincho"/>
      <w:color w:val="5F497A"/>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51">
    <w:name w:val="Light Shading - Accent 51"/>
    <w:basedOn w:val="TableNormal"/>
    <w:next w:val="LightShading-Accent5"/>
    <w:uiPriority w:val="60"/>
    <w:rsid w:val="00F43742"/>
    <w:rPr>
      <w:rFonts w:eastAsia="MS Mincho"/>
      <w:color w:val="31849B"/>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Shading-Accent61">
    <w:name w:val="Light Shading - Accent 61"/>
    <w:basedOn w:val="TableNormal"/>
    <w:next w:val="LightShading-Accent6"/>
    <w:uiPriority w:val="60"/>
    <w:rsid w:val="00F43742"/>
    <w:rPr>
      <w:rFonts w:eastAsia="MS Mincho"/>
      <w:color w:val="E36C0A"/>
      <w:sz w:val="22"/>
      <w:szCs w:val="22"/>
      <w:lang w:val="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1">
    <w:name w:val="Light List1"/>
    <w:basedOn w:val="TableNormal"/>
    <w:next w:val="LightList"/>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11">
    <w:name w:val="Light List - Accent 11"/>
    <w:basedOn w:val="TableNormal"/>
    <w:next w:val="LightList-Accent1"/>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21">
    <w:name w:val="Light List - Accent 21"/>
    <w:basedOn w:val="TableNormal"/>
    <w:next w:val="LightList-Accent2"/>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31">
    <w:name w:val="Light List - Accent 31"/>
    <w:basedOn w:val="TableNormal"/>
    <w:next w:val="LightList-Accent3"/>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41">
    <w:name w:val="Light List - Accent 41"/>
    <w:basedOn w:val="TableNormal"/>
    <w:next w:val="LightList-Accent4"/>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51">
    <w:name w:val="Light List - Accent 51"/>
    <w:basedOn w:val="TableNormal"/>
    <w:next w:val="LightList-Accent5"/>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61">
    <w:name w:val="Light List - Accent 61"/>
    <w:basedOn w:val="TableNormal"/>
    <w:next w:val="LightList-Accent6"/>
    <w:uiPriority w:val="61"/>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Grid1">
    <w:name w:val="Light Grid1"/>
    <w:basedOn w:val="TableNormal"/>
    <w:next w:val="LightGrid"/>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11">
    <w:name w:val="Light Grid - Accent 11"/>
    <w:basedOn w:val="TableNormal"/>
    <w:next w:val="LightGrid-Accent1"/>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21">
    <w:name w:val="Light Grid - Accent 21"/>
    <w:basedOn w:val="TableNormal"/>
    <w:next w:val="LightGrid-Accent2"/>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31">
    <w:name w:val="Light Grid - Accent 31"/>
    <w:basedOn w:val="TableNormal"/>
    <w:next w:val="LightGrid-Accent3"/>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41">
    <w:name w:val="Light Grid - Accent 41"/>
    <w:basedOn w:val="TableNormal"/>
    <w:next w:val="LightGrid-Accent4"/>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51">
    <w:name w:val="Light Grid - Accent 51"/>
    <w:basedOn w:val="TableNormal"/>
    <w:next w:val="LightGrid-Accent5"/>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LightGrid-Accent61">
    <w:name w:val="Light Grid - Accent 61"/>
    <w:basedOn w:val="TableNormal"/>
    <w:next w:val="LightGrid-Accent6"/>
    <w:uiPriority w:val="62"/>
    <w:rsid w:val="00F43742"/>
    <w:rPr>
      <w:rFonts w:eastAsia="MS Mincho"/>
      <w:sz w:val="22"/>
      <w:szCs w:val="22"/>
      <w:lang w:val="en-US"/>
    </w:rPr>
    <w:tblPr/>
    <w:tblStylePr w:type="firstRow">
      <w:pPr>
        <w:spacing w:before="0" w:after="0" w:line="240" w:lineRule="auto"/>
      </w:pPr>
      <w:rPr>
        <w:rFonts w:ascii="Calibri" w:eastAsia="MS Gothic" w:hAnsi="Calibri" w:cs="Times New Roman"/>
        <w:b/>
        <w:bCs/>
      </w:rPr>
    </w:tblStylePr>
    <w:tblStylePr w:type="lastRow">
      <w:pPr>
        <w:spacing w:before="0" w:after="0" w:line="240" w:lineRule="auto"/>
      </w:pPr>
      <w:rPr>
        <w:rFonts w:ascii="Calibri" w:eastAsia="MS Gothic" w:hAnsi="Calibri" w:cs="Times New Roman"/>
        <w:b/>
        <w:bCs/>
      </w:rPr>
    </w:tblStylePr>
    <w:tblStylePr w:type="firstCol">
      <w:rPr>
        <w:rFonts w:ascii="Calibri" w:eastAsia="MS Gothic" w:hAnsi="Calibri" w:cs="Times New Roman"/>
        <w:b/>
        <w:bCs/>
      </w:rPr>
    </w:tblStylePr>
    <w:tblStylePr w:type="lastCol">
      <w:rPr>
        <w:rFonts w:ascii="Calibri" w:eastAsia="MS Gothic" w:hAnsi="Calibri" w:cs="Times New Roman"/>
        <w:b/>
        <w:bCs/>
      </w:rPr>
    </w:tblStylePr>
  </w:style>
  <w:style w:type="table" w:customStyle="1" w:styleId="MediumShading11">
    <w:name w:val="Medium Shading 11"/>
    <w:basedOn w:val="TableNormal"/>
    <w:next w:val="MediumShading1"/>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11">
    <w:name w:val="Medium Shading 1 - Accent 11"/>
    <w:basedOn w:val="TableNormal"/>
    <w:next w:val="MediumShading1-Accent1"/>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21">
    <w:name w:val="Medium Shading 1 - Accent 21"/>
    <w:basedOn w:val="TableNormal"/>
    <w:next w:val="MediumShading1-Accent2"/>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31">
    <w:name w:val="Medium Shading 1 - Accent 31"/>
    <w:basedOn w:val="TableNormal"/>
    <w:next w:val="MediumShading1-Accent3"/>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41">
    <w:name w:val="Medium Shading 1 - Accent 41"/>
    <w:basedOn w:val="TableNormal"/>
    <w:next w:val="MediumShading1-Accent4"/>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51">
    <w:name w:val="Medium Shading 1 - Accent 51"/>
    <w:basedOn w:val="TableNormal"/>
    <w:next w:val="MediumShading1-Accent5"/>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1-Accent61">
    <w:name w:val="Medium Shading 1 - Accent 61"/>
    <w:basedOn w:val="TableNormal"/>
    <w:next w:val="MediumShading1-Accent6"/>
    <w:uiPriority w:val="63"/>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MediumShading21">
    <w:name w:val="Medium Shading 21"/>
    <w:basedOn w:val="TableNormal"/>
    <w:next w:val="MediumShading2"/>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11">
    <w:name w:val="Medium Shading 2 - Accent 11"/>
    <w:basedOn w:val="TableNormal"/>
    <w:next w:val="MediumShading2-Accent1"/>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21">
    <w:name w:val="Medium Shading 2 - Accent 21"/>
    <w:basedOn w:val="TableNormal"/>
    <w:next w:val="MediumShading2-Accent2"/>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31">
    <w:name w:val="Medium Shading 2 - Accent 31"/>
    <w:basedOn w:val="TableNormal"/>
    <w:next w:val="MediumShading2-Accent3"/>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41">
    <w:name w:val="Medium Shading 2 - Accent 41"/>
    <w:basedOn w:val="TableNormal"/>
    <w:next w:val="MediumShading2-Accent4"/>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51">
    <w:name w:val="Medium Shading 2 - Accent 51"/>
    <w:basedOn w:val="TableNormal"/>
    <w:next w:val="MediumShading2-Accent5"/>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Shading2-Accent61">
    <w:name w:val="Medium Shading 2 - Accent 61"/>
    <w:basedOn w:val="TableNormal"/>
    <w:next w:val="MediumShading2-Accent6"/>
    <w:uiPriority w:val="64"/>
    <w:rsid w:val="00F43742"/>
    <w:rPr>
      <w:rFonts w:eastAsia="MS Mincho"/>
      <w:sz w:val="22"/>
      <w:szCs w:val="22"/>
      <w:lang w:val="en-US"/>
    </w:rPr>
    <w:tblPr/>
    <w:tblStylePr w:type="firstRow">
      <w:pPr>
        <w:spacing w:before="0" w:after="0" w:line="240" w:lineRule="auto"/>
      </w:pPr>
      <w:rPr>
        <w:b/>
        <w:bCs/>
        <w:color w:val="FFFFFF"/>
      </w:rPr>
    </w:tblStylePr>
    <w:tblStylePr w:type="lastRow">
      <w:pPr>
        <w:spacing w:before="0" w:after="0" w:line="240" w:lineRule="auto"/>
      </w:pPr>
      <w:rPr>
        <w:color w:val="auto"/>
      </w:rPr>
    </w:tblStylePr>
    <w:tblStylePr w:type="firstCol">
      <w:rPr>
        <w:b/>
        <w:bCs/>
        <w:color w:val="FFFFFF"/>
      </w:rPr>
    </w:tblStylePr>
    <w:tblStylePr w:type="lastCol">
      <w:rPr>
        <w:b/>
        <w:bCs/>
        <w:color w:val="FFFFFF"/>
      </w:rPr>
    </w:tblStylePr>
    <w:tblStylePr w:type="nwCell">
      <w:rPr>
        <w:color w:val="FFFFFF"/>
      </w:rPr>
    </w:tblStylePr>
  </w:style>
  <w:style w:type="table" w:customStyle="1" w:styleId="MediumList11">
    <w:name w:val="Medium List 11"/>
    <w:basedOn w:val="TableNormal"/>
    <w:next w:val="MediumList1"/>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11">
    <w:name w:val="Medium List 1 - Accent 11"/>
    <w:basedOn w:val="TableNormal"/>
    <w:next w:val="MediumList1-Accent1"/>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21">
    <w:name w:val="Medium List 1 - Accent 21"/>
    <w:basedOn w:val="TableNormal"/>
    <w:next w:val="MediumList1-Accent2"/>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31">
    <w:name w:val="Medium List 1 - Accent 31"/>
    <w:basedOn w:val="TableNormal"/>
    <w:next w:val="MediumList1-Accent3"/>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41">
    <w:name w:val="Medium List 1 - Accent 41"/>
    <w:basedOn w:val="TableNormal"/>
    <w:next w:val="MediumList1-Accent4"/>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51">
    <w:name w:val="Medium List 1 - Accent 51"/>
    <w:basedOn w:val="TableNormal"/>
    <w:next w:val="MediumList1-Accent5"/>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1-Accent61">
    <w:name w:val="Medium List 1 - Accent 61"/>
    <w:basedOn w:val="TableNormal"/>
    <w:next w:val="MediumList1-Accent6"/>
    <w:uiPriority w:val="65"/>
    <w:rsid w:val="00F43742"/>
    <w:rPr>
      <w:rFonts w:eastAsia="MS Mincho"/>
      <w:color w:val="000000"/>
      <w:sz w:val="22"/>
      <w:szCs w:val="22"/>
      <w:lang w:val="en-US"/>
    </w:rPr>
    <w:tblPr/>
    <w:tblStylePr w:type="firstRow">
      <w:rPr>
        <w:rFonts w:ascii="Calibri" w:eastAsia="MS Gothic" w:hAnsi="Calibri" w:cs="Times New Roman"/>
      </w:rPr>
    </w:tblStylePr>
    <w:tblStylePr w:type="lastRow">
      <w:rPr>
        <w:b/>
        <w:bCs/>
        <w:color w:val="1F497D"/>
      </w:rPr>
    </w:tblStylePr>
    <w:tblStylePr w:type="firstCol">
      <w:rPr>
        <w:b/>
        <w:bCs/>
      </w:rPr>
    </w:tblStylePr>
    <w:tblStylePr w:type="lastCol">
      <w:rPr>
        <w:b/>
        <w:bCs/>
      </w:rPr>
    </w:tblStylePr>
  </w:style>
  <w:style w:type="table" w:customStyle="1" w:styleId="MediumList21">
    <w:name w:val="Medium List 21"/>
    <w:basedOn w:val="TableNormal"/>
    <w:next w:val="MediumList2"/>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11">
    <w:name w:val="Medium List 2 - Accent 11"/>
    <w:basedOn w:val="TableNormal"/>
    <w:next w:val="MediumList2-Accent1"/>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21">
    <w:name w:val="Medium List 2 - Accent 21"/>
    <w:basedOn w:val="TableNormal"/>
    <w:next w:val="MediumList2-Accent2"/>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31">
    <w:name w:val="Medium List 2 - Accent 31"/>
    <w:basedOn w:val="TableNormal"/>
    <w:next w:val="MediumList2-Accent3"/>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41">
    <w:name w:val="Medium List 2 - Accent 41"/>
    <w:basedOn w:val="TableNormal"/>
    <w:next w:val="MediumList2-Accent4"/>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51">
    <w:name w:val="Medium List 2 - Accent 51"/>
    <w:basedOn w:val="TableNormal"/>
    <w:next w:val="MediumList2-Accent5"/>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List2-Accent61">
    <w:name w:val="Medium List 2 - Accent 61"/>
    <w:basedOn w:val="TableNormal"/>
    <w:next w:val="MediumList2-Accent6"/>
    <w:uiPriority w:val="66"/>
    <w:rsid w:val="00F43742"/>
    <w:rPr>
      <w:rFonts w:ascii="Calibri" w:eastAsia="MS Gothic" w:hAnsi="Calibri" w:cs="Times New Roman"/>
      <w:color w:val="000000"/>
      <w:sz w:val="22"/>
      <w:szCs w:val="22"/>
      <w:lang w:val="en-US"/>
    </w:rPr>
    <w:tblPr/>
    <w:tblStylePr w:type="firstRow">
      <w:rPr>
        <w:sz w:val="24"/>
        <w:szCs w:val="24"/>
      </w:rPr>
    </w:tblStylePr>
  </w:style>
  <w:style w:type="table" w:customStyle="1" w:styleId="MediumGrid11">
    <w:name w:val="Medium Grid 11"/>
    <w:basedOn w:val="TableNormal"/>
    <w:next w:val="MediumGrid1"/>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11">
    <w:name w:val="Medium Grid 1 - Accent 11"/>
    <w:basedOn w:val="TableNormal"/>
    <w:next w:val="MediumGrid1-Accent1"/>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21">
    <w:name w:val="Medium Grid 1 - Accent 21"/>
    <w:basedOn w:val="TableNormal"/>
    <w:next w:val="MediumGrid1-Accent2"/>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31">
    <w:name w:val="Medium Grid 1 - Accent 31"/>
    <w:basedOn w:val="TableNormal"/>
    <w:next w:val="MediumGrid1-Accent3"/>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41">
    <w:name w:val="Medium Grid 1 - Accent 41"/>
    <w:basedOn w:val="TableNormal"/>
    <w:next w:val="MediumGrid1-Accent4"/>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51">
    <w:name w:val="Medium Grid 1 - Accent 51"/>
    <w:basedOn w:val="TableNormal"/>
    <w:next w:val="MediumGrid1-Accent5"/>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1-Accent61">
    <w:name w:val="Medium Grid 1 - Accent 61"/>
    <w:basedOn w:val="TableNormal"/>
    <w:next w:val="MediumGrid1-Accent6"/>
    <w:uiPriority w:val="67"/>
    <w:rsid w:val="00F43742"/>
    <w:rPr>
      <w:rFonts w:eastAsia="MS Mincho"/>
      <w:sz w:val="22"/>
      <w:szCs w:val="22"/>
      <w:lang w:val="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MediumGrid21">
    <w:name w:val="Medium Grid 21"/>
    <w:basedOn w:val="TableNormal"/>
    <w:next w:val="MediumGrid2"/>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11">
    <w:name w:val="Medium Grid 2 - Accent 11"/>
    <w:basedOn w:val="TableNormal"/>
    <w:next w:val="MediumGrid2-Accent1"/>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21">
    <w:name w:val="Medium Grid 2 - Accent 21"/>
    <w:basedOn w:val="TableNormal"/>
    <w:next w:val="MediumGrid2-Accent2"/>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31">
    <w:name w:val="Medium Grid 2 - Accent 31"/>
    <w:basedOn w:val="TableNormal"/>
    <w:next w:val="MediumGrid2-Accent3"/>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41">
    <w:name w:val="Medium Grid 2 - Accent 41"/>
    <w:basedOn w:val="TableNormal"/>
    <w:next w:val="MediumGrid2-Accent4"/>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51">
    <w:name w:val="Medium Grid 2 - Accent 51"/>
    <w:basedOn w:val="TableNormal"/>
    <w:next w:val="MediumGrid2-Accent5"/>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2-Accent61">
    <w:name w:val="Medium Grid 2 - Accent 61"/>
    <w:basedOn w:val="TableNormal"/>
    <w:next w:val="MediumGrid2-Accent6"/>
    <w:uiPriority w:val="68"/>
    <w:rsid w:val="00F43742"/>
    <w:rPr>
      <w:rFonts w:ascii="Calibri" w:eastAsia="MS Gothic" w:hAnsi="Calibri" w:cs="Times New Roman"/>
      <w:color w:val="000000"/>
      <w:sz w:val="22"/>
      <w:szCs w:val="22"/>
      <w:lang w:val="en-US"/>
    </w:rPr>
    <w:tblPr/>
    <w:tblStylePr w:type="firstRow">
      <w:rPr>
        <w:b/>
        <w:bCs/>
        <w:color w:val="000000"/>
      </w:rPr>
    </w:tblStylePr>
    <w:tblStylePr w:type="lastRow">
      <w:rPr>
        <w:b/>
        <w:bCs/>
        <w:color w:val="000000"/>
      </w:rPr>
    </w:tblStylePr>
    <w:tblStylePr w:type="firstCol">
      <w:rPr>
        <w:b/>
        <w:bCs/>
        <w:color w:val="000000"/>
      </w:rPr>
    </w:tblStylePr>
    <w:tblStylePr w:type="lastCol">
      <w:rPr>
        <w:b w:val="0"/>
        <w:bCs w:val="0"/>
        <w:color w:val="000000"/>
      </w:rPr>
    </w:tblStylePr>
  </w:style>
  <w:style w:type="table" w:customStyle="1" w:styleId="MediumGrid31">
    <w:name w:val="Medium Grid 31"/>
    <w:basedOn w:val="TableNormal"/>
    <w:next w:val="MediumGrid3"/>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11">
    <w:name w:val="Medium Grid 3 - Accent 11"/>
    <w:basedOn w:val="TableNormal"/>
    <w:next w:val="MediumGrid3-Accent1"/>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21">
    <w:name w:val="Medium Grid 3 - Accent 21"/>
    <w:basedOn w:val="TableNormal"/>
    <w:next w:val="MediumGrid3-Accent2"/>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31">
    <w:name w:val="Medium Grid 3 - Accent 31"/>
    <w:basedOn w:val="TableNormal"/>
    <w:next w:val="MediumGrid3-Accent3"/>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41">
    <w:name w:val="Medium Grid 3 - Accent 41"/>
    <w:basedOn w:val="TableNormal"/>
    <w:next w:val="MediumGrid3-Accent4"/>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51">
    <w:name w:val="Medium Grid 3 - Accent 51"/>
    <w:basedOn w:val="TableNormal"/>
    <w:next w:val="MediumGrid3-Accent5"/>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MediumGrid3-Accent61">
    <w:name w:val="Medium Grid 3 - Accent 61"/>
    <w:basedOn w:val="TableNormal"/>
    <w:next w:val="MediumGrid3-Accent6"/>
    <w:uiPriority w:val="69"/>
    <w:rsid w:val="00F43742"/>
    <w:rPr>
      <w:rFonts w:eastAsia="MS Mincho"/>
      <w:sz w:val="22"/>
      <w:szCs w:val="22"/>
      <w:lang w:val="en-US"/>
    </w:rPr>
    <w:tblPr/>
    <w:tblStylePr w:type="firstRow">
      <w:rPr>
        <w:b/>
        <w:bCs/>
        <w:i w:val="0"/>
        <w:iCs w:val="0"/>
        <w:color w:val="FFFFFF"/>
      </w:rPr>
    </w:tblStylePr>
    <w:tblStylePr w:type="lastRow">
      <w:rPr>
        <w:b/>
        <w:bCs/>
        <w:i w:val="0"/>
        <w:iCs w:val="0"/>
        <w:color w:val="FFFFFF"/>
      </w:rPr>
    </w:tblStylePr>
    <w:tblStylePr w:type="firstCol">
      <w:rPr>
        <w:b/>
        <w:bCs/>
        <w:i w:val="0"/>
        <w:iCs w:val="0"/>
        <w:color w:val="FFFFFF"/>
      </w:rPr>
    </w:tblStylePr>
    <w:tblStylePr w:type="lastCol">
      <w:rPr>
        <w:b/>
        <w:bCs/>
        <w:i w:val="0"/>
        <w:iCs w:val="0"/>
        <w:color w:val="FFFFFF"/>
      </w:rPr>
    </w:tblStylePr>
  </w:style>
  <w:style w:type="table" w:customStyle="1" w:styleId="DarkList1">
    <w:name w:val="Dark List1"/>
    <w:basedOn w:val="TableNormal"/>
    <w:next w:val="DarkList"/>
    <w:uiPriority w:val="70"/>
    <w:rsid w:val="00F43742"/>
    <w:rPr>
      <w:rFonts w:eastAsia="MS Mincho"/>
      <w:color w:val="FFFFFF"/>
      <w:sz w:val="22"/>
      <w:szCs w:val="22"/>
      <w:lang w:val="en-US"/>
    </w:rPr>
    <w:tblPr/>
    <w:tblStylePr w:type="firstRow">
      <w:rPr>
        <w:b/>
        <w:bCs/>
      </w:rPr>
    </w:tblStylePr>
  </w:style>
  <w:style w:type="table" w:customStyle="1" w:styleId="DarkList-Accent11">
    <w:name w:val="Dark List - Accent 11"/>
    <w:basedOn w:val="TableNormal"/>
    <w:next w:val="DarkList-Accent1"/>
    <w:uiPriority w:val="70"/>
    <w:rsid w:val="00F43742"/>
    <w:rPr>
      <w:rFonts w:eastAsia="MS Mincho"/>
      <w:color w:val="FFFFFF"/>
      <w:sz w:val="22"/>
      <w:szCs w:val="22"/>
      <w:lang w:val="en-US"/>
    </w:rPr>
    <w:tblPr/>
    <w:tblStylePr w:type="firstRow">
      <w:rPr>
        <w:b/>
        <w:bCs/>
      </w:rPr>
    </w:tblStylePr>
  </w:style>
  <w:style w:type="table" w:customStyle="1" w:styleId="DarkList-Accent21">
    <w:name w:val="Dark List - Accent 21"/>
    <w:basedOn w:val="TableNormal"/>
    <w:next w:val="DarkList-Accent2"/>
    <w:uiPriority w:val="70"/>
    <w:rsid w:val="00F43742"/>
    <w:rPr>
      <w:rFonts w:eastAsia="MS Mincho"/>
      <w:color w:val="FFFFFF"/>
      <w:sz w:val="22"/>
      <w:szCs w:val="22"/>
      <w:lang w:val="en-US"/>
    </w:rPr>
    <w:tblPr/>
    <w:tblStylePr w:type="firstRow">
      <w:rPr>
        <w:b/>
        <w:bCs/>
      </w:rPr>
    </w:tblStylePr>
  </w:style>
  <w:style w:type="table" w:customStyle="1" w:styleId="DarkList-Accent31">
    <w:name w:val="Dark List - Accent 31"/>
    <w:basedOn w:val="TableNormal"/>
    <w:next w:val="DarkList-Accent3"/>
    <w:uiPriority w:val="70"/>
    <w:rsid w:val="00F43742"/>
    <w:rPr>
      <w:rFonts w:eastAsia="MS Mincho"/>
      <w:color w:val="FFFFFF"/>
      <w:sz w:val="22"/>
      <w:szCs w:val="22"/>
      <w:lang w:val="en-US"/>
    </w:rPr>
    <w:tblPr/>
    <w:tblStylePr w:type="firstRow">
      <w:rPr>
        <w:b/>
        <w:bCs/>
      </w:rPr>
    </w:tblStylePr>
  </w:style>
  <w:style w:type="table" w:customStyle="1" w:styleId="DarkList-Accent41">
    <w:name w:val="Dark List - Accent 41"/>
    <w:basedOn w:val="TableNormal"/>
    <w:next w:val="DarkList-Accent4"/>
    <w:uiPriority w:val="70"/>
    <w:rsid w:val="00F43742"/>
    <w:rPr>
      <w:rFonts w:eastAsia="MS Mincho"/>
      <w:color w:val="FFFFFF"/>
      <w:sz w:val="22"/>
      <w:szCs w:val="22"/>
      <w:lang w:val="en-US"/>
    </w:rPr>
    <w:tblPr/>
    <w:tblStylePr w:type="firstRow">
      <w:rPr>
        <w:b/>
        <w:bCs/>
      </w:rPr>
    </w:tblStylePr>
  </w:style>
  <w:style w:type="table" w:customStyle="1" w:styleId="DarkList-Accent51">
    <w:name w:val="Dark List - Accent 51"/>
    <w:basedOn w:val="TableNormal"/>
    <w:next w:val="DarkList-Accent5"/>
    <w:uiPriority w:val="70"/>
    <w:rsid w:val="00F43742"/>
    <w:rPr>
      <w:rFonts w:eastAsia="MS Mincho"/>
      <w:color w:val="FFFFFF"/>
      <w:sz w:val="22"/>
      <w:szCs w:val="22"/>
      <w:lang w:val="en-US"/>
    </w:rPr>
    <w:tblPr/>
    <w:tblStylePr w:type="firstRow">
      <w:rPr>
        <w:b/>
        <w:bCs/>
      </w:rPr>
    </w:tblStylePr>
  </w:style>
  <w:style w:type="table" w:customStyle="1" w:styleId="DarkList-Accent61">
    <w:name w:val="Dark List - Accent 61"/>
    <w:basedOn w:val="TableNormal"/>
    <w:next w:val="DarkList-Accent6"/>
    <w:uiPriority w:val="70"/>
    <w:rsid w:val="00F43742"/>
    <w:rPr>
      <w:rFonts w:eastAsia="MS Mincho"/>
      <w:color w:val="FFFFFF"/>
      <w:sz w:val="22"/>
      <w:szCs w:val="22"/>
      <w:lang w:val="en-US"/>
    </w:rPr>
    <w:tblPr/>
    <w:tblStylePr w:type="firstRow">
      <w:rPr>
        <w:b/>
        <w:bCs/>
      </w:rPr>
    </w:tblStylePr>
  </w:style>
  <w:style w:type="table" w:customStyle="1" w:styleId="ColorfulShading1">
    <w:name w:val="Colorful Shading1"/>
    <w:basedOn w:val="TableNormal"/>
    <w:next w:val="ColorfulShading"/>
    <w:uiPriority w:val="71"/>
    <w:rsid w:val="00F43742"/>
    <w:rPr>
      <w:rFonts w:eastAsia="MS Mincho"/>
      <w:color w:val="000000"/>
      <w:sz w:val="22"/>
      <w:szCs w:val="22"/>
      <w:lang w:val="en-US"/>
    </w:rPr>
    <w:tblPr/>
    <w:tblStylePr w:type="firstRow">
      <w:rPr>
        <w:b/>
        <w:bCs/>
      </w:rPr>
    </w:tblStylePr>
    <w:tblStylePr w:type="lastRow">
      <w:rPr>
        <w:b/>
        <w:bCs/>
        <w:color w:val="FFFFFF"/>
      </w:rPr>
    </w:tblStylePr>
    <w:tblStylePr w:type="firstCol">
      <w:rPr>
        <w:color w:val="FFFFFF"/>
      </w:rPr>
    </w:tblStylePr>
    <w:tblStylePr w:type="lastCol">
      <w:rPr>
        <w:color w:val="FFFFFF"/>
      </w:r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F43742"/>
    <w:rPr>
      <w:rFonts w:eastAsia="MS Mincho"/>
      <w:color w:val="000000"/>
      <w:sz w:val="22"/>
      <w:szCs w:val="22"/>
      <w:lang w:val="en-US"/>
    </w:rPr>
    <w:tblPr/>
    <w:tblStylePr w:type="firstRow">
      <w:rPr>
        <w:b/>
        <w:bCs/>
      </w:rPr>
    </w:tblStylePr>
    <w:tblStylePr w:type="lastRow">
      <w:rPr>
        <w:b/>
        <w:bCs/>
        <w:color w:val="FFFFFF"/>
      </w:rPr>
    </w:tblStylePr>
    <w:tblStylePr w:type="firstCol">
      <w:rPr>
        <w:color w:val="FFFFFF"/>
      </w:rPr>
    </w:tblStylePr>
    <w:tblStylePr w:type="lastCol">
      <w:rPr>
        <w:color w:val="FFFFFF"/>
      </w:r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F43742"/>
    <w:rPr>
      <w:rFonts w:eastAsia="MS Mincho"/>
      <w:color w:val="000000"/>
      <w:sz w:val="22"/>
      <w:szCs w:val="22"/>
      <w:lang w:val="en-US"/>
    </w:rPr>
    <w:tblPr/>
    <w:tblStylePr w:type="firstRow">
      <w:rPr>
        <w:b/>
        <w:bCs/>
      </w:rPr>
    </w:tblStylePr>
    <w:tblStylePr w:type="lastRow">
      <w:rPr>
        <w:b/>
        <w:bCs/>
        <w:color w:val="FFFFFF"/>
      </w:rPr>
    </w:tblStylePr>
    <w:tblStylePr w:type="firstCol">
      <w:rPr>
        <w:color w:val="FFFFFF"/>
      </w:rPr>
    </w:tblStylePr>
    <w:tblStylePr w:type="lastCol">
      <w:rPr>
        <w:color w:val="FFFFFF"/>
      </w:r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F43742"/>
    <w:rPr>
      <w:rFonts w:eastAsia="MS Mincho"/>
      <w:color w:val="000000"/>
      <w:sz w:val="22"/>
      <w:szCs w:val="22"/>
      <w:lang w:val="en-US"/>
    </w:rPr>
    <w:tblPr/>
    <w:tblStylePr w:type="firstRow">
      <w:rPr>
        <w:b/>
        <w:bCs/>
      </w:rPr>
    </w:tblStylePr>
    <w:tblStylePr w:type="lastRow">
      <w:rPr>
        <w:b/>
        <w:bCs/>
        <w:color w:val="FFFFFF"/>
      </w:rPr>
    </w:tblStylePr>
    <w:tblStylePr w:type="firstCol">
      <w:rPr>
        <w:color w:val="FFFFFF"/>
      </w:rPr>
    </w:tblStylePr>
    <w:tblStylePr w:type="lastCol">
      <w:rPr>
        <w:color w:val="FFFFFF"/>
      </w:rPr>
    </w:tblStylePr>
  </w:style>
  <w:style w:type="table" w:customStyle="1" w:styleId="ColorfulShading-Accent41">
    <w:name w:val="Colorful Shading - Accent 41"/>
    <w:basedOn w:val="TableNormal"/>
    <w:next w:val="ColorfulShading-Accent4"/>
    <w:uiPriority w:val="71"/>
    <w:rsid w:val="00F43742"/>
    <w:rPr>
      <w:rFonts w:eastAsia="MS Mincho"/>
      <w:color w:val="000000"/>
      <w:sz w:val="22"/>
      <w:szCs w:val="22"/>
      <w:lang w:val="en-US"/>
    </w:rPr>
    <w:tblPr/>
    <w:tblStylePr w:type="firstRow">
      <w:rPr>
        <w:b/>
        <w:bCs/>
      </w:rPr>
    </w:tblStylePr>
    <w:tblStylePr w:type="lastRow">
      <w:rPr>
        <w:b/>
        <w:bCs/>
        <w:color w:val="FFFFFF"/>
      </w:rPr>
    </w:tblStylePr>
    <w:tblStylePr w:type="firstCol">
      <w:rPr>
        <w:color w:val="FFFFFF"/>
      </w:rPr>
    </w:tblStylePr>
    <w:tblStylePr w:type="lastCol">
      <w:rPr>
        <w:color w:val="FFFFFF"/>
      </w:r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F43742"/>
    <w:rPr>
      <w:rFonts w:eastAsia="MS Mincho"/>
      <w:color w:val="000000"/>
      <w:sz w:val="22"/>
      <w:szCs w:val="22"/>
      <w:lang w:val="en-US"/>
    </w:rPr>
    <w:tblPr>
      <w:tblStyleRowBandSize w:val="1"/>
      <w:tblStyleColBandSize w:val="1"/>
    </w:tblPr>
    <w:tcPr>
      <w:tcBorders>
        <w:top w:val="nil"/>
        <w:left w:val="nil"/>
        <w:bottom w:val="nil"/>
        <w:right w:val="nil"/>
      </w:tcBorders>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F43742"/>
    <w:rPr>
      <w:rFonts w:eastAsia="MS Mincho"/>
      <w:color w:val="000000"/>
      <w:sz w:val="22"/>
      <w:szCs w:val="22"/>
      <w:lang w:val="en-US"/>
    </w:rPr>
    <w:tblPr>
      <w:tblStyleRowBandSize w:val="1"/>
      <w:tblStyleColBandSize w:val="1"/>
    </w:tblPr>
    <w:tcPr>
      <w:tcBorders>
        <w:top w:val="nil"/>
        <w:left w:val="nil"/>
        <w:bottom w:val="nil"/>
        <w:right w:val="nil"/>
      </w:tcBorders>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F43742"/>
    <w:rPr>
      <w:rFonts w:eastAsia="MS Mincho"/>
      <w:color w:val="000000"/>
      <w:sz w:val="22"/>
      <w:szCs w:val="22"/>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F43742"/>
    <w:rPr>
      <w:rFonts w:eastAsia="MS Mincho"/>
      <w:color w:val="000000"/>
      <w:sz w:val="22"/>
      <w:szCs w:val="22"/>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F43742"/>
    <w:rPr>
      <w:rFonts w:eastAsia="MS Mincho"/>
      <w:color w:val="000000"/>
      <w:sz w:val="22"/>
      <w:szCs w:val="22"/>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F43742"/>
    <w:rPr>
      <w:rFonts w:eastAsia="MS Mincho"/>
      <w:color w:val="000000"/>
      <w:sz w:val="22"/>
      <w:szCs w:val="22"/>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F43742"/>
    <w:rPr>
      <w:rFonts w:eastAsia="MS Mincho"/>
      <w:color w:val="000000"/>
      <w:sz w:val="22"/>
      <w:szCs w:val="22"/>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F43742"/>
    <w:rPr>
      <w:rFonts w:eastAsia="MS Mincho"/>
      <w:color w:val="000000"/>
      <w:sz w:val="22"/>
      <w:szCs w:val="22"/>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F43742"/>
    <w:rPr>
      <w:rFonts w:eastAsia="MS Mincho"/>
      <w:color w:val="000000"/>
      <w:sz w:val="22"/>
      <w:szCs w:val="22"/>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11">
    <w:name w:val="Colorful Grid - Accent 11"/>
    <w:basedOn w:val="TableNormal"/>
    <w:next w:val="ColorfulGrid-Accent1"/>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21">
    <w:name w:val="Colorful Grid - Accent 21"/>
    <w:basedOn w:val="TableNormal"/>
    <w:next w:val="ColorfulGrid-Accent2"/>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31">
    <w:name w:val="Colorful Grid - Accent 31"/>
    <w:basedOn w:val="TableNormal"/>
    <w:next w:val="ColorfulGrid-Accent3"/>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41">
    <w:name w:val="Colorful Grid - Accent 41"/>
    <w:basedOn w:val="TableNormal"/>
    <w:next w:val="ColorfulGrid-Accent4"/>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51">
    <w:name w:val="Colorful Grid - Accent 51"/>
    <w:basedOn w:val="TableNormal"/>
    <w:next w:val="ColorfulGrid-Accent5"/>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table" w:customStyle="1" w:styleId="ColorfulGrid-Accent61">
    <w:name w:val="Colorful Grid - Accent 61"/>
    <w:basedOn w:val="TableNormal"/>
    <w:next w:val="ColorfulGrid-Accent6"/>
    <w:uiPriority w:val="73"/>
    <w:rsid w:val="00F43742"/>
    <w:rPr>
      <w:rFonts w:eastAsia="MS Mincho"/>
      <w:color w:val="000000"/>
      <w:sz w:val="22"/>
      <w:szCs w:val="22"/>
      <w:lang w:val="en-US"/>
    </w:rPr>
    <w:tblPr/>
    <w:tblStylePr w:type="firstRow">
      <w:rPr>
        <w:b/>
        <w:bCs/>
      </w:rPr>
    </w:tblStylePr>
    <w:tblStylePr w:type="lastRow">
      <w:rPr>
        <w:b/>
        <w:bCs/>
        <w:color w:val="000000"/>
      </w:rPr>
    </w:tblStylePr>
    <w:tblStylePr w:type="firstCol">
      <w:rPr>
        <w:color w:val="FFFFFF"/>
      </w:rPr>
    </w:tblStylePr>
    <w:tblStylePr w:type="lastCol">
      <w:rPr>
        <w:color w:val="FFFFFF"/>
      </w:rPr>
    </w:tblStylePr>
  </w:style>
  <w:style w:type="character" w:styleId="Mention">
    <w:name w:val="Mention"/>
    <w:basedOn w:val="DefaultParagraphFont"/>
    <w:uiPriority w:val="99"/>
    <w:unhideWhenUsed/>
    <w:rsid w:val="00F43742"/>
    <w:rPr>
      <w:color w:val="2B579A"/>
      <w:shd w:val="clear" w:color="auto" w:fill="E1DFDD"/>
    </w:rPr>
  </w:style>
  <w:style w:type="paragraph" w:customStyle="1" w:styleId="options">
    <w:name w:val="options"/>
    <w:basedOn w:val="ListBullet"/>
    <w:link w:val="optionsChar"/>
    <w:qFormat/>
    <w:rsid w:val="00F43742"/>
    <w:pPr>
      <w:numPr>
        <w:numId w:val="10"/>
      </w:numPr>
    </w:pPr>
  </w:style>
  <w:style w:type="character" w:customStyle="1" w:styleId="ListBulletChar">
    <w:name w:val="List Bullet Char"/>
    <w:basedOn w:val="DefaultParagraphFont"/>
    <w:link w:val="ListBullet"/>
    <w:uiPriority w:val="99"/>
    <w:rsid w:val="00F43742"/>
    <w:rPr>
      <w:rFonts w:ascii="Verdana" w:eastAsia="Verdana" w:hAnsi="Verdana" w:cs="Verdana"/>
      <w:lang w:val="en-US"/>
    </w:rPr>
  </w:style>
  <w:style w:type="character" w:customStyle="1" w:styleId="optionsChar">
    <w:name w:val="options Char"/>
    <w:basedOn w:val="ListBulletChar"/>
    <w:link w:val="options"/>
    <w:rsid w:val="00F43742"/>
    <w:rPr>
      <w:rFonts w:ascii="Verdana" w:eastAsia="Verdana" w:hAnsi="Verdana" w:cs="Verdana"/>
      <w:lang w:val="en-US"/>
    </w:rPr>
  </w:style>
  <w:style w:type="paragraph" w:customStyle="1" w:styleId="Style1">
    <w:name w:val="Style1"/>
    <w:basedOn w:val="Normal"/>
    <w:link w:val="Style1Char"/>
    <w:qFormat/>
    <w:rsid w:val="00106BAF"/>
    <w:pPr>
      <w:numPr>
        <w:numId w:val="77"/>
      </w:numPr>
    </w:pPr>
    <w:rPr>
      <w:szCs w:val="22"/>
    </w:rPr>
  </w:style>
  <w:style w:type="character" w:customStyle="1" w:styleId="Style1Char">
    <w:name w:val="Style1 Char"/>
    <w:basedOn w:val="DefaultParagraphFont"/>
    <w:link w:val="Style1"/>
    <w:rsid w:val="00F43742"/>
    <w:rPr>
      <w:rFonts w:ascii="Verdana" w:hAnsi="Verdana"/>
      <w:sz w:val="22"/>
      <w:szCs w:val="22"/>
      <w:lang w:val="en-NZ"/>
    </w:rPr>
  </w:style>
  <w:style w:type="character" w:customStyle="1" w:styleId="cf01">
    <w:name w:val="cf01"/>
    <w:basedOn w:val="DefaultParagraphFont"/>
    <w:rsid w:val="00F43742"/>
    <w:rPr>
      <w:rFonts w:ascii="Segoe UI" w:hAnsi="Segoe UI" w:cs="Segoe UI" w:hint="default"/>
      <w:sz w:val="18"/>
      <w:szCs w:val="18"/>
    </w:rPr>
  </w:style>
  <w:style w:type="character" w:customStyle="1" w:styleId="Heading4Char1">
    <w:name w:val="Heading 4 Char1"/>
    <w:basedOn w:val="DefaultParagraphFont"/>
    <w:uiPriority w:val="9"/>
    <w:semiHidden/>
    <w:rsid w:val="00F43742"/>
    <w:rPr>
      <w:rFonts w:asciiTheme="majorHAnsi" w:eastAsiaTheme="majorEastAsia" w:hAnsiTheme="majorHAnsi" w:cstheme="majorBidi"/>
      <w:i/>
      <w:iCs/>
      <w:color w:val="2F5496" w:themeColor="accent1" w:themeShade="BF"/>
      <w:sz w:val="22"/>
    </w:rPr>
  </w:style>
  <w:style w:type="character" w:customStyle="1" w:styleId="Heading5Char1">
    <w:name w:val="Heading 5 Char1"/>
    <w:basedOn w:val="DefaultParagraphFont"/>
    <w:uiPriority w:val="9"/>
    <w:semiHidden/>
    <w:rsid w:val="00F43742"/>
    <w:rPr>
      <w:rFonts w:asciiTheme="majorHAnsi" w:eastAsiaTheme="majorEastAsia" w:hAnsiTheme="majorHAnsi" w:cstheme="majorBidi"/>
      <w:color w:val="2F5496" w:themeColor="accent1" w:themeShade="BF"/>
      <w:sz w:val="22"/>
    </w:rPr>
  </w:style>
  <w:style w:type="character" w:customStyle="1" w:styleId="Heading6Char1">
    <w:name w:val="Heading 6 Char1"/>
    <w:basedOn w:val="DefaultParagraphFont"/>
    <w:uiPriority w:val="9"/>
    <w:semiHidden/>
    <w:rsid w:val="00F43742"/>
    <w:rPr>
      <w:rFonts w:asciiTheme="majorHAnsi" w:eastAsiaTheme="majorEastAsia" w:hAnsiTheme="majorHAnsi" w:cstheme="majorBidi"/>
      <w:color w:val="1F3763" w:themeColor="accent1" w:themeShade="7F"/>
      <w:sz w:val="22"/>
    </w:rPr>
  </w:style>
  <w:style w:type="character" w:customStyle="1" w:styleId="Heading7Char1">
    <w:name w:val="Heading 7 Char1"/>
    <w:basedOn w:val="DefaultParagraphFont"/>
    <w:uiPriority w:val="9"/>
    <w:semiHidden/>
    <w:rsid w:val="00F43742"/>
    <w:rPr>
      <w:rFonts w:asciiTheme="majorHAnsi" w:eastAsiaTheme="majorEastAsia" w:hAnsiTheme="majorHAnsi" w:cstheme="majorBidi"/>
      <w:i/>
      <w:iCs/>
      <w:color w:val="1F3763" w:themeColor="accent1" w:themeShade="7F"/>
      <w:sz w:val="22"/>
    </w:rPr>
  </w:style>
  <w:style w:type="character" w:customStyle="1" w:styleId="Heading8Char1">
    <w:name w:val="Heading 8 Char1"/>
    <w:basedOn w:val="DefaultParagraphFont"/>
    <w:uiPriority w:val="9"/>
    <w:semiHidden/>
    <w:rsid w:val="00F4374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43742"/>
    <w:rPr>
      <w:rFonts w:asciiTheme="majorHAnsi" w:eastAsiaTheme="majorEastAsia" w:hAnsiTheme="majorHAnsi" w:cstheme="majorBidi"/>
      <w:i/>
      <w:iCs/>
      <w:color w:val="272727" w:themeColor="text1" w:themeTint="D8"/>
      <w:sz w:val="21"/>
      <w:szCs w:val="21"/>
    </w:rPr>
  </w:style>
  <w:style w:type="paragraph" w:styleId="MacroText">
    <w:name w:val="macro"/>
    <w:link w:val="MacroTextChar1"/>
    <w:uiPriority w:val="99"/>
    <w:semiHidden/>
    <w:unhideWhenUsed/>
    <w:rsid w:val="00F43742"/>
    <w:pPr>
      <w:tabs>
        <w:tab w:val="left" w:pos="480"/>
        <w:tab w:val="left" w:pos="960"/>
        <w:tab w:val="left" w:pos="1440"/>
        <w:tab w:val="left" w:pos="1920"/>
        <w:tab w:val="left" w:pos="2400"/>
        <w:tab w:val="left" w:pos="2880"/>
        <w:tab w:val="left" w:pos="3360"/>
        <w:tab w:val="left" w:pos="3840"/>
        <w:tab w:val="left" w:pos="4320"/>
      </w:tabs>
      <w:spacing w:before="120" w:line="312" w:lineRule="auto"/>
    </w:pPr>
    <w:rPr>
      <w:rFonts w:ascii="Consolas" w:hAnsi="Consolas" w:cs="Consolas"/>
      <w:sz w:val="20"/>
      <w:szCs w:val="20"/>
    </w:rPr>
  </w:style>
  <w:style w:type="character" w:customStyle="1" w:styleId="MacroTextChar1">
    <w:name w:val="Macro Text Char1"/>
    <w:basedOn w:val="DefaultParagraphFont"/>
    <w:link w:val="MacroText"/>
    <w:uiPriority w:val="99"/>
    <w:semiHidden/>
    <w:rsid w:val="00F43742"/>
    <w:rPr>
      <w:rFonts w:ascii="Consolas" w:hAnsi="Consolas" w:cs="Consolas"/>
      <w:sz w:val="20"/>
      <w:szCs w:val="20"/>
    </w:rPr>
  </w:style>
  <w:style w:type="paragraph" w:styleId="Quote">
    <w:name w:val="Quote"/>
    <w:basedOn w:val="Normal"/>
    <w:next w:val="Normal"/>
    <w:link w:val="QuoteChar"/>
    <w:uiPriority w:val="29"/>
    <w:qFormat/>
    <w:rsid w:val="009A51A9"/>
    <w:pPr>
      <w:spacing w:before="200" w:after="160"/>
      <w:ind w:left="864" w:right="864"/>
    </w:pPr>
    <w:rPr>
      <w:rFonts w:eastAsia="Verdana" w:cs="Verdana"/>
      <w:i/>
      <w:iCs/>
      <w:color w:val="000000"/>
      <w:sz w:val="24"/>
    </w:rPr>
  </w:style>
  <w:style w:type="character" w:customStyle="1" w:styleId="QuoteChar1">
    <w:name w:val="Quote Char1"/>
    <w:basedOn w:val="DefaultParagraphFont"/>
    <w:uiPriority w:val="29"/>
    <w:rsid w:val="00F43742"/>
    <w:rPr>
      <w:rFonts w:ascii="Verdana" w:hAnsi="Verdana"/>
      <w:i/>
      <w:iCs/>
      <w:color w:val="404040" w:themeColor="text1" w:themeTint="BF"/>
      <w:sz w:val="22"/>
    </w:rPr>
  </w:style>
  <w:style w:type="table" w:styleId="LightShading">
    <w:name w:val="Light Shading"/>
    <w:basedOn w:val="TableNormal"/>
    <w:uiPriority w:val="60"/>
    <w:semiHidden/>
    <w:unhideWhenUsed/>
    <w:rsid w:val="00F43742"/>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43742"/>
    <w:rPr>
      <w:color w:val="2F5496" w:themeColor="accent1" w:themeShade="BF"/>
    </w:rPr>
    <w:tblPr>
      <w:tblStyleRowBandSize w:val="1"/>
      <w:tblStyleColBandSize w:val="1"/>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F43742"/>
    <w:rPr>
      <w:color w:val="C45911" w:themeColor="accent2" w:themeShade="BF"/>
    </w:rPr>
    <w:tblPr>
      <w:tblStyleRowBandSize w:val="1"/>
      <w:tblStyleColBandSize w:val="1"/>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F43742"/>
    <w:rPr>
      <w:color w:val="7B7B7B" w:themeColor="accent3" w:themeShade="BF"/>
    </w:rPr>
    <w:tblPr>
      <w:tblStyleRowBandSize w:val="1"/>
      <w:tblStyleColBandSize w:val="1"/>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43742"/>
    <w:rPr>
      <w:color w:val="BF8F00" w:themeColor="accent4" w:themeShade="BF"/>
    </w:rPr>
    <w:tblPr>
      <w:tblStyleRowBandSize w:val="1"/>
      <w:tblStyleColBandSize w:val="1"/>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43742"/>
    <w:rPr>
      <w:color w:val="2E74B5" w:themeColor="accent5" w:themeShade="BF"/>
    </w:rPr>
    <w:tblPr>
      <w:tblStyleRowBandSize w:val="1"/>
      <w:tblStyleColBandSize w:val="1"/>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F43742"/>
    <w:rPr>
      <w:color w:val="538135" w:themeColor="accent6" w:themeShade="BF"/>
    </w:rPr>
    <w:tblPr>
      <w:tblStyleRowBandSize w:val="1"/>
      <w:tblStyleColBandSize w:val="1"/>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semiHidden/>
    <w:unhideWhenUsed/>
    <w:rsid w:val="00F43742"/>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unhideWhenUsed/>
    <w:rsid w:val="00F43742"/>
    <w:tblPr>
      <w:tblStyleRowBandSize w:val="1"/>
      <w:tblStyleColBandSize w:val="1"/>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unhideWhenUsed/>
    <w:rsid w:val="00F43742"/>
    <w:tblPr>
      <w:tblStyleRowBandSize w:val="1"/>
      <w:tblStyleColBandSize w:val="1"/>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unhideWhenUsed/>
    <w:rsid w:val="00F43742"/>
    <w:tblPr>
      <w:tblStyleRowBandSize w:val="1"/>
      <w:tblStyleColBandSize w:val="1"/>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unhideWhenUsed/>
    <w:rsid w:val="00F43742"/>
    <w:tblPr>
      <w:tblStyleRowBandSize w:val="1"/>
      <w:tblStyleColBandSize w:val="1"/>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unhideWhenUsed/>
    <w:rsid w:val="00F43742"/>
    <w:tblPr>
      <w:tblStyleRowBandSize w:val="1"/>
      <w:tblStyleColBandSize w:val="1"/>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F43742"/>
    <w:tblPr>
      <w:tblStyleRowBandSize w:val="1"/>
      <w:tblStyleColBandSize w:val="1"/>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F43742"/>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semiHidden/>
    <w:unhideWhenUsed/>
    <w:rsid w:val="00F43742"/>
    <w:tblPr>
      <w:tblStyleRowBandSize w:val="1"/>
      <w:tblStyleColBandSize w:val="1"/>
    </w:tblPr>
    <w:tcPr>
      <w:tcBorders>
        <w:left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unhideWhenUsed/>
    <w:rsid w:val="00F43742"/>
    <w:tblPr>
      <w:tblStyleRowBandSize w:val="1"/>
      <w:tblStyleColBandSize w:val="1"/>
    </w:tblPr>
    <w:tcPr>
      <w:tcBorders>
        <w:left w:val="single" w:sz="8" w:space="0" w:color="7295D2" w:themeColor="accent1" w:themeTint="BF"/>
        <w:right w:val="single" w:sz="8" w:space="0" w:color="7295D2" w:themeColor="accent1" w:themeTint="BF"/>
      </w:tcBorders>
      <w:shd w:val="clear" w:color="auto" w:fill="D0DBF0"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unhideWhenUsed/>
    <w:rsid w:val="00F43742"/>
    <w:tblPr>
      <w:tblStyleRowBandSize w:val="1"/>
      <w:tblStyleColBandSize w:val="1"/>
    </w:tblPr>
    <w:tcPr>
      <w:tcBorders>
        <w:left w:val="single" w:sz="8" w:space="0" w:color="F19D64" w:themeColor="accent2" w:themeTint="BF"/>
        <w:right w:val="single" w:sz="8" w:space="0" w:color="F19D64" w:themeColor="accent2" w:themeTint="BF"/>
      </w:tcBorders>
      <w:shd w:val="clear" w:color="auto" w:fill="FADECB"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unhideWhenUsed/>
    <w:rsid w:val="00F43742"/>
    <w:tblPr>
      <w:tblStyleRowBandSize w:val="1"/>
      <w:tblStyleColBandSize w:val="1"/>
    </w:tblPr>
    <w:tcPr>
      <w:tcBorders>
        <w:left w:val="single" w:sz="8" w:space="0" w:color="BBBBBB" w:themeColor="accent3" w:themeTint="BF"/>
        <w:right w:val="single" w:sz="8" w:space="0" w:color="BBBBBB" w:themeColor="accent3" w:themeTint="BF"/>
      </w:tcBorders>
      <w:shd w:val="clear" w:color="auto" w:fill="E8E8E8"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unhideWhenUsed/>
    <w:rsid w:val="00F43742"/>
    <w:tblPr>
      <w:tblStyleRowBandSize w:val="1"/>
      <w:tblStyleColBandSize w:val="1"/>
    </w:tblPr>
    <w:tcPr>
      <w:tcBorders>
        <w:left w:val="single" w:sz="8" w:space="0" w:color="FFCF40" w:themeColor="accent4" w:themeTint="BF"/>
        <w:right w:val="single" w:sz="8" w:space="0" w:color="FFCF40" w:themeColor="accent4" w:themeTint="BF"/>
      </w:tcBorders>
      <w:shd w:val="clear" w:color="auto" w:fill="FFEFC0"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unhideWhenUsed/>
    <w:rsid w:val="00F43742"/>
    <w:tblPr>
      <w:tblStyleRowBandSize w:val="1"/>
      <w:tblStyleColBandSize w:val="1"/>
    </w:tblPr>
    <w:tcPr>
      <w:tcBorders>
        <w:left w:val="single" w:sz="8" w:space="0" w:color="84B3DF" w:themeColor="accent5" w:themeTint="BF"/>
        <w:right w:val="single" w:sz="8" w:space="0" w:color="84B3DF" w:themeColor="accent5" w:themeTint="BF"/>
      </w:tcBorders>
      <w:shd w:val="clear" w:color="auto" w:fill="D6E6F4"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unhideWhenUsed/>
    <w:rsid w:val="00F43742"/>
    <w:tblPr>
      <w:tblStyleRowBandSize w:val="1"/>
      <w:tblStyleColBandSize w:val="1"/>
    </w:tblPr>
    <w:tcPr>
      <w:tcBorders>
        <w:left w:val="single" w:sz="8" w:space="0" w:color="93C571" w:themeColor="accent6" w:themeTint="BF"/>
        <w:right w:val="single" w:sz="8" w:space="0" w:color="93C571" w:themeColor="accent6" w:themeTint="BF"/>
      </w:tcBorders>
      <w:shd w:val="clear" w:color="auto" w:fill="DBEBD0"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unhideWhenUsed/>
    <w:rsid w:val="00F43742"/>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F43742"/>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F43742"/>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F437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F437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F437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F437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F43742"/>
    <w:rPr>
      <w:color w:val="000000" w:themeColor="text1"/>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unhideWhenUsed/>
    <w:rsid w:val="00F43742"/>
    <w:rPr>
      <w:color w:val="000000" w:themeColor="text1"/>
    </w:rPr>
    <w:tblPr>
      <w:tblStyleRowBandSize w:val="1"/>
      <w:tblStyleColBandSize w:val="1"/>
    </w:tblPr>
    <w:tcPr>
      <w:tcBorders>
        <w:top w:val="single" w:sz="8" w:space="0" w:color="4472C4" w:themeColor="accent1"/>
        <w:bottom w:val="single" w:sz="8" w:space="0" w:color="4472C4" w:themeColor="accent1"/>
      </w:tcBorders>
      <w:shd w:val="clear" w:color="auto" w:fill="D0DBF0" w:themeFill="accent1" w:themeFillTint="3F"/>
    </w:tc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unhideWhenUsed/>
    <w:rsid w:val="00F43742"/>
    <w:rPr>
      <w:color w:val="000000" w:themeColor="text1"/>
    </w:rPr>
    <w:tblPr>
      <w:tblStyleRowBandSize w:val="1"/>
      <w:tblStyleColBandSize w:val="1"/>
    </w:tblPr>
    <w:tcPr>
      <w:tcBorders>
        <w:top w:val="single" w:sz="8" w:space="0" w:color="ED7D31" w:themeColor="accent2"/>
        <w:bottom w:val="single" w:sz="8" w:space="0" w:color="ED7D31" w:themeColor="accent2"/>
      </w:tcBorders>
      <w:shd w:val="clear" w:color="auto" w:fill="FADECB" w:themeFill="accent2" w:themeFillTint="3F"/>
    </w:tc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unhideWhenUsed/>
    <w:rsid w:val="00F43742"/>
    <w:rPr>
      <w:color w:val="000000" w:themeColor="text1"/>
    </w:rPr>
    <w:tblPr>
      <w:tblStyleRowBandSize w:val="1"/>
      <w:tblStyleColBandSize w:val="1"/>
    </w:tblPr>
    <w:tcPr>
      <w:tcBorders>
        <w:top w:val="single" w:sz="8" w:space="0" w:color="A5A5A5" w:themeColor="accent3"/>
        <w:bottom w:val="single" w:sz="8" w:space="0" w:color="A5A5A5" w:themeColor="accent3"/>
      </w:tcBorders>
      <w:shd w:val="clear" w:color="auto" w:fill="E8E8E8" w:themeFill="accent3" w:themeFillTint="3F"/>
    </w:tc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unhideWhenUsed/>
    <w:rsid w:val="00F43742"/>
    <w:rPr>
      <w:color w:val="000000" w:themeColor="text1"/>
    </w:rPr>
    <w:tblPr>
      <w:tblStyleRowBandSize w:val="1"/>
      <w:tblStyleColBandSize w:val="1"/>
    </w:tblPr>
    <w:tcPr>
      <w:tcBorders>
        <w:top w:val="single" w:sz="8" w:space="0" w:color="FFC000" w:themeColor="accent4"/>
        <w:bottom w:val="single" w:sz="8" w:space="0" w:color="FFC000" w:themeColor="accent4"/>
      </w:tcBorders>
      <w:shd w:val="clear" w:color="auto" w:fill="FFEFC0" w:themeFill="accent4" w:themeFillTint="3F"/>
    </w:tc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unhideWhenUsed/>
    <w:rsid w:val="00F43742"/>
    <w:rPr>
      <w:color w:val="000000" w:themeColor="text1"/>
    </w:rPr>
    <w:tblPr>
      <w:tblStyleRowBandSize w:val="1"/>
      <w:tblStyleColBandSize w:val="1"/>
    </w:tblPr>
    <w:tcPr>
      <w:tcBorders>
        <w:top w:val="single" w:sz="8" w:space="0" w:color="5B9BD5" w:themeColor="accent5"/>
        <w:bottom w:val="single" w:sz="8" w:space="0" w:color="5B9BD5" w:themeColor="accent5"/>
      </w:tcBorders>
      <w:shd w:val="clear" w:color="auto" w:fill="D6E6F4" w:themeFill="accent5" w:themeFillTint="3F"/>
    </w:tc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unhideWhenUsed/>
    <w:rsid w:val="00F43742"/>
    <w:rPr>
      <w:color w:val="000000" w:themeColor="text1"/>
    </w:rPr>
    <w:tblPr>
      <w:tblStyleRowBandSize w:val="1"/>
      <w:tblStyleColBandSize w:val="1"/>
    </w:tblPr>
    <w:tcPr>
      <w:tcBorders>
        <w:top w:val="single" w:sz="8" w:space="0" w:color="70AD47" w:themeColor="accent6"/>
        <w:bottom w:val="single" w:sz="8" w:space="0" w:color="70AD47" w:themeColor="accent6"/>
      </w:tcBorders>
      <w:shd w:val="clear" w:color="auto" w:fill="DBEBD0" w:themeFill="accent6" w:themeFillTint="3F"/>
    </w:tc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Pr>
    <w:tcPr>
      <w:tcBorders>
        <w:top w:val="nil"/>
        <w:left w:val="nil"/>
        <w:bottom w:val="nil"/>
        <w:right w:val="nil"/>
      </w:tcBorders>
      <w:shd w:val="clear" w:color="auto" w:fill="FADECB" w:themeFill="accent2" w:themeFillTint="3F"/>
    </w:tc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437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43742"/>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F43742"/>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F43742"/>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43742"/>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43742"/>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F4374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43742"/>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style>
  <w:style w:type="table" w:styleId="MediumGrid3-Accent2">
    <w:name w:val="Medium Grid 3 Accent 2"/>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style>
  <w:style w:type="table" w:styleId="MediumGrid3-Accent3">
    <w:name w:val="Medium Grid 3 Accent 3"/>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style>
  <w:style w:type="table" w:styleId="MediumGrid3-Accent4">
    <w:name w:val="Medium Grid 3 Accent 4"/>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style>
  <w:style w:type="table" w:styleId="MediumGrid3-Accent5">
    <w:name w:val="Medium Grid 3 Accent 5"/>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style>
  <w:style w:type="table" w:styleId="MediumGrid3-Accent6">
    <w:name w:val="Medium Grid 3 Accent 6"/>
    <w:basedOn w:val="TableNormal"/>
    <w:uiPriority w:val="69"/>
    <w:semiHidden/>
    <w:unhideWhenUsed/>
    <w:rsid w:val="00F43742"/>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style>
  <w:style w:type="table" w:styleId="DarkList">
    <w:name w:val="Dark List"/>
    <w:basedOn w:val="TableNormal"/>
    <w:uiPriority w:val="70"/>
    <w:semiHidden/>
    <w:unhideWhenUsed/>
    <w:rsid w:val="00F43742"/>
    <w:rPr>
      <w:color w:val="FFFFFF" w:themeColor="background1"/>
    </w:rPr>
    <w:tblPr/>
    <w:tblStylePr w:type="firstRow">
      <w:rPr>
        <w:b/>
        <w:bCs/>
      </w:rPr>
    </w:tblStylePr>
  </w:style>
  <w:style w:type="table" w:styleId="DarkList-Accent1">
    <w:name w:val="Dark List Accent 1"/>
    <w:basedOn w:val="TableNormal"/>
    <w:uiPriority w:val="70"/>
    <w:semiHidden/>
    <w:unhideWhenUsed/>
    <w:rsid w:val="00F43742"/>
    <w:rPr>
      <w:color w:val="FFFFFF" w:themeColor="background1"/>
    </w:rPr>
    <w:tblPr/>
    <w:tblStylePr w:type="firstRow">
      <w:rPr>
        <w:b/>
        <w:bCs/>
      </w:rPr>
    </w:tblStylePr>
  </w:style>
  <w:style w:type="table" w:styleId="DarkList-Accent2">
    <w:name w:val="Dark List Accent 2"/>
    <w:basedOn w:val="TableNormal"/>
    <w:uiPriority w:val="70"/>
    <w:semiHidden/>
    <w:unhideWhenUsed/>
    <w:rsid w:val="00F43742"/>
    <w:rPr>
      <w:color w:val="FFFFFF" w:themeColor="background1"/>
    </w:rPr>
    <w:tblPr/>
    <w:tblStylePr w:type="firstRow">
      <w:rPr>
        <w:b/>
        <w:bCs/>
      </w:rPr>
    </w:tblStylePr>
  </w:style>
  <w:style w:type="table" w:styleId="DarkList-Accent3">
    <w:name w:val="Dark List Accent 3"/>
    <w:basedOn w:val="TableNormal"/>
    <w:uiPriority w:val="70"/>
    <w:semiHidden/>
    <w:unhideWhenUsed/>
    <w:rsid w:val="00F43742"/>
    <w:rPr>
      <w:color w:val="FFFFFF" w:themeColor="background1"/>
    </w:rPr>
    <w:tblPr/>
    <w:tblStylePr w:type="firstRow">
      <w:rPr>
        <w:b/>
        <w:bCs/>
      </w:rPr>
    </w:tblStylePr>
  </w:style>
  <w:style w:type="table" w:styleId="DarkList-Accent4">
    <w:name w:val="Dark List Accent 4"/>
    <w:basedOn w:val="TableNormal"/>
    <w:uiPriority w:val="70"/>
    <w:semiHidden/>
    <w:unhideWhenUsed/>
    <w:rsid w:val="00F43742"/>
    <w:rPr>
      <w:color w:val="FFFFFF" w:themeColor="background1"/>
    </w:rPr>
    <w:tblPr/>
    <w:tblStylePr w:type="firstRow">
      <w:rPr>
        <w:b/>
        <w:bCs/>
      </w:rPr>
    </w:tblStylePr>
  </w:style>
  <w:style w:type="table" w:styleId="DarkList-Accent5">
    <w:name w:val="Dark List Accent 5"/>
    <w:basedOn w:val="TableNormal"/>
    <w:uiPriority w:val="70"/>
    <w:semiHidden/>
    <w:unhideWhenUsed/>
    <w:rsid w:val="00F43742"/>
    <w:rPr>
      <w:color w:val="FFFFFF" w:themeColor="background1"/>
    </w:rPr>
    <w:tblPr/>
    <w:tblStylePr w:type="firstRow">
      <w:rPr>
        <w:b/>
        <w:bCs/>
      </w:rPr>
    </w:tblStylePr>
  </w:style>
  <w:style w:type="table" w:styleId="DarkList-Accent6">
    <w:name w:val="Dark List Accent 6"/>
    <w:basedOn w:val="TableNormal"/>
    <w:uiPriority w:val="70"/>
    <w:semiHidden/>
    <w:unhideWhenUsed/>
    <w:rsid w:val="00F43742"/>
    <w:rPr>
      <w:color w:val="FFFFFF" w:themeColor="background1"/>
    </w:rPr>
    <w:tblPr/>
    <w:tblStylePr w:type="firstRow">
      <w:rPr>
        <w:b/>
        <w:bCs/>
      </w:rPr>
    </w:tblStylePr>
  </w:style>
  <w:style w:type="table" w:styleId="ColorfulShading">
    <w:name w:val="Colorful Shading"/>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43742"/>
    <w:rPr>
      <w:color w:val="000000" w:themeColor="text1"/>
    </w:rPr>
    <w:tblPr>
      <w:tblStyleRowBandSize w:val="1"/>
      <w:tblStyleColBandSize w:val="1"/>
    </w:tblPr>
    <w:tcPr>
      <w:tcBorders>
        <w:top w:val="nil"/>
        <w:left w:val="nil"/>
        <w:bottom w:val="nil"/>
        <w:right w:val="nil"/>
      </w:tcBorders>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F4374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43742"/>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F43742"/>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F43742"/>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43742"/>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43742"/>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F43742"/>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unhideWhenUsed/>
    <w:rsid w:val="00F43742"/>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paragraph" w:customStyle="1" w:styleId="ParaLevel2">
    <w:name w:val="Para Level2"/>
    <w:basedOn w:val="ParaLevel1"/>
    <w:link w:val="ParaLevel2Char"/>
    <w:qFormat/>
    <w:rsid w:val="00F57E41"/>
    <w:pPr>
      <w:numPr>
        <w:ilvl w:val="1"/>
      </w:numPr>
      <w:tabs>
        <w:tab w:val="num" w:pos="360"/>
      </w:tabs>
      <w:ind w:left="360"/>
    </w:pPr>
  </w:style>
  <w:style w:type="paragraph" w:customStyle="1" w:styleId="ParaLevel1">
    <w:name w:val="Para Level1"/>
    <w:basedOn w:val="ListParagraph"/>
    <w:link w:val="ParaLevel1Char"/>
    <w:qFormat/>
    <w:rsid w:val="00F57E41"/>
    <w:pPr>
      <w:numPr>
        <w:numId w:val="14"/>
      </w:numPr>
      <w:tabs>
        <w:tab w:val="left" w:pos="567"/>
      </w:tabs>
      <w:suppressAutoHyphens/>
      <w:autoSpaceDE w:val="0"/>
      <w:autoSpaceDN w:val="0"/>
      <w:adjustRightInd w:val="0"/>
      <w:contextualSpacing w:val="0"/>
      <w:textAlignment w:val="center"/>
    </w:pPr>
    <w:rPr>
      <w:rFonts w:eastAsia="Times New Roman" w:cs="Arial"/>
      <w:szCs w:val="20"/>
      <w:lang w:eastAsia="en-NZ"/>
    </w:rPr>
  </w:style>
  <w:style w:type="character" w:customStyle="1" w:styleId="ParaLevel1Char">
    <w:name w:val="Para Level1 Char"/>
    <w:basedOn w:val="DefaultParagraphFont"/>
    <w:link w:val="ParaLevel1"/>
    <w:rsid w:val="00F57E41"/>
    <w:rPr>
      <w:rFonts w:ascii="Verdana" w:eastAsia="Times New Roman" w:hAnsi="Verdana" w:cs="Arial"/>
      <w:sz w:val="22"/>
      <w:szCs w:val="20"/>
      <w:lang w:val="en-NZ" w:eastAsia="en-NZ"/>
    </w:rPr>
  </w:style>
  <w:style w:type="character" w:customStyle="1" w:styleId="ParaLevel2Char">
    <w:name w:val="Para Level2 Char"/>
    <w:basedOn w:val="ParaLevel1Char"/>
    <w:link w:val="ParaLevel2"/>
    <w:rsid w:val="00F57E41"/>
    <w:rPr>
      <w:rFonts w:ascii="Verdana" w:eastAsia="Times New Roman" w:hAnsi="Verdana" w:cs="Arial"/>
      <w:sz w:val="22"/>
      <w:szCs w:val="20"/>
      <w:lang w:val="en-NZ" w:eastAsia="en-NZ"/>
    </w:rPr>
  </w:style>
  <w:style w:type="paragraph" w:customStyle="1" w:styleId="Left-Abullet">
    <w:name w:val="Left-A bullet"/>
    <w:basedOn w:val="Mainbodytext"/>
    <w:link w:val="Left-AbulletChar"/>
    <w:qFormat/>
    <w:rsid w:val="00F57E41"/>
    <w:pPr>
      <w:numPr>
        <w:numId w:val="16"/>
      </w:numPr>
      <w:spacing w:before="20" w:after="20"/>
    </w:pPr>
    <w:rPr>
      <w:szCs w:val="22"/>
      <w:lang w:val="en-GB"/>
    </w:rPr>
  </w:style>
  <w:style w:type="character" w:customStyle="1" w:styleId="Left-AbulletChar">
    <w:name w:val="Left-A bullet Char"/>
    <w:basedOn w:val="DefaultParagraphFont"/>
    <w:link w:val="Left-Abullet"/>
    <w:rsid w:val="00F57E41"/>
    <w:rPr>
      <w:rFonts w:ascii="Verdana" w:hAnsi="Verdana"/>
      <w:sz w:val="22"/>
      <w:szCs w:val="22"/>
    </w:rPr>
  </w:style>
  <w:style w:type="paragraph" w:customStyle="1" w:styleId="Mainbodytext">
    <w:name w:val="Main body text"/>
    <w:basedOn w:val="Normal"/>
    <w:link w:val="MainbodytextChar"/>
    <w:qFormat/>
    <w:rsid w:val="00F57E41"/>
    <w:pPr>
      <w:spacing w:before="0" w:after="0" w:line="276" w:lineRule="auto"/>
    </w:pPr>
  </w:style>
  <w:style w:type="character" w:customStyle="1" w:styleId="MainbodytextChar">
    <w:name w:val="Main body text Char"/>
    <w:basedOn w:val="DefaultParagraphFont"/>
    <w:link w:val="Mainbodytext"/>
    <w:rsid w:val="00F57E41"/>
    <w:rPr>
      <w:rFonts w:ascii="Verdana" w:hAnsi="Verdana"/>
      <w:sz w:val="22"/>
      <w:lang w:val="en-NZ"/>
    </w:rPr>
  </w:style>
  <w:style w:type="paragraph" w:customStyle="1" w:styleId="Left-Anumberedlist">
    <w:name w:val="Left-A numbered list"/>
    <w:basedOn w:val="Left-Abullet"/>
    <w:link w:val="Left-AnumberedlistChar"/>
    <w:qFormat/>
    <w:rsid w:val="00F57E41"/>
    <w:pPr>
      <w:numPr>
        <w:numId w:val="17"/>
      </w:numPr>
    </w:pPr>
    <w:rPr>
      <w:lang w:val="en-NZ"/>
    </w:rPr>
  </w:style>
  <w:style w:type="character" w:customStyle="1" w:styleId="Left-AnumberedlistChar">
    <w:name w:val="Left-A numbered list Char"/>
    <w:basedOn w:val="Left-AbulletChar"/>
    <w:link w:val="Left-Anumberedlist"/>
    <w:rsid w:val="00F57E41"/>
    <w:rPr>
      <w:rFonts w:ascii="Verdana" w:hAnsi="Verdana"/>
      <w:sz w:val="22"/>
      <w:szCs w:val="22"/>
      <w:lang w:val="en-NZ"/>
    </w:rPr>
  </w:style>
  <w:style w:type="paragraph" w:customStyle="1" w:styleId="Purplenumberedheading">
    <w:name w:val="Purple numbered heading"/>
    <w:basedOn w:val="Heading2"/>
    <w:qFormat/>
    <w:rsid w:val="00F57E41"/>
    <w:pPr>
      <w:numPr>
        <w:ilvl w:val="1"/>
        <w:numId w:val="18"/>
      </w:numPr>
      <w:spacing w:line="240" w:lineRule="auto"/>
    </w:pPr>
    <w:rPr>
      <w:rFonts w:eastAsiaTheme="majorEastAsia" w:cstheme="majorBidi"/>
      <w:bCs w:val="0"/>
      <w:szCs w:val="26"/>
    </w:rPr>
  </w:style>
  <w:style w:type="paragraph" w:customStyle="1" w:styleId="Numberedheading1">
    <w:name w:val="Numbered heading 1"/>
    <w:basedOn w:val="Heading1"/>
    <w:link w:val="Numberedheading1Char"/>
    <w:qFormat/>
    <w:rsid w:val="00F57E41"/>
    <w:pPr>
      <w:numPr>
        <w:numId w:val="18"/>
      </w:numPr>
      <w:tabs>
        <w:tab w:val="num" w:pos="360"/>
      </w:tabs>
      <w:spacing w:after="40"/>
      <w:ind w:left="0" w:firstLine="0"/>
    </w:pPr>
    <w:rPr>
      <w:color w:val="000000" w:themeColor="text1"/>
    </w:rPr>
  </w:style>
  <w:style w:type="paragraph" w:customStyle="1" w:styleId="Numberedsubsubheading">
    <w:name w:val="Numbered sub sub heading"/>
    <w:basedOn w:val="Mainbodytext"/>
    <w:link w:val="NumberedsubsubheadingChar"/>
    <w:qFormat/>
    <w:rsid w:val="00F57E41"/>
    <w:pPr>
      <w:numPr>
        <w:ilvl w:val="2"/>
        <w:numId w:val="18"/>
      </w:numPr>
      <w:spacing w:before="120" w:after="120"/>
    </w:pPr>
    <w:rPr>
      <w:rFonts w:eastAsia="Verdana" w:cs="Verdana"/>
      <w:b/>
      <w:bCs/>
      <w:color w:val="4D2D7A"/>
      <w:sz w:val="32"/>
      <w:szCs w:val="28"/>
    </w:rPr>
  </w:style>
  <w:style w:type="character" w:customStyle="1" w:styleId="NumberedsubsubheadingChar">
    <w:name w:val="Numbered sub sub heading Char"/>
    <w:basedOn w:val="Heading2Char"/>
    <w:link w:val="Numberedsubsubheading"/>
    <w:rsid w:val="00F57E41"/>
    <w:rPr>
      <w:rFonts w:ascii="Verdana" w:eastAsia="Verdana" w:hAnsi="Verdana" w:cs="Verdana"/>
      <w:b/>
      <w:bCs/>
      <w:color w:val="4D2D7A"/>
      <w:sz w:val="32"/>
      <w:szCs w:val="28"/>
      <w:lang w:val="en-NZ"/>
    </w:rPr>
  </w:style>
  <w:style w:type="paragraph" w:customStyle="1" w:styleId="Style3">
    <w:name w:val="Style3"/>
    <w:basedOn w:val="Normal"/>
    <w:link w:val="Style3Char"/>
    <w:qFormat/>
    <w:rsid w:val="00F57E41"/>
    <w:pPr>
      <w:spacing w:before="40" w:after="40" w:line="240" w:lineRule="auto"/>
    </w:pPr>
  </w:style>
  <w:style w:type="character" w:customStyle="1" w:styleId="Style3Char">
    <w:name w:val="Style3 Char"/>
    <w:basedOn w:val="DefaultParagraphFont"/>
    <w:link w:val="Style3"/>
    <w:rsid w:val="00F57E41"/>
    <w:rPr>
      <w:rFonts w:ascii="Verdana" w:hAnsi="Verdana"/>
      <w:sz w:val="22"/>
      <w:lang w:val="en-NZ"/>
    </w:rPr>
  </w:style>
  <w:style w:type="character" w:customStyle="1" w:styleId="Numberedheading1Char">
    <w:name w:val="Numbered heading 1 Char"/>
    <w:basedOn w:val="Heading1Char"/>
    <w:link w:val="Numberedheading1"/>
    <w:rsid w:val="00F57E41"/>
    <w:rPr>
      <w:rFonts w:ascii="Verdana" w:eastAsiaTheme="majorEastAsia" w:hAnsi="Verdana" w:cstheme="majorBidi"/>
      <w:b/>
      <w:color w:val="000000" w:themeColor="text1"/>
      <w:sz w:val="32"/>
      <w:szCs w:val="32"/>
      <w:lang w:val="en-NZ"/>
    </w:rPr>
  </w:style>
  <w:style w:type="paragraph" w:styleId="TOC4">
    <w:name w:val="toc 4"/>
    <w:basedOn w:val="Normal"/>
    <w:next w:val="Normal"/>
    <w:autoRedefine/>
    <w:uiPriority w:val="39"/>
    <w:unhideWhenUsed/>
    <w:rsid w:val="00982912"/>
    <w:pPr>
      <w:spacing w:before="0" w:after="100" w:line="278" w:lineRule="auto"/>
      <w:ind w:left="720"/>
    </w:pPr>
    <w:rPr>
      <w:rFonts w:asciiTheme="minorHAnsi" w:eastAsiaTheme="minorEastAsia" w:hAnsiTheme="minorHAnsi"/>
      <w:kern w:val="2"/>
      <w:sz w:val="24"/>
      <w:lang w:eastAsia="en-NZ"/>
      <w14:ligatures w14:val="standardContextual"/>
    </w:rPr>
  </w:style>
  <w:style w:type="paragraph" w:styleId="TOC5">
    <w:name w:val="toc 5"/>
    <w:basedOn w:val="Normal"/>
    <w:next w:val="Normal"/>
    <w:autoRedefine/>
    <w:uiPriority w:val="39"/>
    <w:unhideWhenUsed/>
    <w:rsid w:val="00982912"/>
    <w:pPr>
      <w:spacing w:before="0" w:after="100" w:line="278" w:lineRule="auto"/>
      <w:ind w:left="960"/>
    </w:pPr>
    <w:rPr>
      <w:rFonts w:asciiTheme="minorHAnsi" w:eastAsiaTheme="minorEastAsia" w:hAnsiTheme="minorHAnsi"/>
      <w:kern w:val="2"/>
      <w:sz w:val="24"/>
      <w:lang w:eastAsia="en-NZ"/>
      <w14:ligatures w14:val="standardContextual"/>
    </w:rPr>
  </w:style>
  <w:style w:type="paragraph" w:styleId="TOC6">
    <w:name w:val="toc 6"/>
    <w:basedOn w:val="Normal"/>
    <w:next w:val="Normal"/>
    <w:autoRedefine/>
    <w:uiPriority w:val="39"/>
    <w:unhideWhenUsed/>
    <w:rsid w:val="00982912"/>
    <w:pPr>
      <w:spacing w:before="0" w:after="100" w:line="278" w:lineRule="auto"/>
      <w:ind w:left="1200"/>
    </w:pPr>
    <w:rPr>
      <w:rFonts w:asciiTheme="minorHAnsi" w:eastAsiaTheme="minorEastAsia" w:hAnsiTheme="minorHAnsi"/>
      <w:kern w:val="2"/>
      <w:sz w:val="24"/>
      <w:lang w:eastAsia="en-NZ"/>
      <w14:ligatures w14:val="standardContextual"/>
    </w:rPr>
  </w:style>
  <w:style w:type="paragraph" w:styleId="TOC7">
    <w:name w:val="toc 7"/>
    <w:basedOn w:val="Normal"/>
    <w:next w:val="Normal"/>
    <w:autoRedefine/>
    <w:uiPriority w:val="39"/>
    <w:unhideWhenUsed/>
    <w:rsid w:val="00982912"/>
    <w:pPr>
      <w:spacing w:before="0" w:after="100" w:line="278" w:lineRule="auto"/>
      <w:ind w:left="1440"/>
    </w:pPr>
    <w:rPr>
      <w:rFonts w:asciiTheme="minorHAnsi" w:eastAsiaTheme="minorEastAsia" w:hAnsiTheme="minorHAnsi"/>
      <w:kern w:val="2"/>
      <w:sz w:val="24"/>
      <w:lang w:eastAsia="en-NZ"/>
      <w14:ligatures w14:val="standardContextual"/>
    </w:rPr>
  </w:style>
  <w:style w:type="paragraph" w:styleId="TOC8">
    <w:name w:val="toc 8"/>
    <w:basedOn w:val="Normal"/>
    <w:next w:val="Normal"/>
    <w:autoRedefine/>
    <w:uiPriority w:val="39"/>
    <w:unhideWhenUsed/>
    <w:rsid w:val="00982912"/>
    <w:pPr>
      <w:spacing w:before="0" w:after="100" w:line="278" w:lineRule="auto"/>
      <w:ind w:left="1680"/>
    </w:pPr>
    <w:rPr>
      <w:rFonts w:asciiTheme="minorHAnsi" w:eastAsiaTheme="minorEastAsia" w:hAnsiTheme="minorHAnsi"/>
      <w:kern w:val="2"/>
      <w:sz w:val="24"/>
      <w:lang w:eastAsia="en-NZ"/>
      <w14:ligatures w14:val="standardContextual"/>
    </w:rPr>
  </w:style>
  <w:style w:type="paragraph" w:styleId="TOC9">
    <w:name w:val="toc 9"/>
    <w:basedOn w:val="Normal"/>
    <w:next w:val="Normal"/>
    <w:autoRedefine/>
    <w:uiPriority w:val="39"/>
    <w:unhideWhenUsed/>
    <w:rsid w:val="00982912"/>
    <w:pPr>
      <w:spacing w:before="0" w:after="100" w:line="278" w:lineRule="auto"/>
      <w:ind w:left="1920"/>
    </w:pPr>
    <w:rPr>
      <w:rFonts w:asciiTheme="minorHAnsi" w:eastAsiaTheme="minorEastAsia" w:hAnsiTheme="minorHAnsi"/>
      <w:kern w:val="2"/>
      <w:sz w:val="24"/>
      <w:lang w:eastAsia="en-NZ"/>
      <w14:ligatures w14:val="standardContextual"/>
    </w:rPr>
  </w:style>
  <w:style w:type="paragraph" w:styleId="FootnoteText">
    <w:name w:val="footnote text"/>
    <w:basedOn w:val="Normal"/>
    <w:link w:val="FootnoteTextChar"/>
    <w:uiPriority w:val="99"/>
    <w:semiHidden/>
    <w:rsid w:val="00F80F55"/>
    <w:pPr>
      <w:spacing w:before="0" w:after="0" w:line="240" w:lineRule="auto"/>
    </w:pPr>
    <w:rPr>
      <w:rFonts w:eastAsia="Calibri" w:cs="Arial"/>
      <w:kern w:val="2"/>
      <w:sz w:val="18"/>
      <w:szCs w:val="20"/>
      <w14:ligatures w14:val="standardContextual"/>
    </w:rPr>
  </w:style>
  <w:style w:type="character" w:customStyle="1" w:styleId="FootnoteTextChar">
    <w:name w:val="Footnote Text Char"/>
    <w:basedOn w:val="DefaultParagraphFont"/>
    <w:link w:val="FootnoteText"/>
    <w:uiPriority w:val="99"/>
    <w:semiHidden/>
    <w:rsid w:val="00F80F55"/>
    <w:rPr>
      <w:rFonts w:ascii="Verdana" w:eastAsia="Calibri" w:hAnsi="Verdana" w:cs="Arial"/>
      <w:kern w:val="2"/>
      <w:sz w:val="18"/>
      <w:szCs w:val="20"/>
      <w:lang w:val="en-NZ"/>
      <w14:ligatures w14:val="standardContextual"/>
    </w:rPr>
  </w:style>
  <w:style w:type="character" w:styleId="FootnoteReference">
    <w:name w:val="footnote reference"/>
    <w:basedOn w:val="DefaultParagraphFont"/>
    <w:uiPriority w:val="99"/>
    <w:semiHidden/>
    <w:rsid w:val="00F80F55"/>
    <w:rPr>
      <w:vertAlign w:val="superscript"/>
    </w:rPr>
  </w:style>
  <w:style w:type="paragraph" w:customStyle="1" w:styleId="CabStandard">
    <w:name w:val="CabStandard"/>
    <w:basedOn w:val="Normal"/>
    <w:qFormat/>
    <w:rsid w:val="00E02730"/>
    <w:pPr>
      <w:numPr>
        <w:numId w:val="87"/>
      </w:numPr>
      <w:spacing w:before="0" w:after="240" w:line="240" w:lineRule="auto"/>
    </w:pPr>
    <w:rPr>
      <w:rFonts w:ascii="Times New Roman" w:eastAsia="Times New Roman" w:hAnsi="Times New Roman" w:cs="Times New Roman"/>
      <w:sz w:val="24"/>
      <w:szCs w:val="20"/>
      <w:lang w:eastAsia="ja-JP"/>
    </w:rPr>
  </w:style>
  <w:style w:type="character" w:styleId="FollowedHyperlink">
    <w:name w:val="FollowedHyperlink"/>
    <w:basedOn w:val="DefaultParagraphFont"/>
    <w:uiPriority w:val="99"/>
    <w:semiHidden/>
    <w:unhideWhenUsed/>
    <w:rsid w:val="002E4F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4702">
      <w:bodyDiv w:val="1"/>
      <w:marLeft w:val="0"/>
      <w:marRight w:val="0"/>
      <w:marTop w:val="0"/>
      <w:marBottom w:val="0"/>
      <w:divBdr>
        <w:top w:val="none" w:sz="0" w:space="0" w:color="auto"/>
        <w:left w:val="none" w:sz="0" w:space="0" w:color="auto"/>
        <w:bottom w:val="none" w:sz="0" w:space="0" w:color="auto"/>
        <w:right w:val="none" w:sz="0" w:space="0" w:color="auto"/>
      </w:divBdr>
    </w:div>
    <w:div w:id="20515263">
      <w:bodyDiv w:val="1"/>
      <w:marLeft w:val="0"/>
      <w:marRight w:val="0"/>
      <w:marTop w:val="0"/>
      <w:marBottom w:val="0"/>
      <w:divBdr>
        <w:top w:val="none" w:sz="0" w:space="0" w:color="auto"/>
        <w:left w:val="none" w:sz="0" w:space="0" w:color="auto"/>
        <w:bottom w:val="none" w:sz="0" w:space="0" w:color="auto"/>
        <w:right w:val="none" w:sz="0" w:space="0" w:color="auto"/>
      </w:divBdr>
    </w:div>
    <w:div w:id="27218953">
      <w:bodyDiv w:val="1"/>
      <w:marLeft w:val="0"/>
      <w:marRight w:val="0"/>
      <w:marTop w:val="0"/>
      <w:marBottom w:val="0"/>
      <w:divBdr>
        <w:top w:val="none" w:sz="0" w:space="0" w:color="auto"/>
        <w:left w:val="none" w:sz="0" w:space="0" w:color="auto"/>
        <w:bottom w:val="none" w:sz="0" w:space="0" w:color="auto"/>
        <w:right w:val="none" w:sz="0" w:space="0" w:color="auto"/>
      </w:divBdr>
    </w:div>
    <w:div w:id="35084512">
      <w:bodyDiv w:val="1"/>
      <w:marLeft w:val="0"/>
      <w:marRight w:val="0"/>
      <w:marTop w:val="0"/>
      <w:marBottom w:val="0"/>
      <w:divBdr>
        <w:top w:val="none" w:sz="0" w:space="0" w:color="auto"/>
        <w:left w:val="none" w:sz="0" w:space="0" w:color="auto"/>
        <w:bottom w:val="none" w:sz="0" w:space="0" w:color="auto"/>
        <w:right w:val="none" w:sz="0" w:space="0" w:color="auto"/>
      </w:divBdr>
    </w:div>
    <w:div w:id="59721228">
      <w:bodyDiv w:val="1"/>
      <w:marLeft w:val="0"/>
      <w:marRight w:val="0"/>
      <w:marTop w:val="0"/>
      <w:marBottom w:val="0"/>
      <w:divBdr>
        <w:top w:val="none" w:sz="0" w:space="0" w:color="auto"/>
        <w:left w:val="none" w:sz="0" w:space="0" w:color="auto"/>
        <w:bottom w:val="none" w:sz="0" w:space="0" w:color="auto"/>
        <w:right w:val="none" w:sz="0" w:space="0" w:color="auto"/>
      </w:divBdr>
    </w:div>
    <w:div w:id="81026602">
      <w:bodyDiv w:val="1"/>
      <w:marLeft w:val="0"/>
      <w:marRight w:val="0"/>
      <w:marTop w:val="0"/>
      <w:marBottom w:val="0"/>
      <w:divBdr>
        <w:top w:val="none" w:sz="0" w:space="0" w:color="auto"/>
        <w:left w:val="none" w:sz="0" w:space="0" w:color="auto"/>
        <w:bottom w:val="none" w:sz="0" w:space="0" w:color="auto"/>
        <w:right w:val="none" w:sz="0" w:space="0" w:color="auto"/>
      </w:divBdr>
    </w:div>
    <w:div w:id="97795498">
      <w:bodyDiv w:val="1"/>
      <w:marLeft w:val="0"/>
      <w:marRight w:val="0"/>
      <w:marTop w:val="0"/>
      <w:marBottom w:val="0"/>
      <w:divBdr>
        <w:top w:val="none" w:sz="0" w:space="0" w:color="auto"/>
        <w:left w:val="none" w:sz="0" w:space="0" w:color="auto"/>
        <w:bottom w:val="none" w:sz="0" w:space="0" w:color="auto"/>
        <w:right w:val="none" w:sz="0" w:space="0" w:color="auto"/>
      </w:divBdr>
    </w:div>
    <w:div w:id="100758419">
      <w:bodyDiv w:val="1"/>
      <w:marLeft w:val="0"/>
      <w:marRight w:val="0"/>
      <w:marTop w:val="0"/>
      <w:marBottom w:val="0"/>
      <w:divBdr>
        <w:top w:val="none" w:sz="0" w:space="0" w:color="auto"/>
        <w:left w:val="none" w:sz="0" w:space="0" w:color="auto"/>
        <w:bottom w:val="none" w:sz="0" w:space="0" w:color="auto"/>
        <w:right w:val="none" w:sz="0" w:space="0" w:color="auto"/>
      </w:divBdr>
    </w:div>
    <w:div w:id="127600642">
      <w:bodyDiv w:val="1"/>
      <w:marLeft w:val="0"/>
      <w:marRight w:val="0"/>
      <w:marTop w:val="0"/>
      <w:marBottom w:val="0"/>
      <w:divBdr>
        <w:top w:val="none" w:sz="0" w:space="0" w:color="auto"/>
        <w:left w:val="none" w:sz="0" w:space="0" w:color="auto"/>
        <w:bottom w:val="none" w:sz="0" w:space="0" w:color="auto"/>
        <w:right w:val="none" w:sz="0" w:space="0" w:color="auto"/>
      </w:divBdr>
      <w:divsChild>
        <w:div w:id="686761102">
          <w:marLeft w:val="0"/>
          <w:marRight w:val="0"/>
          <w:marTop w:val="0"/>
          <w:marBottom w:val="0"/>
          <w:divBdr>
            <w:top w:val="none" w:sz="0" w:space="0" w:color="auto"/>
            <w:left w:val="none" w:sz="0" w:space="0" w:color="auto"/>
            <w:bottom w:val="none" w:sz="0" w:space="0" w:color="auto"/>
            <w:right w:val="none" w:sz="0" w:space="0" w:color="auto"/>
          </w:divBdr>
        </w:div>
        <w:div w:id="704333803">
          <w:marLeft w:val="0"/>
          <w:marRight w:val="0"/>
          <w:marTop w:val="0"/>
          <w:marBottom w:val="0"/>
          <w:divBdr>
            <w:top w:val="none" w:sz="0" w:space="0" w:color="auto"/>
            <w:left w:val="none" w:sz="0" w:space="0" w:color="auto"/>
            <w:bottom w:val="none" w:sz="0" w:space="0" w:color="auto"/>
            <w:right w:val="none" w:sz="0" w:space="0" w:color="auto"/>
          </w:divBdr>
        </w:div>
        <w:div w:id="721250068">
          <w:marLeft w:val="0"/>
          <w:marRight w:val="0"/>
          <w:marTop w:val="0"/>
          <w:marBottom w:val="0"/>
          <w:divBdr>
            <w:top w:val="none" w:sz="0" w:space="0" w:color="auto"/>
            <w:left w:val="none" w:sz="0" w:space="0" w:color="auto"/>
            <w:bottom w:val="none" w:sz="0" w:space="0" w:color="auto"/>
            <w:right w:val="none" w:sz="0" w:space="0" w:color="auto"/>
          </w:divBdr>
          <w:divsChild>
            <w:div w:id="26414431">
              <w:marLeft w:val="0"/>
              <w:marRight w:val="0"/>
              <w:marTop w:val="0"/>
              <w:marBottom w:val="0"/>
              <w:divBdr>
                <w:top w:val="none" w:sz="0" w:space="0" w:color="auto"/>
                <w:left w:val="none" w:sz="0" w:space="0" w:color="auto"/>
                <w:bottom w:val="none" w:sz="0" w:space="0" w:color="auto"/>
                <w:right w:val="none" w:sz="0" w:space="0" w:color="auto"/>
              </w:divBdr>
            </w:div>
            <w:div w:id="96563263">
              <w:marLeft w:val="0"/>
              <w:marRight w:val="0"/>
              <w:marTop w:val="0"/>
              <w:marBottom w:val="0"/>
              <w:divBdr>
                <w:top w:val="none" w:sz="0" w:space="0" w:color="auto"/>
                <w:left w:val="none" w:sz="0" w:space="0" w:color="auto"/>
                <w:bottom w:val="none" w:sz="0" w:space="0" w:color="auto"/>
                <w:right w:val="none" w:sz="0" w:space="0" w:color="auto"/>
              </w:divBdr>
            </w:div>
            <w:div w:id="443771631">
              <w:marLeft w:val="0"/>
              <w:marRight w:val="0"/>
              <w:marTop w:val="0"/>
              <w:marBottom w:val="0"/>
              <w:divBdr>
                <w:top w:val="none" w:sz="0" w:space="0" w:color="auto"/>
                <w:left w:val="none" w:sz="0" w:space="0" w:color="auto"/>
                <w:bottom w:val="none" w:sz="0" w:space="0" w:color="auto"/>
                <w:right w:val="none" w:sz="0" w:space="0" w:color="auto"/>
              </w:divBdr>
            </w:div>
            <w:div w:id="568197642">
              <w:marLeft w:val="0"/>
              <w:marRight w:val="0"/>
              <w:marTop w:val="0"/>
              <w:marBottom w:val="0"/>
              <w:divBdr>
                <w:top w:val="none" w:sz="0" w:space="0" w:color="auto"/>
                <w:left w:val="none" w:sz="0" w:space="0" w:color="auto"/>
                <w:bottom w:val="none" w:sz="0" w:space="0" w:color="auto"/>
                <w:right w:val="none" w:sz="0" w:space="0" w:color="auto"/>
              </w:divBdr>
            </w:div>
            <w:div w:id="632829520">
              <w:marLeft w:val="0"/>
              <w:marRight w:val="0"/>
              <w:marTop w:val="0"/>
              <w:marBottom w:val="0"/>
              <w:divBdr>
                <w:top w:val="none" w:sz="0" w:space="0" w:color="auto"/>
                <w:left w:val="none" w:sz="0" w:space="0" w:color="auto"/>
                <w:bottom w:val="none" w:sz="0" w:space="0" w:color="auto"/>
                <w:right w:val="none" w:sz="0" w:space="0" w:color="auto"/>
              </w:divBdr>
            </w:div>
            <w:div w:id="668141557">
              <w:marLeft w:val="0"/>
              <w:marRight w:val="0"/>
              <w:marTop w:val="0"/>
              <w:marBottom w:val="0"/>
              <w:divBdr>
                <w:top w:val="none" w:sz="0" w:space="0" w:color="auto"/>
                <w:left w:val="none" w:sz="0" w:space="0" w:color="auto"/>
                <w:bottom w:val="none" w:sz="0" w:space="0" w:color="auto"/>
                <w:right w:val="none" w:sz="0" w:space="0" w:color="auto"/>
              </w:divBdr>
            </w:div>
            <w:div w:id="703864295">
              <w:marLeft w:val="0"/>
              <w:marRight w:val="0"/>
              <w:marTop w:val="0"/>
              <w:marBottom w:val="0"/>
              <w:divBdr>
                <w:top w:val="none" w:sz="0" w:space="0" w:color="auto"/>
                <w:left w:val="none" w:sz="0" w:space="0" w:color="auto"/>
                <w:bottom w:val="none" w:sz="0" w:space="0" w:color="auto"/>
                <w:right w:val="none" w:sz="0" w:space="0" w:color="auto"/>
              </w:divBdr>
            </w:div>
            <w:div w:id="1072119320">
              <w:marLeft w:val="0"/>
              <w:marRight w:val="0"/>
              <w:marTop w:val="0"/>
              <w:marBottom w:val="0"/>
              <w:divBdr>
                <w:top w:val="none" w:sz="0" w:space="0" w:color="auto"/>
                <w:left w:val="none" w:sz="0" w:space="0" w:color="auto"/>
                <w:bottom w:val="none" w:sz="0" w:space="0" w:color="auto"/>
                <w:right w:val="none" w:sz="0" w:space="0" w:color="auto"/>
              </w:divBdr>
            </w:div>
            <w:div w:id="1073284696">
              <w:marLeft w:val="0"/>
              <w:marRight w:val="0"/>
              <w:marTop w:val="0"/>
              <w:marBottom w:val="0"/>
              <w:divBdr>
                <w:top w:val="none" w:sz="0" w:space="0" w:color="auto"/>
                <w:left w:val="none" w:sz="0" w:space="0" w:color="auto"/>
                <w:bottom w:val="none" w:sz="0" w:space="0" w:color="auto"/>
                <w:right w:val="none" w:sz="0" w:space="0" w:color="auto"/>
              </w:divBdr>
            </w:div>
            <w:div w:id="1118137661">
              <w:marLeft w:val="0"/>
              <w:marRight w:val="0"/>
              <w:marTop w:val="0"/>
              <w:marBottom w:val="0"/>
              <w:divBdr>
                <w:top w:val="none" w:sz="0" w:space="0" w:color="auto"/>
                <w:left w:val="none" w:sz="0" w:space="0" w:color="auto"/>
                <w:bottom w:val="none" w:sz="0" w:space="0" w:color="auto"/>
                <w:right w:val="none" w:sz="0" w:space="0" w:color="auto"/>
              </w:divBdr>
            </w:div>
            <w:div w:id="1121807457">
              <w:marLeft w:val="0"/>
              <w:marRight w:val="0"/>
              <w:marTop w:val="0"/>
              <w:marBottom w:val="0"/>
              <w:divBdr>
                <w:top w:val="none" w:sz="0" w:space="0" w:color="auto"/>
                <w:left w:val="none" w:sz="0" w:space="0" w:color="auto"/>
                <w:bottom w:val="none" w:sz="0" w:space="0" w:color="auto"/>
                <w:right w:val="none" w:sz="0" w:space="0" w:color="auto"/>
              </w:divBdr>
            </w:div>
            <w:div w:id="1132674807">
              <w:marLeft w:val="0"/>
              <w:marRight w:val="0"/>
              <w:marTop w:val="0"/>
              <w:marBottom w:val="0"/>
              <w:divBdr>
                <w:top w:val="none" w:sz="0" w:space="0" w:color="auto"/>
                <w:left w:val="none" w:sz="0" w:space="0" w:color="auto"/>
                <w:bottom w:val="none" w:sz="0" w:space="0" w:color="auto"/>
                <w:right w:val="none" w:sz="0" w:space="0" w:color="auto"/>
              </w:divBdr>
            </w:div>
            <w:div w:id="1174884321">
              <w:marLeft w:val="0"/>
              <w:marRight w:val="0"/>
              <w:marTop w:val="0"/>
              <w:marBottom w:val="0"/>
              <w:divBdr>
                <w:top w:val="none" w:sz="0" w:space="0" w:color="auto"/>
                <w:left w:val="none" w:sz="0" w:space="0" w:color="auto"/>
                <w:bottom w:val="none" w:sz="0" w:space="0" w:color="auto"/>
                <w:right w:val="none" w:sz="0" w:space="0" w:color="auto"/>
              </w:divBdr>
            </w:div>
            <w:div w:id="1235168673">
              <w:marLeft w:val="0"/>
              <w:marRight w:val="0"/>
              <w:marTop w:val="0"/>
              <w:marBottom w:val="0"/>
              <w:divBdr>
                <w:top w:val="none" w:sz="0" w:space="0" w:color="auto"/>
                <w:left w:val="none" w:sz="0" w:space="0" w:color="auto"/>
                <w:bottom w:val="none" w:sz="0" w:space="0" w:color="auto"/>
                <w:right w:val="none" w:sz="0" w:space="0" w:color="auto"/>
              </w:divBdr>
            </w:div>
            <w:div w:id="1723479749">
              <w:marLeft w:val="0"/>
              <w:marRight w:val="0"/>
              <w:marTop w:val="0"/>
              <w:marBottom w:val="0"/>
              <w:divBdr>
                <w:top w:val="none" w:sz="0" w:space="0" w:color="auto"/>
                <w:left w:val="none" w:sz="0" w:space="0" w:color="auto"/>
                <w:bottom w:val="none" w:sz="0" w:space="0" w:color="auto"/>
                <w:right w:val="none" w:sz="0" w:space="0" w:color="auto"/>
              </w:divBdr>
            </w:div>
            <w:div w:id="1739862421">
              <w:marLeft w:val="0"/>
              <w:marRight w:val="0"/>
              <w:marTop w:val="0"/>
              <w:marBottom w:val="0"/>
              <w:divBdr>
                <w:top w:val="none" w:sz="0" w:space="0" w:color="auto"/>
                <w:left w:val="none" w:sz="0" w:space="0" w:color="auto"/>
                <w:bottom w:val="none" w:sz="0" w:space="0" w:color="auto"/>
                <w:right w:val="none" w:sz="0" w:space="0" w:color="auto"/>
              </w:divBdr>
            </w:div>
            <w:div w:id="1860116147">
              <w:marLeft w:val="0"/>
              <w:marRight w:val="0"/>
              <w:marTop w:val="0"/>
              <w:marBottom w:val="0"/>
              <w:divBdr>
                <w:top w:val="none" w:sz="0" w:space="0" w:color="auto"/>
                <w:left w:val="none" w:sz="0" w:space="0" w:color="auto"/>
                <w:bottom w:val="none" w:sz="0" w:space="0" w:color="auto"/>
                <w:right w:val="none" w:sz="0" w:space="0" w:color="auto"/>
              </w:divBdr>
            </w:div>
            <w:div w:id="1942182467">
              <w:marLeft w:val="0"/>
              <w:marRight w:val="0"/>
              <w:marTop w:val="0"/>
              <w:marBottom w:val="0"/>
              <w:divBdr>
                <w:top w:val="none" w:sz="0" w:space="0" w:color="auto"/>
                <w:left w:val="none" w:sz="0" w:space="0" w:color="auto"/>
                <w:bottom w:val="none" w:sz="0" w:space="0" w:color="auto"/>
                <w:right w:val="none" w:sz="0" w:space="0" w:color="auto"/>
              </w:divBdr>
            </w:div>
            <w:div w:id="2081322285">
              <w:marLeft w:val="0"/>
              <w:marRight w:val="0"/>
              <w:marTop w:val="0"/>
              <w:marBottom w:val="0"/>
              <w:divBdr>
                <w:top w:val="none" w:sz="0" w:space="0" w:color="auto"/>
                <w:left w:val="none" w:sz="0" w:space="0" w:color="auto"/>
                <w:bottom w:val="none" w:sz="0" w:space="0" w:color="auto"/>
                <w:right w:val="none" w:sz="0" w:space="0" w:color="auto"/>
              </w:divBdr>
            </w:div>
          </w:divsChild>
        </w:div>
        <w:div w:id="895626253">
          <w:marLeft w:val="0"/>
          <w:marRight w:val="0"/>
          <w:marTop w:val="0"/>
          <w:marBottom w:val="0"/>
          <w:divBdr>
            <w:top w:val="none" w:sz="0" w:space="0" w:color="auto"/>
            <w:left w:val="none" w:sz="0" w:space="0" w:color="auto"/>
            <w:bottom w:val="none" w:sz="0" w:space="0" w:color="auto"/>
            <w:right w:val="none" w:sz="0" w:space="0" w:color="auto"/>
          </w:divBdr>
        </w:div>
        <w:div w:id="1117217842">
          <w:marLeft w:val="0"/>
          <w:marRight w:val="0"/>
          <w:marTop w:val="0"/>
          <w:marBottom w:val="0"/>
          <w:divBdr>
            <w:top w:val="none" w:sz="0" w:space="0" w:color="auto"/>
            <w:left w:val="none" w:sz="0" w:space="0" w:color="auto"/>
            <w:bottom w:val="none" w:sz="0" w:space="0" w:color="auto"/>
            <w:right w:val="none" w:sz="0" w:space="0" w:color="auto"/>
          </w:divBdr>
        </w:div>
        <w:div w:id="1205947216">
          <w:marLeft w:val="0"/>
          <w:marRight w:val="0"/>
          <w:marTop w:val="0"/>
          <w:marBottom w:val="0"/>
          <w:divBdr>
            <w:top w:val="none" w:sz="0" w:space="0" w:color="auto"/>
            <w:left w:val="none" w:sz="0" w:space="0" w:color="auto"/>
            <w:bottom w:val="none" w:sz="0" w:space="0" w:color="auto"/>
            <w:right w:val="none" w:sz="0" w:space="0" w:color="auto"/>
          </w:divBdr>
        </w:div>
        <w:div w:id="1375274292">
          <w:marLeft w:val="0"/>
          <w:marRight w:val="0"/>
          <w:marTop w:val="0"/>
          <w:marBottom w:val="0"/>
          <w:divBdr>
            <w:top w:val="none" w:sz="0" w:space="0" w:color="auto"/>
            <w:left w:val="none" w:sz="0" w:space="0" w:color="auto"/>
            <w:bottom w:val="none" w:sz="0" w:space="0" w:color="auto"/>
            <w:right w:val="none" w:sz="0" w:space="0" w:color="auto"/>
          </w:divBdr>
        </w:div>
        <w:div w:id="1494711890">
          <w:marLeft w:val="0"/>
          <w:marRight w:val="0"/>
          <w:marTop w:val="0"/>
          <w:marBottom w:val="0"/>
          <w:divBdr>
            <w:top w:val="none" w:sz="0" w:space="0" w:color="auto"/>
            <w:left w:val="none" w:sz="0" w:space="0" w:color="auto"/>
            <w:bottom w:val="none" w:sz="0" w:space="0" w:color="auto"/>
            <w:right w:val="none" w:sz="0" w:space="0" w:color="auto"/>
          </w:divBdr>
        </w:div>
        <w:div w:id="1757745538">
          <w:marLeft w:val="0"/>
          <w:marRight w:val="0"/>
          <w:marTop w:val="0"/>
          <w:marBottom w:val="0"/>
          <w:divBdr>
            <w:top w:val="none" w:sz="0" w:space="0" w:color="auto"/>
            <w:left w:val="none" w:sz="0" w:space="0" w:color="auto"/>
            <w:bottom w:val="none" w:sz="0" w:space="0" w:color="auto"/>
            <w:right w:val="none" w:sz="0" w:space="0" w:color="auto"/>
          </w:divBdr>
          <w:divsChild>
            <w:div w:id="149949358">
              <w:marLeft w:val="0"/>
              <w:marRight w:val="0"/>
              <w:marTop w:val="0"/>
              <w:marBottom w:val="0"/>
              <w:divBdr>
                <w:top w:val="none" w:sz="0" w:space="0" w:color="auto"/>
                <w:left w:val="none" w:sz="0" w:space="0" w:color="auto"/>
                <w:bottom w:val="none" w:sz="0" w:space="0" w:color="auto"/>
                <w:right w:val="none" w:sz="0" w:space="0" w:color="auto"/>
              </w:divBdr>
            </w:div>
            <w:div w:id="198200522">
              <w:marLeft w:val="0"/>
              <w:marRight w:val="0"/>
              <w:marTop w:val="0"/>
              <w:marBottom w:val="0"/>
              <w:divBdr>
                <w:top w:val="none" w:sz="0" w:space="0" w:color="auto"/>
                <w:left w:val="none" w:sz="0" w:space="0" w:color="auto"/>
                <w:bottom w:val="none" w:sz="0" w:space="0" w:color="auto"/>
                <w:right w:val="none" w:sz="0" w:space="0" w:color="auto"/>
              </w:divBdr>
            </w:div>
            <w:div w:id="307713863">
              <w:marLeft w:val="0"/>
              <w:marRight w:val="0"/>
              <w:marTop w:val="0"/>
              <w:marBottom w:val="0"/>
              <w:divBdr>
                <w:top w:val="none" w:sz="0" w:space="0" w:color="auto"/>
                <w:left w:val="none" w:sz="0" w:space="0" w:color="auto"/>
                <w:bottom w:val="none" w:sz="0" w:space="0" w:color="auto"/>
                <w:right w:val="none" w:sz="0" w:space="0" w:color="auto"/>
              </w:divBdr>
            </w:div>
            <w:div w:id="381447655">
              <w:marLeft w:val="0"/>
              <w:marRight w:val="0"/>
              <w:marTop w:val="0"/>
              <w:marBottom w:val="0"/>
              <w:divBdr>
                <w:top w:val="none" w:sz="0" w:space="0" w:color="auto"/>
                <w:left w:val="none" w:sz="0" w:space="0" w:color="auto"/>
                <w:bottom w:val="none" w:sz="0" w:space="0" w:color="auto"/>
                <w:right w:val="none" w:sz="0" w:space="0" w:color="auto"/>
              </w:divBdr>
            </w:div>
            <w:div w:id="395008296">
              <w:marLeft w:val="0"/>
              <w:marRight w:val="0"/>
              <w:marTop w:val="0"/>
              <w:marBottom w:val="0"/>
              <w:divBdr>
                <w:top w:val="none" w:sz="0" w:space="0" w:color="auto"/>
                <w:left w:val="none" w:sz="0" w:space="0" w:color="auto"/>
                <w:bottom w:val="none" w:sz="0" w:space="0" w:color="auto"/>
                <w:right w:val="none" w:sz="0" w:space="0" w:color="auto"/>
              </w:divBdr>
            </w:div>
            <w:div w:id="413093826">
              <w:marLeft w:val="0"/>
              <w:marRight w:val="0"/>
              <w:marTop w:val="0"/>
              <w:marBottom w:val="0"/>
              <w:divBdr>
                <w:top w:val="none" w:sz="0" w:space="0" w:color="auto"/>
                <w:left w:val="none" w:sz="0" w:space="0" w:color="auto"/>
                <w:bottom w:val="none" w:sz="0" w:space="0" w:color="auto"/>
                <w:right w:val="none" w:sz="0" w:space="0" w:color="auto"/>
              </w:divBdr>
            </w:div>
            <w:div w:id="475269089">
              <w:marLeft w:val="0"/>
              <w:marRight w:val="0"/>
              <w:marTop w:val="0"/>
              <w:marBottom w:val="0"/>
              <w:divBdr>
                <w:top w:val="none" w:sz="0" w:space="0" w:color="auto"/>
                <w:left w:val="none" w:sz="0" w:space="0" w:color="auto"/>
                <w:bottom w:val="none" w:sz="0" w:space="0" w:color="auto"/>
                <w:right w:val="none" w:sz="0" w:space="0" w:color="auto"/>
              </w:divBdr>
            </w:div>
            <w:div w:id="590705443">
              <w:marLeft w:val="0"/>
              <w:marRight w:val="0"/>
              <w:marTop w:val="0"/>
              <w:marBottom w:val="0"/>
              <w:divBdr>
                <w:top w:val="none" w:sz="0" w:space="0" w:color="auto"/>
                <w:left w:val="none" w:sz="0" w:space="0" w:color="auto"/>
                <w:bottom w:val="none" w:sz="0" w:space="0" w:color="auto"/>
                <w:right w:val="none" w:sz="0" w:space="0" w:color="auto"/>
              </w:divBdr>
            </w:div>
            <w:div w:id="681855827">
              <w:marLeft w:val="0"/>
              <w:marRight w:val="0"/>
              <w:marTop w:val="0"/>
              <w:marBottom w:val="0"/>
              <w:divBdr>
                <w:top w:val="none" w:sz="0" w:space="0" w:color="auto"/>
                <w:left w:val="none" w:sz="0" w:space="0" w:color="auto"/>
                <w:bottom w:val="none" w:sz="0" w:space="0" w:color="auto"/>
                <w:right w:val="none" w:sz="0" w:space="0" w:color="auto"/>
              </w:divBdr>
            </w:div>
            <w:div w:id="702170074">
              <w:marLeft w:val="0"/>
              <w:marRight w:val="0"/>
              <w:marTop w:val="0"/>
              <w:marBottom w:val="0"/>
              <w:divBdr>
                <w:top w:val="none" w:sz="0" w:space="0" w:color="auto"/>
                <w:left w:val="none" w:sz="0" w:space="0" w:color="auto"/>
                <w:bottom w:val="none" w:sz="0" w:space="0" w:color="auto"/>
                <w:right w:val="none" w:sz="0" w:space="0" w:color="auto"/>
              </w:divBdr>
            </w:div>
            <w:div w:id="916086983">
              <w:marLeft w:val="0"/>
              <w:marRight w:val="0"/>
              <w:marTop w:val="0"/>
              <w:marBottom w:val="0"/>
              <w:divBdr>
                <w:top w:val="none" w:sz="0" w:space="0" w:color="auto"/>
                <w:left w:val="none" w:sz="0" w:space="0" w:color="auto"/>
                <w:bottom w:val="none" w:sz="0" w:space="0" w:color="auto"/>
                <w:right w:val="none" w:sz="0" w:space="0" w:color="auto"/>
              </w:divBdr>
            </w:div>
            <w:div w:id="1147161607">
              <w:marLeft w:val="0"/>
              <w:marRight w:val="0"/>
              <w:marTop w:val="0"/>
              <w:marBottom w:val="0"/>
              <w:divBdr>
                <w:top w:val="none" w:sz="0" w:space="0" w:color="auto"/>
                <w:left w:val="none" w:sz="0" w:space="0" w:color="auto"/>
                <w:bottom w:val="none" w:sz="0" w:space="0" w:color="auto"/>
                <w:right w:val="none" w:sz="0" w:space="0" w:color="auto"/>
              </w:divBdr>
            </w:div>
            <w:div w:id="1268729545">
              <w:marLeft w:val="0"/>
              <w:marRight w:val="0"/>
              <w:marTop w:val="0"/>
              <w:marBottom w:val="0"/>
              <w:divBdr>
                <w:top w:val="none" w:sz="0" w:space="0" w:color="auto"/>
                <w:left w:val="none" w:sz="0" w:space="0" w:color="auto"/>
                <w:bottom w:val="none" w:sz="0" w:space="0" w:color="auto"/>
                <w:right w:val="none" w:sz="0" w:space="0" w:color="auto"/>
              </w:divBdr>
            </w:div>
            <w:div w:id="1357853330">
              <w:marLeft w:val="0"/>
              <w:marRight w:val="0"/>
              <w:marTop w:val="0"/>
              <w:marBottom w:val="0"/>
              <w:divBdr>
                <w:top w:val="none" w:sz="0" w:space="0" w:color="auto"/>
                <w:left w:val="none" w:sz="0" w:space="0" w:color="auto"/>
                <w:bottom w:val="none" w:sz="0" w:space="0" w:color="auto"/>
                <w:right w:val="none" w:sz="0" w:space="0" w:color="auto"/>
              </w:divBdr>
            </w:div>
            <w:div w:id="1422331506">
              <w:marLeft w:val="0"/>
              <w:marRight w:val="0"/>
              <w:marTop w:val="0"/>
              <w:marBottom w:val="0"/>
              <w:divBdr>
                <w:top w:val="none" w:sz="0" w:space="0" w:color="auto"/>
                <w:left w:val="none" w:sz="0" w:space="0" w:color="auto"/>
                <w:bottom w:val="none" w:sz="0" w:space="0" w:color="auto"/>
                <w:right w:val="none" w:sz="0" w:space="0" w:color="auto"/>
              </w:divBdr>
            </w:div>
            <w:div w:id="1522016399">
              <w:marLeft w:val="0"/>
              <w:marRight w:val="0"/>
              <w:marTop w:val="0"/>
              <w:marBottom w:val="0"/>
              <w:divBdr>
                <w:top w:val="none" w:sz="0" w:space="0" w:color="auto"/>
                <w:left w:val="none" w:sz="0" w:space="0" w:color="auto"/>
                <w:bottom w:val="none" w:sz="0" w:space="0" w:color="auto"/>
                <w:right w:val="none" w:sz="0" w:space="0" w:color="auto"/>
              </w:divBdr>
            </w:div>
            <w:div w:id="1525971664">
              <w:marLeft w:val="0"/>
              <w:marRight w:val="0"/>
              <w:marTop w:val="0"/>
              <w:marBottom w:val="0"/>
              <w:divBdr>
                <w:top w:val="none" w:sz="0" w:space="0" w:color="auto"/>
                <w:left w:val="none" w:sz="0" w:space="0" w:color="auto"/>
                <w:bottom w:val="none" w:sz="0" w:space="0" w:color="auto"/>
                <w:right w:val="none" w:sz="0" w:space="0" w:color="auto"/>
              </w:divBdr>
            </w:div>
            <w:div w:id="1586573417">
              <w:marLeft w:val="0"/>
              <w:marRight w:val="0"/>
              <w:marTop w:val="0"/>
              <w:marBottom w:val="0"/>
              <w:divBdr>
                <w:top w:val="none" w:sz="0" w:space="0" w:color="auto"/>
                <w:left w:val="none" w:sz="0" w:space="0" w:color="auto"/>
                <w:bottom w:val="none" w:sz="0" w:space="0" w:color="auto"/>
                <w:right w:val="none" w:sz="0" w:space="0" w:color="auto"/>
              </w:divBdr>
            </w:div>
            <w:div w:id="1756197904">
              <w:marLeft w:val="0"/>
              <w:marRight w:val="0"/>
              <w:marTop w:val="0"/>
              <w:marBottom w:val="0"/>
              <w:divBdr>
                <w:top w:val="none" w:sz="0" w:space="0" w:color="auto"/>
                <w:left w:val="none" w:sz="0" w:space="0" w:color="auto"/>
                <w:bottom w:val="none" w:sz="0" w:space="0" w:color="auto"/>
                <w:right w:val="none" w:sz="0" w:space="0" w:color="auto"/>
              </w:divBdr>
            </w:div>
            <w:div w:id="1766801574">
              <w:marLeft w:val="0"/>
              <w:marRight w:val="0"/>
              <w:marTop w:val="0"/>
              <w:marBottom w:val="0"/>
              <w:divBdr>
                <w:top w:val="none" w:sz="0" w:space="0" w:color="auto"/>
                <w:left w:val="none" w:sz="0" w:space="0" w:color="auto"/>
                <w:bottom w:val="none" w:sz="0" w:space="0" w:color="auto"/>
                <w:right w:val="none" w:sz="0" w:space="0" w:color="auto"/>
              </w:divBdr>
            </w:div>
          </w:divsChild>
        </w:div>
        <w:div w:id="1762141466">
          <w:marLeft w:val="0"/>
          <w:marRight w:val="0"/>
          <w:marTop w:val="0"/>
          <w:marBottom w:val="0"/>
          <w:divBdr>
            <w:top w:val="none" w:sz="0" w:space="0" w:color="auto"/>
            <w:left w:val="none" w:sz="0" w:space="0" w:color="auto"/>
            <w:bottom w:val="none" w:sz="0" w:space="0" w:color="auto"/>
            <w:right w:val="none" w:sz="0" w:space="0" w:color="auto"/>
          </w:divBdr>
        </w:div>
        <w:div w:id="1958953187">
          <w:marLeft w:val="0"/>
          <w:marRight w:val="0"/>
          <w:marTop w:val="0"/>
          <w:marBottom w:val="0"/>
          <w:divBdr>
            <w:top w:val="none" w:sz="0" w:space="0" w:color="auto"/>
            <w:left w:val="none" w:sz="0" w:space="0" w:color="auto"/>
            <w:bottom w:val="none" w:sz="0" w:space="0" w:color="auto"/>
            <w:right w:val="none" w:sz="0" w:space="0" w:color="auto"/>
          </w:divBdr>
        </w:div>
        <w:div w:id="1962808942">
          <w:marLeft w:val="0"/>
          <w:marRight w:val="0"/>
          <w:marTop w:val="0"/>
          <w:marBottom w:val="0"/>
          <w:divBdr>
            <w:top w:val="none" w:sz="0" w:space="0" w:color="auto"/>
            <w:left w:val="none" w:sz="0" w:space="0" w:color="auto"/>
            <w:bottom w:val="none" w:sz="0" w:space="0" w:color="auto"/>
            <w:right w:val="none" w:sz="0" w:space="0" w:color="auto"/>
          </w:divBdr>
        </w:div>
        <w:div w:id="1971090943">
          <w:marLeft w:val="0"/>
          <w:marRight w:val="0"/>
          <w:marTop w:val="0"/>
          <w:marBottom w:val="0"/>
          <w:divBdr>
            <w:top w:val="none" w:sz="0" w:space="0" w:color="auto"/>
            <w:left w:val="none" w:sz="0" w:space="0" w:color="auto"/>
            <w:bottom w:val="none" w:sz="0" w:space="0" w:color="auto"/>
            <w:right w:val="none" w:sz="0" w:space="0" w:color="auto"/>
          </w:divBdr>
        </w:div>
        <w:div w:id="1979648328">
          <w:marLeft w:val="0"/>
          <w:marRight w:val="0"/>
          <w:marTop w:val="0"/>
          <w:marBottom w:val="0"/>
          <w:divBdr>
            <w:top w:val="none" w:sz="0" w:space="0" w:color="auto"/>
            <w:left w:val="none" w:sz="0" w:space="0" w:color="auto"/>
            <w:bottom w:val="none" w:sz="0" w:space="0" w:color="auto"/>
            <w:right w:val="none" w:sz="0" w:space="0" w:color="auto"/>
          </w:divBdr>
        </w:div>
        <w:div w:id="2032101413">
          <w:marLeft w:val="0"/>
          <w:marRight w:val="0"/>
          <w:marTop w:val="0"/>
          <w:marBottom w:val="0"/>
          <w:divBdr>
            <w:top w:val="none" w:sz="0" w:space="0" w:color="auto"/>
            <w:left w:val="none" w:sz="0" w:space="0" w:color="auto"/>
            <w:bottom w:val="none" w:sz="0" w:space="0" w:color="auto"/>
            <w:right w:val="none" w:sz="0" w:space="0" w:color="auto"/>
          </w:divBdr>
        </w:div>
        <w:div w:id="2096171926">
          <w:marLeft w:val="0"/>
          <w:marRight w:val="0"/>
          <w:marTop w:val="0"/>
          <w:marBottom w:val="0"/>
          <w:divBdr>
            <w:top w:val="none" w:sz="0" w:space="0" w:color="auto"/>
            <w:left w:val="none" w:sz="0" w:space="0" w:color="auto"/>
            <w:bottom w:val="none" w:sz="0" w:space="0" w:color="auto"/>
            <w:right w:val="none" w:sz="0" w:space="0" w:color="auto"/>
          </w:divBdr>
        </w:div>
      </w:divsChild>
    </w:div>
    <w:div w:id="133983604">
      <w:bodyDiv w:val="1"/>
      <w:marLeft w:val="0"/>
      <w:marRight w:val="0"/>
      <w:marTop w:val="0"/>
      <w:marBottom w:val="0"/>
      <w:divBdr>
        <w:top w:val="none" w:sz="0" w:space="0" w:color="auto"/>
        <w:left w:val="none" w:sz="0" w:space="0" w:color="auto"/>
        <w:bottom w:val="none" w:sz="0" w:space="0" w:color="auto"/>
        <w:right w:val="none" w:sz="0" w:space="0" w:color="auto"/>
      </w:divBdr>
    </w:div>
    <w:div w:id="139082307">
      <w:bodyDiv w:val="1"/>
      <w:marLeft w:val="0"/>
      <w:marRight w:val="0"/>
      <w:marTop w:val="0"/>
      <w:marBottom w:val="0"/>
      <w:divBdr>
        <w:top w:val="none" w:sz="0" w:space="0" w:color="auto"/>
        <w:left w:val="none" w:sz="0" w:space="0" w:color="auto"/>
        <w:bottom w:val="none" w:sz="0" w:space="0" w:color="auto"/>
        <w:right w:val="none" w:sz="0" w:space="0" w:color="auto"/>
      </w:divBdr>
      <w:divsChild>
        <w:div w:id="1311326509">
          <w:marLeft w:val="0"/>
          <w:marRight w:val="0"/>
          <w:marTop w:val="0"/>
          <w:marBottom w:val="0"/>
          <w:divBdr>
            <w:top w:val="none" w:sz="0" w:space="0" w:color="auto"/>
            <w:left w:val="none" w:sz="0" w:space="0" w:color="auto"/>
            <w:bottom w:val="none" w:sz="0" w:space="0" w:color="auto"/>
            <w:right w:val="none" w:sz="0" w:space="0" w:color="auto"/>
          </w:divBdr>
        </w:div>
      </w:divsChild>
    </w:div>
    <w:div w:id="142233821">
      <w:bodyDiv w:val="1"/>
      <w:marLeft w:val="0"/>
      <w:marRight w:val="0"/>
      <w:marTop w:val="0"/>
      <w:marBottom w:val="0"/>
      <w:divBdr>
        <w:top w:val="none" w:sz="0" w:space="0" w:color="auto"/>
        <w:left w:val="none" w:sz="0" w:space="0" w:color="auto"/>
        <w:bottom w:val="none" w:sz="0" w:space="0" w:color="auto"/>
        <w:right w:val="none" w:sz="0" w:space="0" w:color="auto"/>
      </w:divBdr>
    </w:div>
    <w:div w:id="156574532">
      <w:bodyDiv w:val="1"/>
      <w:marLeft w:val="0"/>
      <w:marRight w:val="0"/>
      <w:marTop w:val="0"/>
      <w:marBottom w:val="0"/>
      <w:divBdr>
        <w:top w:val="none" w:sz="0" w:space="0" w:color="auto"/>
        <w:left w:val="none" w:sz="0" w:space="0" w:color="auto"/>
        <w:bottom w:val="none" w:sz="0" w:space="0" w:color="auto"/>
        <w:right w:val="none" w:sz="0" w:space="0" w:color="auto"/>
      </w:divBdr>
    </w:div>
    <w:div w:id="175193743">
      <w:bodyDiv w:val="1"/>
      <w:marLeft w:val="0"/>
      <w:marRight w:val="0"/>
      <w:marTop w:val="0"/>
      <w:marBottom w:val="0"/>
      <w:divBdr>
        <w:top w:val="none" w:sz="0" w:space="0" w:color="auto"/>
        <w:left w:val="none" w:sz="0" w:space="0" w:color="auto"/>
        <w:bottom w:val="none" w:sz="0" w:space="0" w:color="auto"/>
        <w:right w:val="none" w:sz="0" w:space="0" w:color="auto"/>
      </w:divBdr>
    </w:div>
    <w:div w:id="186799347">
      <w:bodyDiv w:val="1"/>
      <w:marLeft w:val="0"/>
      <w:marRight w:val="0"/>
      <w:marTop w:val="0"/>
      <w:marBottom w:val="0"/>
      <w:divBdr>
        <w:top w:val="none" w:sz="0" w:space="0" w:color="auto"/>
        <w:left w:val="none" w:sz="0" w:space="0" w:color="auto"/>
        <w:bottom w:val="none" w:sz="0" w:space="0" w:color="auto"/>
        <w:right w:val="none" w:sz="0" w:space="0" w:color="auto"/>
      </w:divBdr>
    </w:div>
    <w:div w:id="198203594">
      <w:bodyDiv w:val="1"/>
      <w:marLeft w:val="0"/>
      <w:marRight w:val="0"/>
      <w:marTop w:val="0"/>
      <w:marBottom w:val="0"/>
      <w:divBdr>
        <w:top w:val="none" w:sz="0" w:space="0" w:color="auto"/>
        <w:left w:val="none" w:sz="0" w:space="0" w:color="auto"/>
        <w:bottom w:val="none" w:sz="0" w:space="0" w:color="auto"/>
        <w:right w:val="none" w:sz="0" w:space="0" w:color="auto"/>
      </w:divBdr>
      <w:divsChild>
        <w:div w:id="220988874">
          <w:marLeft w:val="0"/>
          <w:marRight w:val="0"/>
          <w:marTop w:val="0"/>
          <w:marBottom w:val="0"/>
          <w:divBdr>
            <w:top w:val="none" w:sz="0" w:space="0" w:color="auto"/>
            <w:left w:val="none" w:sz="0" w:space="0" w:color="auto"/>
            <w:bottom w:val="none" w:sz="0" w:space="0" w:color="auto"/>
            <w:right w:val="none" w:sz="0" w:space="0" w:color="auto"/>
          </w:divBdr>
          <w:divsChild>
            <w:div w:id="141044406">
              <w:marLeft w:val="0"/>
              <w:marRight w:val="0"/>
              <w:marTop w:val="0"/>
              <w:marBottom w:val="0"/>
              <w:divBdr>
                <w:top w:val="none" w:sz="0" w:space="0" w:color="auto"/>
                <w:left w:val="none" w:sz="0" w:space="0" w:color="auto"/>
                <w:bottom w:val="none" w:sz="0" w:space="0" w:color="auto"/>
                <w:right w:val="none" w:sz="0" w:space="0" w:color="auto"/>
              </w:divBdr>
            </w:div>
            <w:div w:id="293608948">
              <w:marLeft w:val="0"/>
              <w:marRight w:val="0"/>
              <w:marTop w:val="0"/>
              <w:marBottom w:val="0"/>
              <w:divBdr>
                <w:top w:val="none" w:sz="0" w:space="0" w:color="auto"/>
                <w:left w:val="none" w:sz="0" w:space="0" w:color="auto"/>
                <w:bottom w:val="none" w:sz="0" w:space="0" w:color="auto"/>
                <w:right w:val="none" w:sz="0" w:space="0" w:color="auto"/>
              </w:divBdr>
            </w:div>
            <w:div w:id="335571055">
              <w:marLeft w:val="0"/>
              <w:marRight w:val="0"/>
              <w:marTop w:val="0"/>
              <w:marBottom w:val="0"/>
              <w:divBdr>
                <w:top w:val="none" w:sz="0" w:space="0" w:color="auto"/>
                <w:left w:val="none" w:sz="0" w:space="0" w:color="auto"/>
                <w:bottom w:val="none" w:sz="0" w:space="0" w:color="auto"/>
                <w:right w:val="none" w:sz="0" w:space="0" w:color="auto"/>
              </w:divBdr>
            </w:div>
            <w:div w:id="551115225">
              <w:marLeft w:val="0"/>
              <w:marRight w:val="0"/>
              <w:marTop w:val="0"/>
              <w:marBottom w:val="0"/>
              <w:divBdr>
                <w:top w:val="none" w:sz="0" w:space="0" w:color="auto"/>
                <w:left w:val="none" w:sz="0" w:space="0" w:color="auto"/>
                <w:bottom w:val="none" w:sz="0" w:space="0" w:color="auto"/>
                <w:right w:val="none" w:sz="0" w:space="0" w:color="auto"/>
              </w:divBdr>
            </w:div>
            <w:div w:id="653602329">
              <w:marLeft w:val="0"/>
              <w:marRight w:val="0"/>
              <w:marTop w:val="0"/>
              <w:marBottom w:val="0"/>
              <w:divBdr>
                <w:top w:val="none" w:sz="0" w:space="0" w:color="auto"/>
                <w:left w:val="none" w:sz="0" w:space="0" w:color="auto"/>
                <w:bottom w:val="none" w:sz="0" w:space="0" w:color="auto"/>
                <w:right w:val="none" w:sz="0" w:space="0" w:color="auto"/>
              </w:divBdr>
            </w:div>
            <w:div w:id="720713970">
              <w:marLeft w:val="0"/>
              <w:marRight w:val="0"/>
              <w:marTop w:val="0"/>
              <w:marBottom w:val="0"/>
              <w:divBdr>
                <w:top w:val="none" w:sz="0" w:space="0" w:color="auto"/>
                <w:left w:val="none" w:sz="0" w:space="0" w:color="auto"/>
                <w:bottom w:val="none" w:sz="0" w:space="0" w:color="auto"/>
                <w:right w:val="none" w:sz="0" w:space="0" w:color="auto"/>
              </w:divBdr>
            </w:div>
            <w:div w:id="983586051">
              <w:marLeft w:val="0"/>
              <w:marRight w:val="0"/>
              <w:marTop w:val="0"/>
              <w:marBottom w:val="0"/>
              <w:divBdr>
                <w:top w:val="none" w:sz="0" w:space="0" w:color="auto"/>
                <w:left w:val="none" w:sz="0" w:space="0" w:color="auto"/>
                <w:bottom w:val="none" w:sz="0" w:space="0" w:color="auto"/>
                <w:right w:val="none" w:sz="0" w:space="0" w:color="auto"/>
              </w:divBdr>
            </w:div>
            <w:div w:id="1079983786">
              <w:marLeft w:val="0"/>
              <w:marRight w:val="0"/>
              <w:marTop w:val="0"/>
              <w:marBottom w:val="0"/>
              <w:divBdr>
                <w:top w:val="none" w:sz="0" w:space="0" w:color="auto"/>
                <w:left w:val="none" w:sz="0" w:space="0" w:color="auto"/>
                <w:bottom w:val="none" w:sz="0" w:space="0" w:color="auto"/>
                <w:right w:val="none" w:sz="0" w:space="0" w:color="auto"/>
              </w:divBdr>
            </w:div>
            <w:div w:id="1191802358">
              <w:marLeft w:val="0"/>
              <w:marRight w:val="0"/>
              <w:marTop w:val="0"/>
              <w:marBottom w:val="0"/>
              <w:divBdr>
                <w:top w:val="none" w:sz="0" w:space="0" w:color="auto"/>
                <w:left w:val="none" w:sz="0" w:space="0" w:color="auto"/>
                <w:bottom w:val="none" w:sz="0" w:space="0" w:color="auto"/>
                <w:right w:val="none" w:sz="0" w:space="0" w:color="auto"/>
              </w:divBdr>
            </w:div>
            <w:div w:id="1322468796">
              <w:marLeft w:val="0"/>
              <w:marRight w:val="0"/>
              <w:marTop w:val="0"/>
              <w:marBottom w:val="0"/>
              <w:divBdr>
                <w:top w:val="none" w:sz="0" w:space="0" w:color="auto"/>
                <w:left w:val="none" w:sz="0" w:space="0" w:color="auto"/>
                <w:bottom w:val="none" w:sz="0" w:space="0" w:color="auto"/>
                <w:right w:val="none" w:sz="0" w:space="0" w:color="auto"/>
              </w:divBdr>
            </w:div>
            <w:div w:id="1571503328">
              <w:marLeft w:val="0"/>
              <w:marRight w:val="0"/>
              <w:marTop w:val="0"/>
              <w:marBottom w:val="0"/>
              <w:divBdr>
                <w:top w:val="none" w:sz="0" w:space="0" w:color="auto"/>
                <w:left w:val="none" w:sz="0" w:space="0" w:color="auto"/>
                <w:bottom w:val="none" w:sz="0" w:space="0" w:color="auto"/>
                <w:right w:val="none" w:sz="0" w:space="0" w:color="auto"/>
              </w:divBdr>
            </w:div>
            <w:div w:id="1660500915">
              <w:marLeft w:val="0"/>
              <w:marRight w:val="0"/>
              <w:marTop w:val="0"/>
              <w:marBottom w:val="0"/>
              <w:divBdr>
                <w:top w:val="none" w:sz="0" w:space="0" w:color="auto"/>
                <w:left w:val="none" w:sz="0" w:space="0" w:color="auto"/>
                <w:bottom w:val="none" w:sz="0" w:space="0" w:color="auto"/>
                <w:right w:val="none" w:sz="0" w:space="0" w:color="auto"/>
              </w:divBdr>
            </w:div>
            <w:div w:id="1671982360">
              <w:marLeft w:val="0"/>
              <w:marRight w:val="0"/>
              <w:marTop w:val="0"/>
              <w:marBottom w:val="0"/>
              <w:divBdr>
                <w:top w:val="none" w:sz="0" w:space="0" w:color="auto"/>
                <w:left w:val="none" w:sz="0" w:space="0" w:color="auto"/>
                <w:bottom w:val="none" w:sz="0" w:space="0" w:color="auto"/>
                <w:right w:val="none" w:sz="0" w:space="0" w:color="auto"/>
              </w:divBdr>
            </w:div>
            <w:div w:id="1788692088">
              <w:marLeft w:val="0"/>
              <w:marRight w:val="0"/>
              <w:marTop w:val="0"/>
              <w:marBottom w:val="0"/>
              <w:divBdr>
                <w:top w:val="none" w:sz="0" w:space="0" w:color="auto"/>
                <w:left w:val="none" w:sz="0" w:space="0" w:color="auto"/>
                <w:bottom w:val="none" w:sz="0" w:space="0" w:color="auto"/>
                <w:right w:val="none" w:sz="0" w:space="0" w:color="auto"/>
              </w:divBdr>
            </w:div>
            <w:div w:id="1814831125">
              <w:marLeft w:val="0"/>
              <w:marRight w:val="0"/>
              <w:marTop w:val="0"/>
              <w:marBottom w:val="0"/>
              <w:divBdr>
                <w:top w:val="none" w:sz="0" w:space="0" w:color="auto"/>
                <w:left w:val="none" w:sz="0" w:space="0" w:color="auto"/>
                <w:bottom w:val="none" w:sz="0" w:space="0" w:color="auto"/>
                <w:right w:val="none" w:sz="0" w:space="0" w:color="auto"/>
              </w:divBdr>
            </w:div>
            <w:div w:id="1858158173">
              <w:marLeft w:val="0"/>
              <w:marRight w:val="0"/>
              <w:marTop w:val="0"/>
              <w:marBottom w:val="0"/>
              <w:divBdr>
                <w:top w:val="none" w:sz="0" w:space="0" w:color="auto"/>
                <w:left w:val="none" w:sz="0" w:space="0" w:color="auto"/>
                <w:bottom w:val="none" w:sz="0" w:space="0" w:color="auto"/>
                <w:right w:val="none" w:sz="0" w:space="0" w:color="auto"/>
              </w:divBdr>
            </w:div>
            <w:div w:id="2040010376">
              <w:marLeft w:val="0"/>
              <w:marRight w:val="0"/>
              <w:marTop w:val="0"/>
              <w:marBottom w:val="0"/>
              <w:divBdr>
                <w:top w:val="none" w:sz="0" w:space="0" w:color="auto"/>
                <w:left w:val="none" w:sz="0" w:space="0" w:color="auto"/>
                <w:bottom w:val="none" w:sz="0" w:space="0" w:color="auto"/>
                <w:right w:val="none" w:sz="0" w:space="0" w:color="auto"/>
              </w:divBdr>
            </w:div>
            <w:div w:id="2055545449">
              <w:marLeft w:val="0"/>
              <w:marRight w:val="0"/>
              <w:marTop w:val="0"/>
              <w:marBottom w:val="0"/>
              <w:divBdr>
                <w:top w:val="none" w:sz="0" w:space="0" w:color="auto"/>
                <w:left w:val="none" w:sz="0" w:space="0" w:color="auto"/>
                <w:bottom w:val="none" w:sz="0" w:space="0" w:color="auto"/>
                <w:right w:val="none" w:sz="0" w:space="0" w:color="auto"/>
              </w:divBdr>
            </w:div>
            <w:div w:id="2067757129">
              <w:marLeft w:val="0"/>
              <w:marRight w:val="0"/>
              <w:marTop w:val="0"/>
              <w:marBottom w:val="0"/>
              <w:divBdr>
                <w:top w:val="none" w:sz="0" w:space="0" w:color="auto"/>
                <w:left w:val="none" w:sz="0" w:space="0" w:color="auto"/>
                <w:bottom w:val="none" w:sz="0" w:space="0" w:color="auto"/>
                <w:right w:val="none" w:sz="0" w:space="0" w:color="auto"/>
              </w:divBdr>
            </w:div>
            <w:div w:id="2122064921">
              <w:marLeft w:val="0"/>
              <w:marRight w:val="0"/>
              <w:marTop w:val="0"/>
              <w:marBottom w:val="0"/>
              <w:divBdr>
                <w:top w:val="none" w:sz="0" w:space="0" w:color="auto"/>
                <w:left w:val="none" w:sz="0" w:space="0" w:color="auto"/>
                <w:bottom w:val="none" w:sz="0" w:space="0" w:color="auto"/>
                <w:right w:val="none" w:sz="0" w:space="0" w:color="auto"/>
              </w:divBdr>
            </w:div>
          </w:divsChild>
        </w:div>
        <w:div w:id="1758089465">
          <w:marLeft w:val="0"/>
          <w:marRight w:val="0"/>
          <w:marTop w:val="0"/>
          <w:marBottom w:val="0"/>
          <w:divBdr>
            <w:top w:val="none" w:sz="0" w:space="0" w:color="auto"/>
            <w:left w:val="none" w:sz="0" w:space="0" w:color="auto"/>
            <w:bottom w:val="none" w:sz="0" w:space="0" w:color="auto"/>
            <w:right w:val="none" w:sz="0" w:space="0" w:color="auto"/>
          </w:divBdr>
          <w:divsChild>
            <w:div w:id="71054166">
              <w:marLeft w:val="0"/>
              <w:marRight w:val="0"/>
              <w:marTop w:val="0"/>
              <w:marBottom w:val="0"/>
              <w:divBdr>
                <w:top w:val="none" w:sz="0" w:space="0" w:color="auto"/>
                <w:left w:val="none" w:sz="0" w:space="0" w:color="auto"/>
                <w:bottom w:val="none" w:sz="0" w:space="0" w:color="auto"/>
                <w:right w:val="none" w:sz="0" w:space="0" w:color="auto"/>
              </w:divBdr>
            </w:div>
            <w:div w:id="157623773">
              <w:marLeft w:val="0"/>
              <w:marRight w:val="0"/>
              <w:marTop w:val="0"/>
              <w:marBottom w:val="0"/>
              <w:divBdr>
                <w:top w:val="none" w:sz="0" w:space="0" w:color="auto"/>
                <w:left w:val="none" w:sz="0" w:space="0" w:color="auto"/>
                <w:bottom w:val="none" w:sz="0" w:space="0" w:color="auto"/>
                <w:right w:val="none" w:sz="0" w:space="0" w:color="auto"/>
              </w:divBdr>
            </w:div>
            <w:div w:id="295455823">
              <w:marLeft w:val="0"/>
              <w:marRight w:val="0"/>
              <w:marTop w:val="0"/>
              <w:marBottom w:val="0"/>
              <w:divBdr>
                <w:top w:val="none" w:sz="0" w:space="0" w:color="auto"/>
                <w:left w:val="none" w:sz="0" w:space="0" w:color="auto"/>
                <w:bottom w:val="none" w:sz="0" w:space="0" w:color="auto"/>
                <w:right w:val="none" w:sz="0" w:space="0" w:color="auto"/>
              </w:divBdr>
            </w:div>
            <w:div w:id="306084405">
              <w:marLeft w:val="0"/>
              <w:marRight w:val="0"/>
              <w:marTop w:val="0"/>
              <w:marBottom w:val="0"/>
              <w:divBdr>
                <w:top w:val="none" w:sz="0" w:space="0" w:color="auto"/>
                <w:left w:val="none" w:sz="0" w:space="0" w:color="auto"/>
                <w:bottom w:val="none" w:sz="0" w:space="0" w:color="auto"/>
                <w:right w:val="none" w:sz="0" w:space="0" w:color="auto"/>
              </w:divBdr>
            </w:div>
            <w:div w:id="372199063">
              <w:marLeft w:val="0"/>
              <w:marRight w:val="0"/>
              <w:marTop w:val="0"/>
              <w:marBottom w:val="0"/>
              <w:divBdr>
                <w:top w:val="none" w:sz="0" w:space="0" w:color="auto"/>
                <w:left w:val="none" w:sz="0" w:space="0" w:color="auto"/>
                <w:bottom w:val="none" w:sz="0" w:space="0" w:color="auto"/>
                <w:right w:val="none" w:sz="0" w:space="0" w:color="auto"/>
              </w:divBdr>
            </w:div>
            <w:div w:id="421069044">
              <w:marLeft w:val="0"/>
              <w:marRight w:val="0"/>
              <w:marTop w:val="0"/>
              <w:marBottom w:val="0"/>
              <w:divBdr>
                <w:top w:val="none" w:sz="0" w:space="0" w:color="auto"/>
                <w:left w:val="none" w:sz="0" w:space="0" w:color="auto"/>
                <w:bottom w:val="none" w:sz="0" w:space="0" w:color="auto"/>
                <w:right w:val="none" w:sz="0" w:space="0" w:color="auto"/>
              </w:divBdr>
            </w:div>
            <w:div w:id="574389828">
              <w:marLeft w:val="0"/>
              <w:marRight w:val="0"/>
              <w:marTop w:val="0"/>
              <w:marBottom w:val="0"/>
              <w:divBdr>
                <w:top w:val="none" w:sz="0" w:space="0" w:color="auto"/>
                <w:left w:val="none" w:sz="0" w:space="0" w:color="auto"/>
                <w:bottom w:val="none" w:sz="0" w:space="0" w:color="auto"/>
                <w:right w:val="none" w:sz="0" w:space="0" w:color="auto"/>
              </w:divBdr>
            </w:div>
            <w:div w:id="826625766">
              <w:marLeft w:val="0"/>
              <w:marRight w:val="0"/>
              <w:marTop w:val="0"/>
              <w:marBottom w:val="0"/>
              <w:divBdr>
                <w:top w:val="none" w:sz="0" w:space="0" w:color="auto"/>
                <w:left w:val="none" w:sz="0" w:space="0" w:color="auto"/>
                <w:bottom w:val="none" w:sz="0" w:space="0" w:color="auto"/>
                <w:right w:val="none" w:sz="0" w:space="0" w:color="auto"/>
              </w:divBdr>
            </w:div>
            <w:div w:id="914321812">
              <w:marLeft w:val="0"/>
              <w:marRight w:val="0"/>
              <w:marTop w:val="0"/>
              <w:marBottom w:val="0"/>
              <w:divBdr>
                <w:top w:val="none" w:sz="0" w:space="0" w:color="auto"/>
                <w:left w:val="none" w:sz="0" w:space="0" w:color="auto"/>
                <w:bottom w:val="none" w:sz="0" w:space="0" w:color="auto"/>
                <w:right w:val="none" w:sz="0" w:space="0" w:color="auto"/>
              </w:divBdr>
            </w:div>
            <w:div w:id="1062364385">
              <w:marLeft w:val="0"/>
              <w:marRight w:val="0"/>
              <w:marTop w:val="0"/>
              <w:marBottom w:val="0"/>
              <w:divBdr>
                <w:top w:val="none" w:sz="0" w:space="0" w:color="auto"/>
                <w:left w:val="none" w:sz="0" w:space="0" w:color="auto"/>
                <w:bottom w:val="none" w:sz="0" w:space="0" w:color="auto"/>
                <w:right w:val="none" w:sz="0" w:space="0" w:color="auto"/>
              </w:divBdr>
            </w:div>
            <w:div w:id="1283150396">
              <w:marLeft w:val="0"/>
              <w:marRight w:val="0"/>
              <w:marTop w:val="0"/>
              <w:marBottom w:val="0"/>
              <w:divBdr>
                <w:top w:val="none" w:sz="0" w:space="0" w:color="auto"/>
                <w:left w:val="none" w:sz="0" w:space="0" w:color="auto"/>
                <w:bottom w:val="none" w:sz="0" w:space="0" w:color="auto"/>
                <w:right w:val="none" w:sz="0" w:space="0" w:color="auto"/>
              </w:divBdr>
            </w:div>
            <w:div w:id="1488857423">
              <w:marLeft w:val="0"/>
              <w:marRight w:val="0"/>
              <w:marTop w:val="0"/>
              <w:marBottom w:val="0"/>
              <w:divBdr>
                <w:top w:val="none" w:sz="0" w:space="0" w:color="auto"/>
                <w:left w:val="none" w:sz="0" w:space="0" w:color="auto"/>
                <w:bottom w:val="none" w:sz="0" w:space="0" w:color="auto"/>
                <w:right w:val="none" w:sz="0" w:space="0" w:color="auto"/>
              </w:divBdr>
            </w:div>
            <w:div w:id="2021273501">
              <w:marLeft w:val="0"/>
              <w:marRight w:val="0"/>
              <w:marTop w:val="0"/>
              <w:marBottom w:val="0"/>
              <w:divBdr>
                <w:top w:val="none" w:sz="0" w:space="0" w:color="auto"/>
                <w:left w:val="none" w:sz="0" w:space="0" w:color="auto"/>
                <w:bottom w:val="none" w:sz="0" w:space="0" w:color="auto"/>
                <w:right w:val="none" w:sz="0" w:space="0" w:color="auto"/>
              </w:divBdr>
            </w:div>
            <w:div w:id="20876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0939">
      <w:bodyDiv w:val="1"/>
      <w:marLeft w:val="0"/>
      <w:marRight w:val="0"/>
      <w:marTop w:val="0"/>
      <w:marBottom w:val="0"/>
      <w:divBdr>
        <w:top w:val="none" w:sz="0" w:space="0" w:color="auto"/>
        <w:left w:val="none" w:sz="0" w:space="0" w:color="auto"/>
        <w:bottom w:val="none" w:sz="0" w:space="0" w:color="auto"/>
        <w:right w:val="none" w:sz="0" w:space="0" w:color="auto"/>
      </w:divBdr>
    </w:div>
    <w:div w:id="208230846">
      <w:bodyDiv w:val="1"/>
      <w:marLeft w:val="0"/>
      <w:marRight w:val="0"/>
      <w:marTop w:val="0"/>
      <w:marBottom w:val="0"/>
      <w:divBdr>
        <w:top w:val="none" w:sz="0" w:space="0" w:color="auto"/>
        <w:left w:val="none" w:sz="0" w:space="0" w:color="auto"/>
        <w:bottom w:val="none" w:sz="0" w:space="0" w:color="auto"/>
        <w:right w:val="none" w:sz="0" w:space="0" w:color="auto"/>
      </w:divBdr>
    </w:div>
    <w:div w:id="233973163">
      <w:bodyDiv w:val="1"/>
      <w:marLeft w:val="0"/>
      <w:marRight w:val="0"/>
      <w:marTop w:val="0"/>
      <w:marBottom w:val="0"/>
      <w:divBdr>
        <w:top w:val="none" w:sz="0" w:space="0" w:color="auto"/>
        <w:left w:val="none" w:sz="0" w:space="0" w:color="auto"/>
        <w:bottom w:val="none" w:sz="0" w:space="0" w:color="auto"/>
        <w:right w:val="none" w:sz="0" w:space="0" w:color="auto"/>
      </w:divBdr>
    </w:div>
    <w:div w:id="323701579">
      <w:bodyDiv w:val="1"/>
      <w:marLeft w:val="0"/>
      <w:marRight w:val="0"/>
      <w:marTop w:val="0"/>
      <w:marBottom w:val="0"/>
      <w:divBdr>
        <w:top w:val="none" w:sz="0" w:space="0" w:color="auto"/>
        <w:left w:val="none" w:sz="0" w:space="0" w:color="auto"/>
        <w:bottom w:val="none" w:sz="0" w:space="0" w:color="auto"/>
        <w:right w:val="none" w:sz="0" w:space="0" w:color="auto"/>
      </w:divBdr>
    </w:div>
    <w:div w:id="344871320">
      <w:bodyDiv w:val="1"/>
      <w:marLeft w:val="0"/>
      <w:marRight w:val="0"/>
      <w:marTop w:val="0"/>
      <w:marBottom w:val="0"/>
      <w:divBdr>
        <w:top w:val="none" w:sz="0" w:space="0" w:color="auto"/>
        <w:left w:val="none" w:sz="0" w:space="0" w:color="auto"/>
        <w:bottom w:val="none" w:sz="0" w:space="0" w:color="auto"/>
        <w:right w:val="none" w:sz="0" w:space="0" w:color="auto"/>
      </w:divBdr>
    </w:div>
    <w:div w:id="359669317">
      <w:bodyDiv w:val="1"/>
      <w:marLeft w:val="0"/>
      <w:marRight w:val="0"/>
      <w:marTop w:val="0"/>
      <w:marBottom w:val="0"/>
      <w:divBdr>
        <w:top w:val="none" w:sz="0" w:space="0" w:color="auto"/>
        <w:left w:val="none" w:sz="0" w:space="0" w:color="auto"/>
        <w:bottom w:val="none" w:sz="0" w:space="0" w:color="auto"/>
        <w:right w:val="none" w:sz="0" w:space="0" w:color="auto"/>
      </w:divBdr>
    </w:div>
    <w:div w:id="423652362">
      <w:bodyDiv w:val="1"/>
      <w:marLeft w:val="0"/>
      <w:marRight w:val="0"/>
      <w:marTop w:val="0"/>
      <w:marBottom w:val="0"/>
      <w:divBdr>
        <w:top w:val="none" w:sz="0" w:space="0" w:color="auto"/>
        <w:left w:val="none" w:sz="0" w:space="0" w:color="auto"/>
        <w:bottom w:val="none" w:sz="0" w:space="0" w:color="auto"/>
        <w:right w:val="none" w:sz="0" w:space="0" w:color="auto"/>
      </w:divBdr>
      <w:divsChild>
        <w:div w:id="567611610">
          <w:marLeft w:val="0"/>
          <w:marRight w:val="0"/>
          <w:marTop w:val="0"/>
          <w:marBottom w:val="0"/>
          <w:divBdr>
            <w:top w:val="none" w:sz="0" w:space="0" w:color="auto"/>
            <w:left w:val="none" w:sz="0" w:space="0" w:color="auto"/>
            <w:bottom w:val="none" w:sz="0" w:space="0" w:color="auto"/>
            <w:right w:val="none" w:sz="0" w:space="0" w:color="auto"/>
          </w:divBdr>
          <w:divsChild>
            <w:div w:id="48765960">
              <w:marLeft w:val="0"/>
              <w:marRight w:val="0"/>
              <w:marTop w:val="0"/>
              <w:marBottom w:val="0"/>
              <w:divBdr>
                <w:top w:val="none" w:sz="0" w:space="0" w:color="auto"/>
                <w:left w:val="none" w:sz="0" w:space="0" w:color="auto"/>
                <w:bottom w:val="none" w:sz="0" w:space="0" w:color="auto"/>
                <w:right w:val="none" w:sz="0" w:space="0" w:color="auto"/>
              </w:divBdr>
            </w:div>
            <w:div w:id="151333625">
              <w:marLeft w:val="0"/>
              <w:marRight w:val="0"/>
              <w:marTop w:val="0"/>
              <w:marBottom w:val="0"/>
              <w:divBdr>
                <w:top w:val="none" w:sz="0" w:space="0" w:color="auto"/>
                <w:left w:val="none" w:sz="0" w:space="0" w:color="auto"/>
                <w:bottom w:val="none" w:sz="0" w:space="0" w:color="auto"/>
                <w:right w:val="none" w:sz="0" w:space="0" w:color="auto"/>
              </w:divBdr>
            </w:div>
            <w:div w:id="351762493">
              <w:marLeft w:val="0"/>
              <w:marRight w:val="0"/>
              <w:marTop w:val="0"/>
              <w:marBottom w:val="0"/>
              <w:divBdr>
                <w:top w:val="none" w:sz="0" w:space="0" w:color="auto"/>
                <w:left w:val="none" w:sz="0" w:space="0" w:color="auto"/>
                <w:bottom w:val="none" w:sz="0" w:space="0" w:color="auto"/>
                <w:right w:val="none" w:sz="0" w:space="0" w:color="auto"/>
              </w:divBdr>
            </w:div>
            <w:div w:id="683363674">
              <w:marLeft w:val="0"/>
              <w:marRight w:val="0"/>
              <w:marTop w:val="0"/>
              <w:marBottom w:val="0"/>
              <w:divBdr>
                <w:top w:val="none" w:sz="0" w:space="0" w:color="auto"/>
                <w:left w:val="none" w:sz="0" w:space="0" w:color="auto"/>
                <w:bottom w:val="none" w:sz="0" w:space="0" w:color="auto"/>
                <w:right w:val="none" w:sz="0" w:space="0" w:color="auto"/>
              </w:divBdr>
            </w:div>
            <w:div w:id="719942898">
              <w:marLeft w:val="0"/>
              <w:marRight w:val="0"/>
              <w:marTop w:val="0"/>
              <w:marBottom w:val="0"/>
              <w:divBdr>
                <w:top w:val="none" w:sz="0" w:space="0" w:color="auto"/>
                <w:left w:val="none" w:sz="0" w:space="0" w:color="auto"/>
                <w:bottom w:val="none" w:sz="0" w:space="0" w:color="auto"/>
                <w:right w:val="none" w:sz="0" w:space="0" w:color="auto"/>
              </w:divBdr>
            </w:div>
            <w:div w:id="728571831">
              <w:marLeft w:val="0"/>
              <w:marRight w:val="0"/>
              <w:marTop w:val="0"/>
              <w:marBottom w:val="0"/>
              <w:divBdr>
                <w:top w:val="none" w:sz="0" w:space="0" w:color="auto"/>
                <w:left w:val="none" w:sz="0" w:space="0" w:color="auto"/>
                <w:bottom w:val="none" w:sz="0" w:space="0" w:color="auto"/>
                <w:right w:val="none" w:sz="0" w:space="0" w:color="auto"/>
              </w:divBdr>
            </w:div>
            <w:div w:id="875048670">
              <w:marLeft w:val="0"/>
              <w:marRight w:val="0"/>
              <w:marTop w:val="0"/>
              <w:marBottom w:val="0"/>
              <w:divBdr>
                <w:top w:val="none" w:sz="0" w:space="0" w:color="auto"/>
                <w:left w:val="none" w:sz="0" w:space="0" w:color="auto"/>
                <w:bottom w:val="none" w:sz="0" w:space="0" w:color="auto"/>
                <w:right w:val="none" w:sz="0" w:space="0" w:color="auto"/>
              </w:divBdr>
            </w:div>
            <w:div w:id="1317686706">
              <w:marLeft w:val="0"/>
              <w:marRight w:val="0"/>
              <w:marTop w:val="0"/>
              <w:marBottom w:val="0"/>
              <w:divBdr>
                <w:top w:val="none" w:sz="0" w:space="0" w:color="auto"/>
                <w:left w:val="none" w:sz="0" w:space="0" w:color="auto"/>
                <w:bottom w:val="none" w:sz="0" w:space="0" w:color="auto"/>
                <w:right w:val="none" w:sz="0" w:space="0" w:color="auto"/>
              </w:divBdr>
            </w:div>
            <w:div w:id="1389526880">
              <w:marLeft w:val="0"/>
              <w:marRight w:val="0"/>
              <w:marTop w:val="0"/>
              <w:marBottom w:val="0"/>
              <w:divBdr>
                <w:top w:val="none" w:sz="0" w:space="0" w:color="auto"/>
                <w:left w:val="none" w:sz="0" w:space="0" w:color="auto"/>
                <w:bottom w:val="none" w:sz="0" w:space="0" w:color="auto"/>
                <w:right w:val="none" w:sz="0" w:space="0" w:color="auto"/>
              </w:divBdr>
            </w:div>
            <w:div w:id="1446580627">
              <w:marLeft w:val="0"/>
              <w:marRight w:val="0"/>
              <w:marTop w:val="0"/>
              <w:marBottom w:val="0"/>
              <w:divBdr>
                <w:top w:val="none" w:sz="0" w:space="0" w:color="auto"/>
                <w:left w:val="none" w:sz="0" w:space="0" w:color="auto"/>
                <w:bottom w:val="none" w:sz="0" w:space="0" w:color="auto"/>
                <w:right w:val="none" w:sz="0" w:space="0" w:color="auto"/>
              </w:divBdr>
            </w:div>
            <w:div w:id="1514146577">
              <w:marLeft w:val="0"/>
              <w:marRight w:val="0"/>
              <w:marTop w:val="0"/>
              <w:marBottom w:val="0"/>
              <w:divBdr>
                <w:top w:val="none" w:sz="0" w:space="0" w:color="auto"/>
                <w:left w:val="none" w:sz="0" w:space="0" w:color="auto"/>
                <w:bottom w:val="none" w:sz="0" w:space="0" w:color="auto"/>
                <w:right w:val="none" w:sz="0" w:space="0" w:color="auto"/>
              </w:divBdr>
            </w:div>
            <w:div w:id="1553662332">
              <w:marLeft w:val="0"/>
              <w:marRight w:val="0"/>
              <w:marTop w:val="0"/>
              <w:marBottom w:val="0"/>
              <w:divBdr>
                <w:top w:val="none" w:sz="0" w:space="0" w:color="auto"/>
                <w:left w:val="none" w:sz="0" w:space="0" w:color="auto"/>
                <w:bottom w:val="none" w:sz="0" w:space="0" w:color="auto"/>
                <w:right w:val="none" w:sz="0" w:space="0" w:color="auto"/>
              </w:divBdr>
            </w:div>
            <w:div w:id="1723361928">
              <w:marLeft w:val="0"/>
              <w:marRight w:val="0"/>
              <w:marTop w:val="0"/>
              <w:marBottom w:val="0"/>
              <w:divBdr>
                <w:top w:val="none" w:sz="0" w:space="0" w:color="auto"/>
                <w:left w:val="none" w:sz="0" w:space="0" w:color="auto"/>
                <w:bottom w:val="none" w:sz="0" w:space="0" w:color="auto"/>
                <w:right w:val="none" w:sz="0" w:space="0" w:color="auto"/>
              </w:divBdr>
            </w:div>
            <w:div w:id="1788427495">
              <w:marLeft w:val="0"/>
              <w:marRight w:val="0"/>
              <w:marTop w:val="0"/>
              <w:marBottom w:val="0"/>
              <w:divBdr>
                <w:top w:val="none" w:sz="0" w:space="0" w:color="auto"/>
                <w:left w:val="none" w:sz="0" w:space="0" w:color="auto"/>
                <w:bottom w:val="none" w:sz="0" w:space="0" w:color="auto"/>
                <w:right w:val="none" w:sz="0" w:space="0" w:color="auto"/>
              </w:divBdr>
            </w:div>
            <w:div w:id="1954900316">
              <w:marLeft w:val="0"/>
              <w:marRight w:val="0"/>
              <w:marTop w:val="0"/>
              <w:marBottom w:val="0"/>
              <w:divBdr>
                <w:top w:val="none" w:sz="0" w:space="0" w:color="auto"/>
                <w:left w:val="none" w:sz="0" w:space="0" w:color="auto"/>
                <w:bottom w:val="none" w:sz="0" w:space="0" w:color="auto"/>
                <w:right w:val="none" w:sz="0" w:space="0" w:color="auto"/>
              </w:divBdr>
            </w:div>
            <w:div w:id="1955205476">
              <w:marLeft w:val="0"/>
              <w:marRight w:val="0"/>
              <w:marTop w:val="0"/>
              <w:marBottom w:val="0"/>
              <w:divBdr>
                <w:top w:val="none" w:sz="0" w:space="0" w:color="auto"/>
                <w:left w:val="none" w:sz="0" w:space="0" w:color="auto"/>
                <w:bottom w:val="none" w:sz="0" w:space="0" w:color="auto"/>
                <w:right w:val="none" w:sz="0" w:space="0" w:color="auto"/>
              </w:divBdr>
            </w:div>
            <w:div w:id="1991863762">
              <w:marLeft w:val="0"/>
              <w:marRight w:val="0"/>
              <w:marTop w:val="0"/>
              <w:marBottom w:val="0"/>
              <w:divBdr>
                <w:top w:val="none" w:sz="0" w:space="0" w:color="auto"/>
                <w:left w:val="none" w:sz="0" w:space="0" w:color="auto"/>
                <w:bottom w:val="none" w:sz="0" w:space="0" w:color="auto"/>
                <w:right w:val="none" w:sz="0" w:space="0" w:color="auto"/>
              </w:divBdr>
            </w:div>
            <w:div w:id="2082748710">
              <w:marLeft w:val="0"/>
              <w:marRight w:val="0"/>
              <w:marTop w:val="0"/>
              <w:marBottom w:val="0"/>
              <w:divBdr>
                <w:top w:val="none" w:sz="0" w:space="0" w:color="auto"/>
                <w:left w:val="none" w:sz="0" w:space="0" w:color="auto"/>
                <w:bottom w:val="none" w:sz="0" w:space="0" w:color="auto"/>
                <w:right w:val="none" w:sz="0" w:space="0" w:color="auto"/>
              </w:divBdr>
            </w:div>
            <w:div w:id="2109690592">
              <w:marLeft w:val="0"/>
              <w:marRight w:val="0"/>
              <w:marTop w:val="0"/>
              <w:marBottom w:val="0"/>
              <w:divBdr>
                <w:top w:val="none" w:sz="0" w:space="0" w:color="auto"/>
                <w:left w:val="none" w:sz="0" w:space="0" w:color="auto"/>
                <w:bottom w:val="none" w:sz="0" w:space="0" w:color="auto"/>
                <w:right w:val="none" w:sz="0" w:space="0" w:color="auto"/>
              </w:divBdr>
            </w:div>
          </w:divsChild>
        </w:div>
        <w:div w:id="824862217">
          <w:marLeft w:val="0"/>
          <w:marRight w:val="0"/>
          <w:marTop w:val="0"/>
          <w:marBottom w:val="0"/>
          <w:divBdr>
            <w:top w:val="none" w:sz="0" w:space="0" w:color="auto"/>
            <w:left w:val="none" w:sz="0" w:space="0" w:color="auto"/>
            <w:bottom w:val="none" w:sz="0" w:space="0" w:color="auto"/>
            <w:right w:val="none" w:sz="0" w:space="0" w:color="auto"/>
          </w:divBdr>
          <w:divsChild>
            <w:div w:id="512649512">
              <w:marLeft w:val="0"/>
              <w:marRight w:val="0"/>
              <w:marTop w:val="0"/>
              <w:marBottom w:val="0"/>
              <w:divBdr>
                <w:top w:val="none" w:sz="0" w:space="0" w:color="auto"/>
                <w:left w:val="none" w:sz="0" w:space="0" w:color="auto"/>
                <w:bottom w:val="none" w:sz="0" w:space="0" w:color="auto"/>
                <w:right w:val="none" w:sz="0" w:space="0" w:color="auto"/>
              </w:divBdr>
            </w:div>
            <w:div w:id="659582872">
              <w:marLeft w:val="0"/>
              <w:marRight w:val="0"/>
              <w:marTop w:val="0"/>
              <w:marBottom w:val="0"/>
              <w:divBdr>
                <w:top w:val="none" w:sz="0" w:space="0" w:color="auto"/>
                <w:left w:val="none" w:sz="0" w:space="0" w:color="auto"/>
                <w:bottom w:val="none" w:sz="0" w:space="0" w:color="auto"/>
                <w:right w:val="none" w:sz="0" w:space="0" w:color="auto"/>
              </w:divBdr>
            </w:div>
            <w:div w:id="733967952">
              <w:marLeft w:val="0"/>
              <w:marRight w:val="0"/>
              <w:marTop w:val="0"/>
              <w:marBottom w:val="0"/>
              <w:divBdr>
                <w:top w:val="none" w:sz="0" w:space="0" w:color="auto"/>
                <w:left w:val="none" w:sz="0" w:space="0" w:color="auto"/>
                <w:bottom w:val="none" w:sz="0" w:space="0" w:color="auto"/>
                <w:right w:val="none" w:sz="0" w:space="0" w:color="auto"/>
              </w:divBdr>
            </w:div>
            <w:div w:id="818425659">
              <w:marLeft w:val="0"/>
              <w:marRight w:val="0"/>
              <w:marTop w:val="0"/>
              <w:marBottom w:val="0"/>
              <w:divBdr>
                <w:top w:val="none" w:sz="0" w:space="0" w:color="auto"/>
                <w:left w:val="none" w:sz="0" w:space="0" w:color="auto"/>
                <w:bottom w:val="none" w:sz="0" w:space="0" w:color="auto"/>
                <w:right w:val="none" w:sz="0" w:space="0" w:color="auto"/>
              </w:divBdr>
            </w:div>
            <w:div w:id="1200823793">
              <w:marLeft w:val="0"/>
              <w:marRight w:val="0"/>
              <w:marTop w:val="0"/>
              <w:marBottom w:val="0"/>
              <w:divBdr>
                <w:top w:val="none" w:sz="0" w:space="0" w:color="auto"/>
                <w:left w:val="none" w:sz="0" w:space="0" w:color="auto"/>
                <w:bottom w:val="none" w:sz="0" w:space="0" w:color="auto"/>
                <w:right w:val="none" w:sz="0" w:space="0" w:color="auto"/>
              </w:divBdr>
            </w:div>
            <w:div w:id="1222406444">
              <w:marLeft w:val="0"/>
              <w:marRight w:val="0"/>
              <w:marTop w:val="0"/>
              <w:marBottom w:val="0"/>
              <w:divBdr>
                <w:top w:val="none" w:sz="0" w:space="0" w:color="auto"/>
                <w:left w:val="none" w:sz="0" w:space="0" w:color="auto"/>
                <w:bottom w:val="none" w:sz="0" w:space="0" w:color="auto"/>
                <w:right w:val="none" w:sz="0" w:space="0" w:color="auto"/>
              </w:divBdr>
            </w:div>
            <w:div w:id="1275938157">
              <w:marLeft w:val="0"/>
              <w:marRight w:val="0"/>
              <w:marTop w:val="0"/>
              <w:marBottom w:val="0"/>
              <w:divBdr>
                <w:top w:val="none" w:sz="0" w:space="0" w:color="auto"/>
                <w:left w:val="none" w:sz="0" w:space="0" w:color="auto"/>
                <w:bottom w:val="none" w:sz="0" w:space="0" w:color="auto"/>
                <w:right w:val="none" w:sz="0" w:space="0" w:color="auto"/>
              </w:divBdr>
            </w:div>
            <w:div w:id="1331330176">
              <w:marLeft w:val="0"/>
              <w:marRight w:val="0"/>
              <w:marTop w:val="0"/>
              <w:marBottom w:val="0"/>
              <w:divBdr>
                <w:top w:val="none" w:sz="0" w:space="0" w:color="auto"/>
                <w:left w:val="none" w:sz="0" w:space="0" w:color="auto"/>
                <w:bottom w:val="none" w:sz="0" w:space="0" w:color="auto"/>
                <w:right w:val="none" w:sz="0" w:space="0" w:color="auto"/>
              </w:divBdr>
            </w:div>
            <w:div w:id="1481966623">
              <w:marLeft w:val="0"/>
              <w:marRight w:val="0"/>
              <w:marTop w:val="0"/>
              <w:marBottom w:val="0"/>
              <w:divBdr>
                <w:top w:val="none" w:sz="0" w:space="0" w:color="auto"/>
                <w:left w:val="none" w:sz="0" w:space="0" w:color="auto"/>
                <w:bottom w:val="none" w:sz="0" w:space="0" w:color="auto"/>
                <w:right w:val="none" w:sz="0" w:space="0" w:color="auto"/>
              </w:divBdr>
            </w:div>
            <w:div w:id="1560283778">
              <w:marLeft w:val="0"/>
              <w:marRight w:val="0"/>
              <w:marTop w:val="0"/>
              <w:marBottom w:val="0"/>
              <w:divBdr>
                <w:top w:val="none" w:sz="0" w:space="0" w:color="auto"/>
                <w:left w:val="none" w:sz="0" w:space="0" w:color="auto"/>
                <w:bottom w:val="none" w:sz="0" w:space="0" w:color="auto"/>
                <w:right w:val="none" w:sz="0" w:space="0" w:color="auto"/>
              </w:divBdr>
            </w:div>
            <w:div w:id="1640647027">
              <w:marLeft w:val="0"/>
              <w:marRight w:val="0"/>
              <w:marTop w:val="0"/>
              <w:marBottom w:val="0"/>
              <w:divBdr>
                <w:top w:val="none" w:sz="0" w:space="0" w:color="auto"/>
                <w:left w:val="none" w:sz="0" w:space="0" w:color="auto"/>
                <w:bottom w:val="none" w:sz="0" w:space="0" w:color="auto"/>
                <w:right w:val="none" w:sz="0" w:space="0" w:color="auto"/>
              </w:divBdr>
            </w:div>
            <w:div w:id="1779981729">
              <w:marLeft w:val="0"/>
              <w:marRight w:val="0"/>
              <w:marTop w:val="0"/>
              <w:marBottom w:val="0"/>
              <w:divBdr>
                <w:top w:val="none" w:sz="0" w:space="0" w:color="auto"/>
                <w:left w:val="none" w:sz="0" w:space="0" w:color="auto"/>
                <w:bottom w:val="none" w:sz="0" w:space="0" w:color="auto"/>
                <w:right w:val="none" w:sz="0" w:space="0" w:color="auto"/>
              </w:divBdr>
            </w:div>
            <w:div w:id="1937663806">
              <w:marLeft w:val="0"/>
              <w:marRight w:val="0"/>
              <w:marTop w:val="0"/>
              <w:marBottom w:val="0"/>
              <w:divBdr>
                <w:top w:val="none" w:sz="0" w:space="0" w:color="auto"/>
                <w:left w:val="none" w:sz="0" w:space="0" w:color="auto"/>
                <w:bottom w:val="none" w:sz="0" w:space="0" w:color="auto"/>
                <w:right w:val="none" w:sz="0" w:space="0" w:color="auto"/>
              </w:divBdr>
            </w:div>
            <w:div w:id="2020766974">
              <w:marLeft w:val="0"/>
              <w:marRight w:val="0"/>
              <w:marTop w:val="0"/>
              <w:marBottom w:val="0"/>
              <w:divBdr>
                <w:top w:val="none" w:sz="0" w:space="0" w:color="auto"/>
                <w:left w:val="none" w:sz="0" w:space="0" w:color="auto"/>
                <w:bottom w:val="none" w:sz="0" w:space="0" w:color="auto"/>
                <w:right w:val="none" w:sz="0" w:space="0" w:color="auto"/>
              </w:divBdr>
            </w:div>
            <w:div w:id="2048024374">
              <w:marLeft w:val="0"/>
              <w:marRight w:val="0"/>
              <w:marTop w:val="0"/>
              <w:marBottom w:val="0"/>
              <w:divBdr>
                <w:top w:val="none" w:sz="0" w:space="0" w:color="auto"/>
                <w:left w:val="none" w:sz="0" w:space="0" w:color="auto"/>
                <w:bottom w:val="none" w:sz="0" w:space="0" w:color="auto"/>
                <w:right w:val="none" w:sz="0" w:space="0" w:color="auto"/>
              </w:divBdr>
            </w:div>
            <w:div w:id="2049914115">
              <w:marLeft w:val="0"/>
              <w:marRight w:val="0"/>
              <w:marTop w:val="0"/>
              <w:marBottom w:val="0"/>
              <w:divBdr>
                <w:top w:val="none" w:sz="0" w:space="0" w:color="auto"/>
                <w:left w:val="none" w:sz="0" w:space="0" w:color="auto"/>
                <w:bottom w:val="none" w:sz="0" w:space="0" w:color="auto"/>
                <w:right w:val="none" w:sz="0" w:space="0" w:color="auto"/>
              </w:divBdr>
            </w:div>
            <w:div w:id="2073385466">
              <w:marLeft w:val="0"/>
              <w:marRight w:val="0"/>
              <w:marTop w:val="0"/>
              <w:marBottom w:val="0"/>
              <w:divBdr>
                <w:top w:val="none" w:sz="0" w:space="0" w:color="auto"/>
                <w:left w:val="none" w:sz="0" w:space="0" w:color="auto"/>
                <w:bottom w:val="none" w:sz="0" w:space="0" w:color="auto"/>
                <w:right w:val="none" w:sz="0" w:space="0" w:color="auto"/>
              </w:divBdr>
            </w:div>
            <w:div w:id="2106536604">
              <w:marLeft w:val="0"/>
              <w:marRight w:val="0"/>
              <w:marTop w:val="0"/>
              <w:marBottom w:val="0"/>
              <w:divBdr>
                <w:top w:val="none" w:sz="0" w:space="0" w:color="auto"/>
                <w:left w:val="none" w:sz="0" w:space="0" w:color="auto"/>
                <w:bottom w:val="none" w:sz="0" w:space="0" w:color="auto"/>
                <w:right w:val="none" w:sz="0" w:space="0" w:color="auto"/>
              </w:divBdr>
            </w:div>
            <w:div w:id="21236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7031">
      <w:bodyDiv w:val="1"/>
      <w:marLeft w:val="0"/>
      <w:marRight w:val="0"/>
      <w:marTop w:val="0"/>
      <w:marBottom w:val="0"/>
      <w:divBdr>
        <w:top w:val="none" w:sz="0" w:space="0" w:color="auto"/>
        <w:left w:val="none" w:sz="0" w:space="0" w:color="auto"/>
        <w:bottom w:val="none" w:sz="0" w:space="0" w:color="auto"/>
        <w:right w:val="none" w:sz="0" w:space="0" w:color="auto"/>
      </w:divBdr>
    </w:div>
    <w:div w:id="451485184">
      <w:bodyDiv w:val="1"/>
      <w:marLeft w:val="0"/>
      <w:marRight w:val="0"/>
      <w:marTop w:val="0"/>
      <w:marBottom w:val="0"/>
      <w:divBdr>
        <w:top w:val="none" w:sz="0" w:space="0" w:color="auto"/>
        <w:left w:val="none" w:sz="0" w:space="0" w:color="auto"/>
        <w:bottom w:val="none" w:sz="0" w:space="0" w:color="auto"/>
        <w:right w:val="none" w:sz="0" w:space="0" w:color="auto"/>
      </w:divBdr>
    </w:div>
    <w:div w:id="455682763">
      <w:bodyDiv w:val="1"/>
      <w:marLeft w:val="0"/>
      <w:marRight w:val="0"/>
      <w:marTop w:val="0"/>
      <w:marBottom w:val="0"/>
      <w:divBdr>
        <w:top w:val="none" w:sz="0" w:space="0" w:color="auto"/>
        <w:left w:val="none" w:sz="0" w:space="0" w:color="auto"/>
        <w:bottom w:val="none" w:sz="0" w:space="0" w:color="auto"/>
        <w:right w:val="none" w:sz="0" w:space="0" w:color="auto"/>
      </w:divBdr>
    </w:div>
    <w:div w:id="474028519">
      <w:bodyDiv w:val="1"/>
      <w:marLeft w:val="0"/>
      <w:marRight w:val="0"/>
      <w:marTop w:val="0"/>
      <w:marBottom w:val="0"/>
      <w:divBdr>
        <w:top w:val="none" w:sz="0" w:space="0" w:color="auto"/>
        <w:left w:val="none" w:sz="0" w:space="0" w:color="auto"/>
        <w:bottom w:val="none" w:sz="0" w:space="0" w:color="auto"/>
        <w:right w:val="none" w:sz="0" w:space="0" w:color="auto"/>
      </w:divBdr>
    </w:div>
    <w:div w:id="486559331">
      <w:bodyDiv w:val="1"/>
      <w:marLeft w:val="0"/>
      <w:marRight w:val="0"/>
      <w:marTop w:val="0"/>
      <w:marBottom w:val="0"/>
      <w:divBdr>
        <w:top w:val="none" w:sz="0" w:space="0" w:color="auto"/>
        <w:left w:val="none" w:sz="0" w:space="0" w:color="auto"/>
        <w:bottom w:val="none" w:sz="0" w:space="0" w:color="auto"/>
        <w:right w:val="none" w:sz="0" w:space="0" w:color="auto"/>
      </w:divBdr>
    </w:div>
    <w:div w:id="505441071">
      <w:bodyDiv w:val="1"/>
      <w:marLeft w:val="0"/>
      <w:marRight w:val="0"/>
      <w:marTop w:val="0"/>
      <w:marBottom w:val="0"/>
      <w:divBdr>
        <w:top w:val="none" w:sz="0" w:space="0" w:color="auto"/>
        <w:left w:val="none" w:sz="0" w:space="0" w:color="auto"/>
        <w:bottom w:val="none" w:sz="0" w:space="0" w:color="auto"/>
        <w:right w:val="none" w:sz="0" w:space="0" w:color="auto"/>
      </w:divBdr>
    </w:div>
    <w:div w:id="513616935">
      <w:bodyDiv w:val="1"/>
      <w:marLeft w:val="0"/>
      <w:marRight w:val="0"/>
      <w:marTop w:val="0"/>
      <w:marBottom w:val="0"/>
      <w:divBdr>
        <w:top w:val="none" w:sz="0" w:space="0" w:color="auto"/>
        <w:left w:val="none" w:sz="0" w:space="0" w:color="auto"/>
        <w:bottom w:val="none" w:sz="0" w:space="0" w:color="auto"/>
        <w:right w:val="none" w:sz="0" w:space="0" w:color="auto"/>
      </w:divBdr>
    </w:div>
    <w:div w:id="549656558">
      <w:bodyDiv w:val="1"/>
      <w:marLeft w:val="0"/>
      <w:marRight w:val="0"/>
      <w:marTop w:val="0"/>
      <w:marBottom w:val="0"/>
      <w:divBdr>
        <w:top w:val="none" w:sz="0" w:space="0" w:color="auto"/>
        <w:left w:val="none" w:sz="0" w:space="0" w:color="auto"/>
        <w:bottom w:val="none" w:sz="0" w:space="0" w:color="auto"/>
        <w:right w:val="none" w:sz="0" w:space="0" w:color="auto"/>
      </w:divBdr>
      <w:divsChild>
        <w:div w:id="79910791">
          <w:marLeft w:val="0"/>
          <w:marRight w:val="0"/>
          <w:marTop w:val="0"/>
          <w:marBottom w:val="0"/>
          <w:divBdr>
            <w:top w:val="none" w:sz="0" w:space="0" w:color="auto"/>
            <w:left w:val="none" w:sz="0" w:space="0" w:color="auto"/>
            <w:bottom w:val="none" w:sz="0" w:space="0" w:color="auto"/>
            <w:right w:val="none" w:sz="0" w:space="0" w:color="auto"/>
          </w:divBdr>
        </w:div>
        <w:div w:id="206601207">
          <w:marLeft w:val="0"/>
          <w:marRight w:val="0"/>
          <w:marTop w:val="0"/>
          <w:marBottom w:val="0"/>
          <w:divBdr>
            <w:top w:val="none" w:sz="0" w:space="0" w:color="auto"/>
            <w:left w:val="none" w:sz="0" w:space="0" w:color="auto"/>
            <w:bottom w:val="none" w:sz="0" w:space="0" w:color="auto"/>
            <w:right w:val="none" w:sz="0" w:space="0" w:color="auto"/>
          </w:divBdr>
        </w:div>
        <w:div w:id="385030200">
          <w:marLeft w:val="0"/>
          <w:marRight w:val="0"/>
          <w:marTop w:val="0"/>
          <w:marBottom w:val="0"/>
          <w:divBdr>
            <w:top w:val="none" w:sz="0" w:space="0" w:color="auto"/>
            <w:left w:val="none" w:sz="0" w:space="0" w:color="auto"/>
            <w:bottom w:val="none" w:sz="0" w:space="0" w:color="auto"/>
            <w:right w:val="none" w:sz="0" w:space="0" w:color="auto"/>
          </w:divBdr>
        </w:div>
        <w:div w:id="896472385">
          <w:marLeft w:val="0"/>
          <w:marRight w:val="0"/>
          <w:marTop w:val="0"/>
          <w:marBottom w:val="0"/>
          <w:divBdr>
            <w:top w:val="none" w:sz="0" w:space="0" w:color="auto"/>
            <w:left w:val="none" w:sz="0" w:space="0" w:color="auto"/>
            <w:bottom w:val="none" w:sz="0" w:space="0" w:color="auto"/>
            <w:right w:val="none" w:sz="0" w:space="0" w:color="auto"/>
          </w:divBdr>
          <w:divsChild>
            <w:div w:id="8332288">
              <w:marLeft w:val="0"/>
              <w:marRight w:val="0"/>
              <w:marTop w:val="0"/>
              <w:marBottom w:val="0"/>
              <w:divBdr>
                <w:top w:val="none" w:sz="0" w:space="0" w:color="auto"/>
                <w:left w:val="none" w:sz="0" w:space="0" w:color="auto"/>
                <w:bottom w:val="none" w:sz="0" w:space="0" w:color="auto"/>
                <w:right w:val="none" w:sz="0" w:space="0" w:color="auto"/>
              </w:divBdr>
            </w:div>
            <w:div w:id="32267724">
              <w:marLeft w:val="0"/>
              <w:marRight w:val="0"/>
              <w:marTop w:val="0"/>
              <w:marBottom w:val="0"/>
              <w:divBdr>
                <w:top w:val="none" w:sz="0" w:space="0" w:color="auto"/>
                <w:left w:val="none" w:sz="0" w:space="0" w:color="auto"/>
                <w:bottom w:val="none" w:sz="0" w:space="0" w:color="auto"/>
                <w:right w:val="none" w:sz="0" w:space="0" w:color="auto"/>
              </w:divBdr>
            </w:div>
            <w:div w:id="34084816">
              <w:marLeft w:val="0"/>
              <w:marRight w:val="0"/>
              <w:marTop w:val="0"/>
              <w:marBottom w:val="0"/>
              <w:divBdr>
                <w:top w:val="none" w:sz="0" w:space="0" w:color="auto"/>
                <w:left w:val="none" w:sz="0" w:space="0" w:color="auto"/>
                <w:bottom w:val="none" w:sz="0" w:space="0" w:color="auto"/>
                <w:right w:val="none" w:sz="0" w:space="0" w:color="auto"/>
              </w:divBdr>
            </w:div>
            <w:div w:id="484012022">
              <w:marLeft w:val="0"/>
              <w:marRight w:val="0"/>
              <w:marTop w:val="0"/>
              <w:marBottom w:val="0"/>
              <w:divBdr>
                <w:top w:val="none" w:sz="0" w:space="0" w:color="auto"/>
                <w:left w:val="none" w:sz="0" w:space="0" w:color="auto"/>
                <w:bottom w:val="none" w:sz="0" w:space="0" w:color="auto"/>
                <w:right w:val="none" w:sz="0" w:space="0" w:color="auto"/>
              </w:divBdr>
            </w:div>
            <w:div w:id="591550062">
              <w:marLeft w:val="0"/>
              <w:marRight w:val="0"/>
              <w:marTop w:val="0"/>
              <w:marBottom w:val="0"/>
              <w:divBdr>
                <w:top w:val="none" w:sz="0" w:space="0" w:color="auto"/>
                <w:left w:val="none" w:sz="0" w:space="0" w:color="auto"/>
                <w:bottom w:val="none" w:sz="0" w:space="0" w:color="auto"/>
                <w:right w:val="none" w:sz="0" w:space="0" w:color="auto"/>
              </w:divBdr>
            </w:div>
            <w:div w:id="600723950">
              <w:marLeft w:val="0"/>
              <w:marRight w:val="0"/>
              <w:marTop w:val="0"/>
              <w:marBottom w:val="0"/>
              <w:divBdr>
                <w:top w:val="none" w:sz="0" w:space="0" w:color="auto"/>
                <w:left w:val="none" w:sz="0" w:space="0" w:color="auto"/>
                <w:bottom w:val="none" w:sz="0" w:space="0" w:color="auto"/>
                <w:right w:val="none" w:sz="0" w:space="0" w:color="auto"/>
              </w:divBdr>
            </w:div>
            <w:div w:id="696082471">
              <w:marLeft w:val="0"/>
              <w:marRight w:val="0"/>
              <w:marTop w:val="0"/>
              <w:marBottom w:val="0"/>
              <w:divBdr>
                <w:top w:val="none" w:sz="0" w:space="0" w:color="auto"/>
                <w:left w:val="none" w:sz="0" w:space="0" w:color="auto"/>
                <w:bottom w:val="none" w:sz="0" w:space="0" w:color="auto"/>
                <w:right w:val="none" w:sz="0" w:space="0" w:color="auto"/>
              </w:divBdr>
            </w:div>
            <w:div w:id="860245492">
              <w:marLeft w:val="0"/>
              <w:marRight w:val="0"/>
              <w:marTop w:val="0"/>
              <w:marBottom w:val="0"/>
              <w:divBdr>
                <w:top w:val="none" w:sz="0" w:space="0" w:color="auto"/>
                <w:left w:val="none" w:sz="0" w:space="0" w:color="auto"/>
                <w:bottom w:val="none" w:sz="0" w:space="0" w:color="auto"/>
                <w:right w:val="none" w:sz="0" w:space="0" w:color="auto"/>
              </w:divBdr>
            </w:div>
            <w:div w:id="924342390">
              <w:marLeft w:val="0"/>
              <w:marRight w:val="0"/>
              <w:marTop w:val="0"/>
              <w:marBottom w:val="0"/>
              <w:divBdr>
                <w:top w:val="none" w:sz="0" w:space="0" w:color="auto"/>
                <w:left w:val="none" w:sz="0" w:space="0" w:color="auto"/>
                <w:bottom w:val="none" w:sz="0" w:space="0" w:color="auto"/>
                <w:right w:val="none" w:sz="0" w:space="0" w:color="auto"/>
              </w:divBdr>
            </w:div>
            <w:div w:id="938029369">
              <w:marLeft w:val="0"/>
              <w:marRight w:val="0"/>
              <w:marTop w:val="0"/>
              <w:marBottom w:val="0"/>
              <w:divBdr>
                <w:top w:val="none" w:sz="0" w:space="0" w:color="auto"/>
                <w:left w:val="none" w:sz="0" w:space="0" w:color="auto"/>
                <w:bottom w:val="none" w:sz="0" w:space="0" w:color="auto"/>
                <w:right w:val="none" w:sz="0" w:space="0" w:color="auto"/>
              </w:divBdr>
            </w:div>
            <w:div w:id="963391242">
              <w:marLeft w:val="0"/>
              <w:marRight w:val="0"/>
              <w:marTop w:val="0"/>
              <w:marBottom w:val="0"/>
              <w:divBdr>
                <w:top w:val="none" w:sz="0" w:space="0" w:color="auto"/>
                <w:left w:val="none" w:sz="0" w:space="0" w:color="auto"/>
                <w:bottom w:val="none" w:sz="0" w:space="0" w:color="auto"/>
                <w:right w:val="none" w:sz="0" w:space="0" w:color="auto"/>
              </w:divBdr>
            </w:div>
            <w:div w:id="977494345">
              <w:marLeft w:val="0"/>
              <w:marRight w:val="0"/>
              <w:marTop w:val="0"/>
              <w:marBottom w:val="0"/>
              <w:divBdr>
                <w:top w:val="none" w:sz="0" w:space="0" w:color="auto"/>
                <w:left w:val="none" w:sz="0" w:space="0" w:color="auto"/>
                <w:bottom w:val="none" w:sz="0" w:space="0" w:color="auto"/>
                <w:right w:val="none" w:sz="0" w:space="0" w:color="auto"/>
              </w:divBdr>
            </w:div>
            <w:div w:id="1122305325">
              <w:marLeft w:val="0"/>
              <w:marRight w:val="0"/>
              <w:marTop w:val="0"/>
              <w:marBottom w:val="0"/>
              <w:divBdr>
                <w:top w:val="none" w:sz="0" w:space="0" w:color="auto"/>
                <w:left w:val="none" w:sz="0" w:space="0" w:color="auto"/>
                <w:bottom w:val="none" w:sz="0" w:space="0" w:color="auto"/>
                <w:right w:val="none" w:sz="0" w:space="0" w:color="auto"/>
              </w:divBdr>
            </w:div>
            <w:div w:id="1124957047">
              <w:marLeft w:val="0"/>
              <w:marRight w:val="0"/>
              <w:marTop w:val="0"/>
              <w:marBottom w:val="0"/>
              <w:divBdr>
                <w:top w:val="none" w:sz="0" w:space="0" w:color="auto"/>
                <w:left w:val="none" w:sz="0" w:space="0" w:color="auto"/>
                <w:bottom w:val="none" w:sz="0" w:space="0" w:color="auto"/>
                <w:right w:val="none" w:sz="0" w:space="0" w:color="auto"/>
              </w:divBdr>
            </w:div>
            <w:div w:id="1269696177">
              <w:marLeft w:val="0"/>
              <w:marRight w:val="0"/>
              <w:marTop w:val="0"/>
              <w:marBottom w:val="0"/>
              <w:divBdr>
                <w:top w:val="none" w:sz="0" w:space="0" w:color="auto"/>
                <w:left w:val="none" w:sz="0" w:space="0" w:color="auto"/>
                <w:bottom w:val="none" w:sz="0" w:space="0" w:color="auto"/>
                <w:right w:val="none" w:sz="0" w:space="0" w:color="auto"/>
              </w:divBdr>
            </w:div>
            <w:div w:id="1397321314">
              <w:marLeft w:val="0"/>
              <w:marRight w:val="0"/>
              <w:marTop w:val="0"/>
              <w:marBottom w:val="0"/>
              <w:divBdr>
                <w:top w:val="none" w:sz="0" w:space="0" w:color="auto"/>
                <w:left w:val="none" w:sz="0" w:space="0" w:color="auto"/>
                <w:bottom w:val="none" w:sz="0" w:space="0" w:color="auto"/>
                <w:right w:val="none" w:sz="0" w:space="0" w:color="auto"/>
              </w:divBdr>
            </w:div>
            <w:div w:id="1566064562">
              <w:marLeft w:val="0"/>
              <w:marRight w:val="0"/>
              <w:marTop w:val="0"/>
              <w:marBottom w:val="0"/>
              <w:divBdr>
                <w:top w:val="none" w:sz="0" w:space="0" w:color="auto"/>
                <w:left w:val="none" w:sz="0" w:space="0" w:color="auto"/>
                <w:bottom w:val="none" w:sz="0" w:space="0" w:color="auto"/>
                <w:right w:val="none" w:sz="0" w:space="0" w:color="auto"/>
              </w:divBdr>
            </w:div>
            <w:div w:id="1685402986">
              <w:marLeft w:val="0"/>
              <w:marRight w:val="0"/>
              <w:marTop w:val="0"/>
              <w:marBottom w:val="0"/>
              <w:divBdr>
                <w:top w:val="none" w:sz="0" w:space="0" w:color="auto"/>
                <w:left w:val="none" w:sz="0" w:space="0" w:color="auto"/>
                <w:bottom w:val="none" w:sz="0" w:space="0" w:color="auto"/>
                <w:right w:val="none" w:sz="0" w:space="0" w:color="auto"/>
              </w:divBdr>
            </w:div>
            <w:div w:id="2114668023">
              <w:marLeft w:val="0"/>
              <w:marRight w:val="0"/>
              <w:marTop w:val="0"/>
              <w:marBottom w:val="0"/>
              <w:divBdr>
                <w:top w:val="none" w:sz="0" w:space="0" w:color="auto"/>
                <w:left w:val="none" w:sz="0" w:space="0" w:color="auto"/>
                <w:bottom w:val="none" w:sz="0" w:space="0" w:color="auto"/>
                <w:right w:val="none" w:sz="0" w:space="0" w:color="auto"/>
              </w:divBdr>
            </w:div>
          </w:divsChild>
        </w:div>
        <w:div w:id="963775665">
          <w:marLeft w:val="0"/>
          <w:marRight w:val="0"/>
          <w:marTop w:val="0"/>
          <w:marBottom w:val="0"/>
          <w:divBdr>
            <w:top w:val="none" w:sz="0" w:space="0" w:color="auto"/>
            <w:left w:val="none" w:sz="0" w:space="0" w:color="auto"/>
            <w:bottom w:val="none" w:sz="0" w:space="0" w:color="auto"/>
            <w:right w:val="none" w:sz="0" w:space="0" w:color="auto"/>
          </w:divBdr>
        </w:div>
        <w:div w:id="969164892">
          <w:marLeft w:val="0"/>
          <w:marRight w:val="0"/>
          <w:marTop w:val="0"/>
          <w:marBottom w:val="0"/>
          <w:divBdr>
            <w:top w:val="none" w:sz="0" w:space="0" w:color="auto"/>
            <w:left w:val="none" w:sz="0" w:space="0" w:color="auto"/>
            <w:bottom w:val="none" w:sz="0" w:space="0" w:color="auto"/>
            <w:right w:val="none" w:sz="0" w:space="0" w:color="auto"/>
          </w:divBdr>
        </w:div>
        <w:div w:id="1228418671">
          <w:marLeft w:val="0"/>
          <w:marRight w:val="0"/>
          <w:marTop w:val="0"/>
          <w:marBottom w:val="0"/>
          <w:divBdr>
            <w:top w:val="none" w:sz="0" w:space="0" w:color="auto"/>
            <w:left w:val="none" w:sz="0" w:space="0" w:color="auto"/>
            <w:bottom w:val="none" w:sz="0" w:space="0" w:color="auto"/>
            <w:right w:val="none" w:sz="0" w:space="0" w:color="auto"/>
          </w:divBdr>
        </w:div>
        <w:div w:id="1325276957">
          <w:marLeft w:val="0"/>
          <w:marRight w:val="0"/>
          <w:marTop w:val="0"/>
          <w:marBottom w:val="0"/>
          <w:divBdr>
            <w:top w:val="none" w:sz="0" w:space="0" w:color="auto"/>
            <w:left w:val="none" w:sz="0" w:space="0" w:color="auto"/>
            <w:bottom w:val="none" w:sz="0" w:space="0" w:color="auto"/>
            <w:right w:val="none" w:sz="0" w:space="0" w:color="auto"/>
          </w:divBdr>
        </w:div>
        <w:div w:id="1394038499">
          <w:marLeft w:val="0"/>
          <w:marRight w:val="0"/>
          <w:marTop w:val="0"/>
          <w:marBottom w:val="0"/>
          <w:divBdr>
            <w:top w:val="none" w:sz="0" w:space="0" w:color="auto"/>
            <w:left w:val="none" w:sz="0" w:space="0" w:color="auto"/>
            <w:bottom w:val="none" w:sz="0" w:space="0" w:color="auto"/>
            <w:right w:val="none" w:sz="0" w:space="0" w:color="auto"/>
          </w:divBdr>
        </w:div>
        <w:div w:id="1456172619">
          <w:marLeft w:val="0"/>
          <w:marRight w:val="0"/>
          <w:marTop w:val="0"/>
          <w:marBottom w:val="0"/>
          <w:divBdr>
            <w:top w:val="none" w:sz="0" w:space="0" w:color="auto"/>
            <w:left w:val="none" w:sz="0" w:space="0" w:color="auto"/>
            <w:bottom w:val="none" w:sz="0" w:space="0" w:color="auto"/>
            <w:right w:val="none" w:sz="0" w:space="0" w:color="auto"/>
          </w:divBdr>
        </w:div>
        <w:div w:id="1788810758">
          <w:marLeft w:val="0"/>
          <w:marRight w:val="0"/>
          <w:marTop w:val="0"/>
          <w:marBottom w:val="0"/>
          <w:divBdr>
            <w:top w:val="none" w:sz="0" w:space="0" w:color="auto"/>
            <w:left w:val="none" w:sz="0" w:space="0" w:color="auto"/>
            <w:bottom w:val="none" w:sz="0" w:space="0" w:color="auto"/>
            <w:right w:val="none" w:sz="0" w:space="0" w:color="auto"/>
          </w:divBdr>
        </w:div>
        <w:div w:id="1832985002">
          <w:marLeft w:val="0"/>
          <w:marRight w:val="0"/>
          <w:marTop w:val="0"/>
          <w:marBottom w:val="0"/>
          <w:divBdr>
            <w:top w:val="none" w:sz="0" w:space="0" w:color="auto"/>
            <w:left w:val="none" w:sz="0" w:space="0" w:color="auto"/>
            <w:bottom w:val="none" w:sz="0" w:space="0" w:color="auto"/>
            <w:right w:val="none" w:sz="0" w:space="0" w:color="auto"/>
          </w:divBdr>
        </w:div>
        <w:div w:id="1878935052">
          <w:marLeft w:val="0"/>
          <w:marRight w:val="0"/>
          <w:marTop w:val="0"/>
          <w:marBottom w:val="0"/>
          <w:divBdr>
            <w:top w:val="none" w:sz="0" w:space="0" w:color="auto"/>
            <w:left w:val="none" w:sz="0" w:space="0" w:color="auto"/>
            <w:bottom w:val="none" w:sz="0" w:space="0" w:color="auto"/>
            <w:right w:val="none" w:sz="0" w:space="0" w:color="auto"/>
          </w:divBdr>
        </w:div>
        <w:div w:id="1965843189">
          <w:marLeft w:val="0"/>
          <w:marRight w:val="0"/>
          <w:marTop w:val="0"/>
          <w:marBottom w:val="0"/>
          <w:divBdr>
            <w:top w:val="none" w:sz="0" w:space="0" w:color="auto"/>
            <w:left w:val="none" w:sz="0" w:space="0" w:color="auto"/>
            <w:bottom w:val="none" w:sz="0" w:space="0" w:color="auto"/>
            <w:right w:val="none" w:sz="0" w:space="0" w:color="auto"/>
          </w:divBdr>
          <w:divsChild>
            <w:div w:id="93979141">
              <w:marLeft w:val="0"/>
              <w:marRight w:val="0"/>
              <w:marTop w:val="0"/>
              <w:marBottom w:val="0"/>
              <w:divBdr>
                <w:top w:val="none" w:sz="0" w:space="0" w:color="auto"/>
                <w:left w:val="none" w:sz="0" w:space="0" w:color="auto"/>
                <w:bottom w:val="none" w:sz="0" w:space="0" w:color="auto"/>
                <w:right w:val="none" w:sz="0" w:space="0" w:color="auto"/>
              </w:divBdr>
            </w:div>
            <w:div w:id="194585670">
              <w:marLeft w:val="0"/>
              <w:marRight w:val="0"/>
              <w:marTop w:val="0"/>
              <w:marBottom w:val="0"/>
              <w:divBdr>
                <w:top w:val="none" w:sz="0" w:space="0" w:color="auto"/>
                <w:left w:val="none" w:sz="0" w:space="0" w:color="auto"/>
                <w:bottom w:val="none" w:sz="0" w:space="0" w:color="auto"/>
                <w:right w:val="none" w:sz="0" w:space="0" w:color="auto"/>
              </w:divBdr>
            </w:div>
            <w:div w:id="269550169">
              <w:marLeft w:val="0"/>
              <w:marRight w:val="0"/>
              <w:marTop w:val="0"/>
              <w:marBottom w:val="0"/>
              <w:divBdr>
                <w:top w:val="none" w:sz="0" w:space="0" w:color="auto"/>
                <w:left w:val="none" w:sz="0" w:space="0" w:color="auto"/>
                <w:bottom w:val="none" w:sz="0" w:space="0" w:color="auto"/>
                <w:right w:val="none" w:sz="0" w:space="0" w:color="auto"/>
              </w:divBdr>
            </w:div>
            <w:div w:id="472064798">
              <w:marLeft w:val="0"/>
              <w:marRight w:val="0"/>
              <w:marTop w:val="0"/>
              <w:marBottom w:val="0"/>
              <w:divBdr>
                <w:top w:val="none" w:sz="0" w:space="0" w:color="auto"/>
                <w:left w:val="none" w:sz="0" w:space="0" w:color="auto"/>
                <w:bottom w:val="none" w:sz="0" w:space="0" w:color="auto"/>
                <w:right w:val="none" w:sz="0" w:space="0" w:color="auto"/>
              </w:divBdr>
            </w:div>
            <w:div w:id="656686785">
              <w:marLeft w:val="0"/>
              <w:marRight w:val="0"/>
              <w:marTop w:val="0"/>
              <w:marBottom w:val="0"/>
              <w:divBdr>
                <w:top w:val="none" w:sz="0" w:space="0" w:color="auto"/>
                <w:left w:val="none" w:sz="0" w:space="0" w:color="auto"/>
                <w:bottom w:val="none" w:sz="0" w:space="0" w:color="auto"/>
                <w:right w:val="none" w:sz="0" w:space="0" w:color="auto"/>
              </w:divBdr>
            </w:div>
            <w:div w:id="688801731">
              <w:marLeft w:val="0"/>
              <w:marRight w:val="0"/>
              <w:marTop w:val="0"/>
              <w:marBottom w:val="0"/>
              <w:divBdr>
                <w:top w:val="none" w:sz="0" w:space="0" w:color="auto"/>
                <w:left w:val="none" w:sz="0" w:space="0" w:color="auto"/>
                <w:bottom w:val="none" w:sz="0" w:space="0" w:color="auto"/>
                <w:right w:val="none" w:sz="0" w:space="0" w:color="auto"/>
              </w:divBdr>
            </w:div>
            <w:div w:id="707027599">
              <w:marLeft w:val="0"/>
              <w:marRight w:val="0"/>
              <w:marTop w:val="0"/>
              <w:marBottom w:val="0"/>
              <w:divBdr>
                <w:top w:val="none" w:sz="0" w:space="0" w:color="auto"/>
                <w:left w:val="none" w:sz="0" w:space="0" w:color="auto"/>
                <w:bottom w:val="none" w:sz="0" w:space="0" w:color="auto"/>
                <w:right w:val="none" w:sz="0" w:space="0" w:color="auto"/>
              </w:divBdr>
            </w:div>
            <w:div w:id="764153243">
              <w:marLeft w:val="0"/>
              <w:marRight w:val="0"/>
              <w:marTop w:val="0"/>
              <w:marBottom w:val="0"/>
              <w:divBdr>
                <w:top w:val="none" w:sz="0" w:space="0" w:color="auto"/>
                <w:left w:val="none" w:sz="0" w:space="0" w:color="auto"/>
                <w:bottom w:val="none" w:sz="0" w:space="0" w:color="auto"/>
                <w:right w:val="none" w:sz="0" w:space="0" w:color="auto"/>
              </w:divBdr>
            </w:div>
            <w:div w:id="894702875">
              <w:marLeft w:val="0"/>
              <w:marRight w:val="0"/>
              <w:marTop w:val="0"/>
              <w:marBottom w:val="0"/>
              <w:divBdr>
                <w:top w:val="none" w:sz="0" w:space="0" w:color="auto"/>
                <w:left w:val="none" w:sz="0" w:space="0" w:color="auto"/>
                <w:bottom w:val="none" w:sz="0" w:space="0" w:color="auto"/>
                <w:right w:val="none" w:sz="0" w:space="0" w:color="auto"/>
              </w:divBdr>
            </w:div>
            <w:div w:id="941107998">
              <w:marLeft w:val="0"/>
              <w:marRight w:val="0"/>
              <w:marTop w:val="0"/>
              <w:marBottom w:val="0"/>
              <w:divBdr>
                <w:top w:val="none" w:sz="0" w:space="0" w:color="auto"/>
                <w:left w:val="none" w:sz="0" w:space="0" w:color="auto"/>
                <w:bottom w:val="none" w:sz="0" w:space="0" w:color="auto"/>
                <w:right w:val="none" w:sz="0" w:space="0" w:color="auto"/>
              </w:divBdr>
            </w:div>
            <w:div w:id="1050881073">
              <w:marLeft w:val="0"/>
              <w:marRight w:val="0"/>
              <w:marTop w:val="0"/>
              <w:marBottom w:val="0"/>
              <w:divBdr>
                <w:top w:val="none" w:sz="0" w:space="0" w:color="auto"/>
                <w:left w:val="none" w:sz="0" w:space="0" w:color="auto"/>
                <w:bottom w:val="none" w:sz="0" w:space="0" w:color="auto"/>
                <w:right w:val="none" w:sz="0" w:space="0" w:color="auto"/>
              </w:divBdr>
            </w:div>
            <w:div w:id="1125545405">
              <w:marLeft w:val="0"/>
              <w:marRight w:val="0"/>
              <w:marTop w:val="0"/>
              <w:marBottom w:val="0"/>
              <w:divBdr>
                <w:top w:val="none" w:sz="0" w:space="0" w:color="auto"/>
                <w:left w:val="none" w:sz="0" w:space="0" w:color="auto"/>
                <w:bottom w:val="none" w:sz="0" w:space="0" w:color="auto"/>
                <w:right w:val="none" w:sz="0" w:space="0" w:color="auto"/>
              </w:divBdr>
            </w:div>
            <w:div w:id="1335298582">
              <w:marLeft w:val="0"/>
              <w:marRight w:val="0"/>
              <w:marTop w:val="0"/>
              <w:marBottom w:val="0"/>
              <w:divBdr>
                <w:top w:val="none" w:sz="0" w:space="0" w:color="auto"/>
                <w:left w:val="none" w:sz="0" w:space="0" w:color="auto"/>
                <w:bottom w:val="none" w:sz="0" w:space="0" w:color="auto"/>
                <w:right w:val="none" w:sz="0" w:space="0" w:color="auto"/>
              </w:divBdr>
            </w:div>
            <w:div w:id="1523546175">
              <w:marLeft w:val="0"/>
              <w:marRight w:val="0"/>
              <w:marTop w:val="0"/>
              <w:marBottom w:val="0"/>
              <w:divBdr>
                <w:top w:val="none" w:sz="0" w:space="0" w:color="auto"/>
                <w:left w:val="none" w:sz="0" w:space="0" w:color="auto"/>
                <w:bottom w:val="none" w:sz="0" w:space="0" w:color="auto"/>
                <w:right w:val="none" w:sz="0" w:space="0" w:color="auto"/>
              </w:divBdr>
            </w:div>
            <w:div w:id="1834760475">
              <w:marLeft w:val="0"/>
              <w:marRight w:val="0"/>
              <w:marTop w:val="0"/>
              <w:marBottom w:val="0"/>
              <w:divBdr>
                <w:top w:val="none" w:sz="0" w:space="0" w:color="auto"/>
                <w:left w:val="none" w:sz="0" w:space="0" w:color="auto"/>
                <w:bottom w:val="none" w:sz="0" w:space="0" w:color="auto"/>
                <w:right w:val="none" w:sz="0" w:space="0" w:color="auto"/>
              </w:divBdr>
            </w:div>
            <w:div w:id="2014608223">
              <w:marLeft w:val="0"/>
              <w:marRight w:val="0"/>
              <w:marTop w:val="0"/>
              <w:marBottom w:val="0"/>
              <w:divBdr>
                <w:top w:val="none" w:sz="0" w:space="0" w:color="auto"/>
                <w:left w:val="none" w:sz="0" w:space="0" w:color="auto"/>
                <w:bottom w:val="none" w:sz="0" w:space="0" w:color="auto"/>
                <w:right w:val="none" w:sz="0" w:space="0" w:color="auto"/>
              </w:divBdr>
            </w:div>
            <w:div w:id="2015717941">
              <w:marLeft w:val="0"/>
              <w:marRight w:val="0"/>
              <w:marTop w:val="0"/>
              <w:marBottom w:val="0"/>
              <w:divBdr>
                <w:top w:val="none" w:sz="0" w:space="0" w:color="auto"/>
                <w:left w:val="none" w:sz="0" w:space="0" w:color="auto"/>
                <w:bottom w:val="none" w:sz="0" w:space="0" w:color="auto"/>
                <w:right w:val="none" w:sz="0" w:space="0" w:color="auto"/>
              </w:divBdr>
            </w:div>
            <w:div w:id="2018071296">
              <w:marLeft w:val="0"/>
              <w:marRight w:val="0"/>
              <w:marTop w:val="0"/>
              <w:marBottom w:val="0"/>
              <w:divBdr>
                <w:top w:val="none" w:sz="0" w:space="0" w:color="auto"/>
                <w:left w:val="none" w:sz="0" w:space="0" w:color="auto"/>
                <w:bottom w:val="none" w:sz="0" w:space="0" w:color="auto"/>
                <w:right w:val="none" w:sz="0" w:space="0" w:color="auto"/>
              </w:divBdr>
            </w:div>
            <w:div w:id="2033263194">
              <w:marLeft w:val="0"/>
              <w:marRight w:val="0"/>
              <w:marTop w:val="0"/>
              <w:marBottom w:val="0"/>
              <w:divBdr>
                <w:top w:val="none" w:sz="0" w:space="0" w:color="auto"/>
                <w:left w:val="none" w:sz="0" w:space="0" w:color="auto"/>
                <w:bottom w:val="none" w:sz="0" w:space="0" w:color="auto"/>
                <w:right w:val="none" w:sz="0" w:space="0" w:color="auto"/>
              </w:divBdr>
            </w:div>
            <w:div w:id="2077707296">
              <w:marLeft w:val="0"/>
              <w:marRight w:val="0"/>
              <w:marTop w:val="0"/>
              <w:marBottom w:val="0"/>
              <w:divBdr>
                <w:top w:val="none" w:sz="0" w:space="0" w:color="auto"/>
                <w:left w:val="none" w:sz="0" w:space="0" w:color="auto"/>
                <w:bottom w:val="none" w:sz="0" w:space="0" w:color="auto"/>
                <w:right w:val="none" w:sz="0" w:space="0" w:color="auto"/>
              </w:divBdr>
            </w:div>
          </w:divsChild>
        </w:div>
        <w:div w:id="1980918472">
          <w:marLeft w:val="0"/>
          <w:marRight w:val="0"/>
          <w:marTop w:val="0"/>
          <w:marBottom w:val="0"/>
          <w:divBdr>
            <w:top w:val="none" w:sz="0" w:space="0" w:color="auto"/>
            <w:left w:val="none" w:sz="0" w:space="0" w:color="auto"/>
            <w:bottom w:val="none" w:sz="0" w:space="0" w:color="auto"/>
            <w:right w:val="none" w:sz="0" w:space="0" w:color="auto"/>
          </w:divBdr>
        </w:div>
        <w:div w:id="2071146781">
          <w:marLeft w:val="0"/>
          <w:marRight w:val="0"/>
          <w:marTop w:val="0"/>
          <w:marBottom w:val="0"/>
          <w:divBdr>
            <w:top w:val="none" w:sz="0" w:space="0" w:color="auto"/>
            <w:left w:val="none" w:sz="0" w:space="0" w:color="auto"/>
            <w:bottom w:val="none" w:sz="0" w:space="0" w:color="auto"/>
            <w:right w:val="none" w:sz="0" w:space="0" w:color="auto"/>
          </w:divBdr>
        </w:div>
      </w:divsChild>
    </w:div>
    <w:div w:id="554900942">
      <w:bodyDiv w:val="1"/>
      <w:marLeft w:val="0"/>
      <w:marRight w:val="0"/>
      <w:marTop w:val="0"/>
      <w:marBottom w:val="0"/>
      <w:divBdr>
        <w:top w:val="none" w:sz="0" w:space="0" w:color="auto"/>
        <w:left w:val="none" w:sz="0" w:space="0" w:color="auto"/>
        <w:bottom w:val="none" w:sz="0" w:space="0" w:color="auto"/>
        <w:right w:val="none" w:sz="0" w:space="0" w:color="auto"/>
      </w:divBdr>
    </w:div>
    <w:div w:id="558593740">
      <w:bodyDiv w:val="1"/>
      <w:marLeft w:val="0"/>
      <w:marRight w:val="0"/>
      <w:marTop w:val="0"/>
      <w:marBottom w:val="0"/>
      <w:divBdr>
        <w:top w:val="none" w:sz="0" w:space="0" w:color="auto"/>
        <w:left w:val="none" w:sz="0" w:space="0" w:color="auto"/>
        <w:bottom w:val="none" w:sz="0" w:space="0" w:color="auto"/>
        <w:right w:val="none" w:sz="0" w:space="0" w:color="auto"/>
      </w:divBdr>
    </w:div>
    <w:div w:id="563838198">
      <w:bodyDiv w:val="1"/>
      <w:marLeft w:val="0"/>
      <w:marRight w:val="0"/>
      <w:marTop w:val="0"/>
      <w:marBottom w:val="0"/>
      <w:divBdr>
        <w:top w:val="none" w:sz="0" w:space="0" w:color="auto"/>
        <w:left w:val="none" w:sz="0" w:space="0" w:color="auto"/>
        <w:bottom w:val="none" w:sz="0" w:space="0" w:color="auto"/>
        <w:right w:val="none" w:sz="0" w:space="0" w:color="auto"/>
      </w:divBdr>
    </w:div>
    <w:div w:id="649139861">
      <w:bodyDiv w:val="1"/>
      <w:marLeft w:val="0"/>
      <w:marRight w:val="0"/>
      <w:marTop w:val="0"/>
      <w:marBottom w:val="0"/>
      <w:divBdr>
        <w:top w:val="none" w:sz="0" w:space="0" w:color="auto"/>
        <w:left w:val="none" w:sz="0" w:space="0" w:color="auto"/>
        <w:bottom w:val="none" w:sz="0" w:space="0" w:color="auto"/>
        <w:right w:val="none" w:sz="0" w:space="0" w:color="auto"/>
      </w:divBdr>
      <w:divsChild>
        <w:div w:id="977146583">
          <w:marLeft w:val="0"/>
          <w:marRight w:val="0"/>
          <w:marTop w:val="0"/>
          <w:marBottom w:val="0"/>
          <w:divBdr>
            <w:top w:val="none" w:sz="0" w:space="0" w:color="auto"/>
            <w:left w:val="none" w:sz="0" w:space="0" w:color="auto"/>
            <w:bottom w:val="none" w:sz="0" w:space="0" w:color="auto"/>
            <w:right w:val="none" w:sz="0" w:space="0" w:color="auto"/>
          </w:divBdr>
        </w:div>
        <w:div w:id="1397826346">
          <w:marLeft w:val="0"/>
          <w:marRight w:val="0"/>
          <w:marTop w:val="0"/>
          <w:marBottom w:val="0"/>
          <w:divBdr>
            <w:top w:val="none" w:sz="0" w:space="0" w:color="auto"/>
            <w:left w:val="none" w:sz="0" w:space="0" w:color="auto"/>
            <w:bottom w:val="none" w:sz="0" w:space="0" w:color="auto"/>
            <w:right w:val="none" w:sz="0" w:space="0" w:color="auto"/>
          </w:divBdr>
        </w:div>
      </w:divsChild>
    </w:div>
    <w:div w:id="651833436">
      <w:bodyDiv w:val="1"/>
      <w:marLeft w:val="0"/>
      <w:marRight w:val="0"/>
      <w:marTop w:val="0"/>
      <w:marBottom w:val="0"/>
      <w:divBdr>
        <w:top w:val="none" w:sz="0" w:space="0" w:color="auto"/>
        <w:left w:val="none" w:sz="0" w:space="0" w:color="auto"/>
        <w:bottom w:val="none" w:sz="0" w:space="0" w:color="auto"/>
        <w:right w:val="none" w:sz="0" w:space="0" w:color="auto"/>
      </w:divBdr>
    </w:div>
    <w:div w:id="704328283">
      <w:bodyDiv w:val="1"/>
      <w:marLeft w:val="0"/>
      <w:marRight w:val="0"/>
      <w:marTop w:val="0"/>
      <w:marBottom w:val="0"/>
      <w:divBdr>
        <w:top w:val="none" w:sz="0" w:space="0" w:color="auto"/>
        <w:left w:val="none" w:sz="0" w:space="0" w:color="auto"/>
        <w:bottom w:val="none" w:sz="0" w:space="0" w:color="auto"/>
        <w:right w:val="none" w:sz="0" w:space="0" w:color="auto"/>
      </w:divBdr>
      <w:divsChild>
        <w:div w:id="51924852">
          <w:marLeft w:val="0"/>
          <w:marRight w:val="0"/>
          <w:marTop w:val="0"/>
          <w:marBottom w:val="0"/>
          <w:divBdr>
            <w:top w:val="none" w:sz="0" w:space="0" w:color="auto"/>
            <w:left w:val="none" w:sz="0" w:space="0" w:color="auto"/>
            <w:bottom w:val="none" w:sz="0" w:space="0" w:color="auto"/>
            <w:right w:val="none" w:sz="0" w:space="0" w:color="auto"/>
          </w:divBdr>
        </w:div>
        <w:div w:id="335890178">
          <w:marLeft w:val="0"/>
          <w:marRight w:val="0"/>
          <w:marTop w:val="0"/>
          <w:marBottom w:val="0"/>
          <w:divBdr>
            <w:top w:val="none" w:sz="0" w:space="0" w:color="auto"/>
            <w:left w:val="none" w:sz="0" w:space="0" w:color="auto"/>
            <w:bottom w:val="none" w:sz="0" w:space="0" w:color="auto"/>
            <w:right w:val="none" w:sz="0" w:space="0" w:color="auto"/>
          </w:divBdr>
        </w:div>
        <w:div w:id="378171977">
          <w:marLeft w:val="0"/>
          <w:marRight w:val="0"/>
          <w:marTop w:val="0"/>
          <w:marBottom w:val="0"/>
          <w:divBdr>
            <w:top w:val="none" w:sz="0" w:space="0" w:color="auto"/>
            <w:left w:val="none" w:sz="0" w:space="0" w:color="auto"/>
            <w:bottom w:val="none" w:sz="0" w:space="0" w:color="auto"/>
            <w:right w:val="none" w:sz="0" w:space="0" w:color="auto"/>
          </w:divBdr>
        </w:div>
        <w:div w:id="628895004">
          <w:marLeft w:val="0"/>
          <w:marRight w:val="0"/>
          <w:marTop w:val="0"/>
          <w:marBottom w:val="0"/>
          <w:divBdr>
            <w:top w:val="none" w:sz="0" w:space="0" w:color="auto"/>
            <w:left w:val="none" w:sz="0" w:space="0" w:color="auto"/>
            <w:bottom w:val="none" w:sz="0" w:space="0" w:color="auto"/>
            <w:right w:val="none" w:sz="0" w:space="0" w:color="auto"/>
          </w:divBdr>
        </w:div>
        <w:div w:id="633877801">
          <w:marLeft w:val="0"/>
          <w:marRight w:val="0"/>
          <w:marTop w:val="0"/>
          <w:marBottom w:val="0"/>
          <w:divBdr>
            <w:top w:val="none" w:sz="0" w:space="0" w:color="auto"/>
            <w:left w:val="none" w:sz="0" w:space="0" w:color="auto"/>
            <w:bottom w:val="none" w:sz="0" w:space="0" w:color="auto"/>
            <w:right w:val="none" w:sz="0" w:space="0" w:color="auto"/>
          </w:divBdr>
        </w:div>
        <w:div w:id="1248885054">
          <w:marLeft w:val="0"/>
          <w:marRight w:val="0"/>
          <w:marTop w:val="0"/>
          <w:marBottom w:val="0"/>
          <w:divBdr>
            <w:top w:val="none" w:sz="0" w:space="0" w:color="auto"/>
            <w:left w:val="none" w:sz="0" w:space="0" w:color="auto"/>
            <w:bottom w:val="none" w:sz="0" w:space="0" w:color="auto"/>
            <w:right w:val="none" w:sz="0" w:space="0" w:color="auto"/>
          </w:divBdr>
        </w:div>
        <w:div w:id="1253203135">
          <w:marLeft w:val="0"/>
          <w:marRight w:val="0"/>
          <w:marTop w:val="0"/>
          <w:marBottom w:val="0"/>
          <w:divBdr>
            <w:top w:val="none" w:sz="0" w:space="0" w:color="auto"/>
            <w:left w:val="none" w:sz="0" w:space="0" w:color="auto"/>
            <w:bottom w:val="none" w:sz="0" w:space="0" w:color="auto"/>
            <w:right w:val="none" w:sz="0" w:space="0" w:color="auto"/>
          </w:divBdr>
        </w:div>
        <w:div w:id="1963727136">
          <w:marLeft w:val="0"/>
          <w:marRight w:val="0"/>
          <w:marTop w:val="0"/>
          <w:marBottom w:val="0"/>
          <w:divBdr>
            <w:top w:val="none" w:sz="0" w:space="0" w:color="auto"/>
            <w:left w:val="none" w:sz="0" w:space="0" w:color="auto"/>
            <w:bottom w:val="none" w:sz="0" w:space="0" w:color="auto"/>
            <w:right w:val="none" w:sz="0" w:space="0" w:color="auto"/>
          </w:divBdr>
        </w:div>
        <w:div w:id="1965844891">
          <w:marLeft w:val="0"/>
          <w:marRight w:val="0"/>
          <w:marTop w:val="0"/>
          <w:marBottom w:val="0"/>
          <w:divBdr>
            <w:top w:val="none" w:sz="0" w:space="0" w:color="auto"/>
            <w:left w:val="none" w:sz="0" w:space="0" w:color="auto"/>
            <w:bottom w:val="none" w:sz="0" w:space="0" w:color="auto"/>
            <w:right w:val="none" w:sz="0" w:space="0" w:color="auto"/>
          </w:divBdr>
        </w:div>
        <w:div w:id="2019116459">
          <w:marLeft w:val="0"/>
          <w:marRight w:val="0"/>
          <w:marTop w:val="0"/>
          <w:marBottom w:val="0"/>
          <w:divBdr>
            <w:top w:val="none" w:sz="0" w:space="0" w:color="auto"/>
            <w:left w:val="none" w:sz="0" w:space="0" w:color="auto"/>
            <w:bottom w:val="none" w:sz="0" w:space="0" w:color="auto"/>
            <w:right w:val="none" w:sz="0" w:space="0" w:color="auto"/>
          </w:divBdr>
        </w:div>
        <w:div w:id="2059163739">
          <w:marLeft w:val="0"/>
          <w:marRight w:val="0"/>
          <w:marTop w:val="0"/>
          <w:marBottom w:val="0"/>
          <w:divBdr>
            <w:top w:val="none" w:sz="0" w:space="0" w:color="auto"/>
            <w:left w:val="none" w:sz="0" w:space="0" w:color="auto"/>
            <w:bottom w:val="none" w:sz="0" w:space="0" w:color="auto"/>
            <w:right w:val="none" w:sz="0" w:space="0" w:color="auto"/>
          </w:divBdr>
        </w:div>
        <w:div w:id="2090692507">
          <w:marLeft w:val="0"/>
          <w:marRight w:val="0"/>
          <w:marTop w:val="0"/>
          <w:marBottom w:val="0"/>
          <w:divBdr>
            <w:top w:val="none" w:sz="0" w:space="0" w:color="auto"/>
            <w:left w:val="none" w:sz="0" w:space="0" w:color="auto"/>
            <w:bottom w:val="none" w:sz="0" w:space="0" w:color="auto"/>
            <w:right w:val="none" w:sz="0" w:space="0" w:color="auto"/>
          </w:divBdr>
        </w:div>
      </w:divsChild>
    </w:div>
    <w:div w:id="706490656">
      <w:bodyDiv w:val="1"/>
      <w:marLeft w:val="0"/>
      <w:marRight w:val="0"/>
      <w:marTop w:val="0"/>
      <w:marBottom w:val="0"/>
      <w:divBdr>
        <w:top w:val="none" w:sz="0" w:space="0" w:color="auto"/>
        <w:left w:val="none" w:sz="0" w:space="0" w:color="auto"/>
        <w:bottom w:val="none" w:sz="0" w:space="0" w:color="auto"/>
        <w:right w:val="none" w:sz="0" w:space="0" w:color="auto"/>
      </w:divBdr>
    </w:div>
    <w:div w:id="712769764">
      <w:bodyDiv w:val="1"/>
      <w:marLeft w:val="0"/>
      <w:marRight w:val="0"/>
      <w:marTop w:val="0"/>
      <w:marBottom w:val="0"/>
      <w:divBdr>
        <w:top w:val="none" w:sz="0" w:space="0" w:color="auto"/>
        <w:left w:val="none" w:sz="0" w:space="0" w:color="auto"/>
        <w:bottom w:val="none" w:sz="0" w:space="0" w:color="auto"/>
        <w:right w:val="none" w:sz="0" w:space="0" w:color="auto"/>
      </w:divBdr>
    </w:div>
    <w:div w:id="722406527">
      <w:bodyDiv w:val="1"/>
      <w:marLeft w:val="0"/>
      <w:marRight w:val="0"/>
      <w:marTop w:val="0"/>
      <w:marBottom w:val="0"/>
      <w:divBdr>
        <w:top w:val="none" w:sz="0" w:space="0" w:color="auto"/>
        <w:left w:val="none" w:sz="0" w:space="0" w:color="auto"/>
        <w:bottom w:val="none" w:sz="0" w:space="0" w:color="auto"/>
        <w:right w:val="none" w:sz="0" w:space="0" w:color="auto"/>
      </w:divBdr>
    </w:div>
    <w:div w:id="772283449">
      <w:bodyDiv w:val="1"/>
      <w:marLeft w:val="0"/>
      <w:marRight w:val="0"/>
      <w:marTop w:val="0"/>
      <w:marBottom w:val="0"/>
      <w:divBdr>
        <w:top w:val="none" w:sz="0" w:space="0" w:color="auto"/>
        <w:left w:val="none" w:sz="0" w:space="0" w:color="auto"/>
        <w:bottom w:val="none" w:sz="0" w:space="0" w:color="auto"/>
        <w:right w:val="none" w:sz="0" w:space="0" w:color="auto"/>
      </w:divBdr>
    </w:div>
    <w:div w:id="798645492">
      <w:bodyDiv w:val="1"/>
      <w:marLeft w:val="0"/>
      <w:marRight w:val="0"/>
      <w:marTop w:val="0"/>
      <w:marBottom w:val="0"/>
      <w:divBdr>
        <w:top w:val="none" w:sz="0" w:space="0" w:color="auto"/>
        <w:left w:val="none" w:sz="0" w:space="0" w:color="auto"/>
        <w:bottom w:val="none" w:sz="0" w:space="0" w:color="auto"/>
        <w:right w:val="none" w:sz="0" w:space="0" w:color="auto"/>
      </w:divBdr>
      <w:divsChild>
        <w:div w:id="596909570">
          <w:marLeft w:val="0"/>
          <w:marRight w:val="0"/>
          <w:marTop w:val="0"/>
          <w:marBottom w:val="0"/>
          <w:divBdr>
            <w:top w:val="none" w:sz="0" w:space="0" w:color="auto"/>
            <w:left w:val="none" w:sz="0" w:space="0" w:color="auto"/>
            <w:bottom w:val="none" w:sz="0" w:space="0" w:color="auto"/>
            <w:right w:val="none" w:sz="0" w:space="0" w:color="auto"/>
          </w:divBdr>
          <w:divsChild>
            <w:div w:id="10374577">
              <w:marLeft w:val="0"/>
              <w:marRight w:val="0"/>
              <w:marTop w:val="0"/>
              <w:marBottom w:val="0"/>
              <w:divBdr>
                <w:top w:val="none" w:sz="0" w:space="0" w:color="auto"/>
                <w:left w:val="none" w:sz="0" w:space="0" w:color="auto"/>
                <w:bottom w:val="none" w:sz="0" w:space="0" w:color="auto"/>
                <w:right w:val="none" w:sz="0" w:space="0" w:color="auto"/>
              </w:divBdr>
            </w:div>
            <w:div w:id="105321202">
              <w:marLeft w:val="0"/>
              <w:marRight w:val="0"/>
              <w:marTop w:val="0"/>
              <w:marBottom w:val="0"/>
              <w:divBdr>
                <w:top w:val="none" w:sz="0" w:space="0" w:color="auto"/>
                <w:left w:val="none" w:sz="0" w:space="0" w:color="auto"/>
                <w:bottom w:val="none" w:sz="0" w:space="0" w:color="auto"/>
                <w:right w:val="none" w:sz="0" w:space="0" w:color="auto"/>
              </w:divBdr>
            </w:div>
            <w:div w:id="243884521">
              <w:marLeft w:val="0"/>
              <w:marRight w:val="0"/>
              <w:marTop w:val="0"/>
              <w:marBottom w:val="0"/>
              <w:divBdr>
                <w:top w:val="none" w:sz="0" w:space="0" w:color="auto"/>
                <w:left w:val="none" w:sz="0" w:space="0" w:color="auto"/>
                <w:bottom w:val="none" w:sz="0" w:space="0" w:color="auto"/>
                <w:right w:val="none" w:sz="0" w:space="0" w:color="auto"/>
              </w:divBdr>
            </w:div>
            <w:div w:id="244917309">
              <w:marLeft w:val="0"/>
              <w:marRight w:val="0"/>
              <w:marTop w:val="0"/>
              <w:marBottom w:val="0"/>
              <w:divBdr>
                <w:top w:val="none" w:sz="0" w:space="0" w:color="auto"/>
                <w:left w:val="none" w:sz="0" w:space="0" w:color="auto"/>
                <w:bottom w:val="none" w:sz="0" w:space="0" w:color="auto"/>
                <w:right w:val="none" w:sz="0" w:space="0" w:color="auto"/>
              </w:divBdr>
            </w:div>
            <w:div w:id="251161494">
              <w:marLeft w:val="0"/>
              <w:marRight w:val="0"/>
              <w:marTop w:val="0"/>
              <w:marBottom w:val="0"/>
              <w:divBdr>
                <w:top w:val="none" w:sz="0" w:space="0" w:color="auto"/>
                <w:left w:val="none" w:sz="0" w:space="0" w:color="auto"/>
                <w:bottom w:val="none" w:sz="0" w:space="0" w:color="auto"/>
                <w:right w:val="none" w:sz="0" w:space="0" w:color="auto"/>
              </w:divBdr>
            </w:div>
            <w:div w:id="412049903">
              <w:marLeft w:val="0"/>
              <w:marRight w:val="0"/>
              <w:marTop w:val="0"/>
              <w:marBottom w:val="0"/>
              <w:divBdr>
                <w:top w:val="none" w:sz="0" w:space="0" w:color="auto"/>
                <w:left w:val="none" w:sz="0" w:space="0" w:color="auto"/>
                <w:bottom w:val="none" w:sz="0" w:space="0" w:color="auto"/>
                <w:right w:val="none" w:sz="0" w:space="0" w:color="auto"/>
              </w:divBdr>
            </w:div>
            <w:div w:id="658120748">
              <w:marLeft w:val="0"/>
              <w:marRight w:val="0"/>
              <w:marTop w:val="0"/>
              <w:marBottom w:val="0"/>
              <w:divBdr>
                <w:top w:val="none" w:sz="0" w:space="0" w:color="auto"/>
                <w:left w:val="none" w:sz="0" w:space="0" w:color="auto"/>
                <w:bottom w:val="none" w:sz="0" w:space="0" w:color="auto"/>
                <w:right w:val="none" w:sz="0" w:space="0" w:color="auto"/>
              </w:divBdr>
            </w:div>
            <w:div w:id="670067846">
              <w:marLeft w:val="0"/>
              <w:marRight w:val="0"/>
              <w:marTop w:val="0"/>
              <w:marBottom w:val="0"/>
              <w:divBdr>
                <w:top w:val="none" w:sz="0" w:space="0" w:color="auto"/>
                <w:left w:val="none" w:sz="0" w:space="0" w:color="auto"/>
                <w:bottom w:val="none" w:sz="0" w:space="0" w:color="auto"/>
                <w:right w:val="none" w:sz="0" w:space="0" w:color="auto"/>
              </w:divBdr>
            </w:div>
            <w:div w:id="758721492">
              <w:marLeft w:val="0"/>
              <w:marRight w:val="0"/>
              <w:marTop w:val="0"/>
              <w:marBottom w:val="0"/>
              <w:divBdr>
                <w:top w:val="none" w:sz="0" w:space="0" w:color="auto"/>
                <w:left w:val="none" w:sz="0" w:space="0" w:color="auto"/>
                <w:bottom w:val="none" w:sz="0" w:space="0" w:color="auto"/>
                <w:right w:val="none" w:sz="0" w:space="0" w:color="auto"/>
              </w:divBdr>
            </w:div>
            <w:div w:id="975839809">
              <w:marLeft w:val="0"/>
              <w:marRight w:val="0"/>
              <w:marTop w:val="0"/>
              <w:marBottom w:val="0"/>
              <w:divBdr>
                <w:top w:val="none" w:sz="0" w:space="0" w:color="auto"/>
                <w:left w:val="none" w:sz="0" w:space="0" w:color="auto"/>
                <w:bottom w:val="none" w:sz="0" w:space="0" w:color="auto"/>
                <w:right w:val="none" w:sz="0" w:space="0" w:color="auto"/>
              </w:divBdr>
            </w:div>
            <w:div w:id="1163425259">
              <w:marLeft w:val="0"/>
              <w:marRight w:val="0"/>
              <w:marTop w:val="0"/>
              <w:marBottom w:val="0"/>
              <w:divBdr>
                <w:top w:val="none" w:sz="0" w:space="0" w:color="auto"/>
                <w:left w:val="none" w:sz="0" w:space="0" w:color="auto"/>
                <w:bottom w:val="none" w:sz="0" w:space="0" w:color="auto"/>
                <w:right w:val="none" w:sz="0" w:space="0" w:color="auto"/>
              </w:divBdr>
            </w:div>
            <w:div w:id="1190266363">
              <w:marLeft w:val="0"/>
              <w:marRight w:val="0"/>
              <w:marTop w:val="0"/>
              <w:marBottom w:val="0"/>
              <w:divBdr>
                <w:top w:val="none" w:sz="0" w:space="0" w:color="auto"/>
                <w:left w:val="none" w:sz="0" w:space="0" w:color="auto"/>
                <w:bottom w:val="none" w:sz="0" w:space="0" w:color="auto"/>
                <w:right w:val="none" w:sz="0" w:space="0" w:color="auto"/>
              </w:divBdr>
            </w:div>
            <w:div w:id="1291665087">
              <w:marLeft w:val="0"/>
              <w:marRight w:val="0"/>
              <w:marTop w:val="0"/>
              <w:marBottom w:val="0"/>
              <w:divBdr>
                <w:top w:val="none" w:sz="0" w:space="0" w:color="auto"/>
                <w:left w:val="none" w:sz="0" w:space="0" w:color="auto"/>
                <w:bottom w:val="none" w:sz="0" w:space="0" w:color="auto"/>
                <w:right w:val="none" w:sz="0" w:space="0" w:color="auto"/>
              </w:divBdr>
            </w:div>
            <w:div w:id="1311789849">
              <w:marLeft w:val="0"/>
              <w:marRight w:val="0"/>
              <w:marTop w:val="0"/>
              <w:marBottom w:val="0"/>
              <w:divBdr>
                <w:top w:val="none" w:sz="0" w:space="0" w:color="auto"/>
                <w:left w:val="none" w:sz="0" w:space="0" w:color="auto"/>
                <w:bottom w:val="none" w:sz="0" w:space="0" w:color="auto"/>
                <w:right w:val="none" w:sz="0" w:space="0" w:color="auto"/>
              </w:divBdr>
            </w:div>
            <w:div w:id="1400707473">
              <w:marLeft w:val="0"/>
              <w:marRight w:val="0"/>
              <w:marTop w:val="0"/>
              <w:marBottom w:val="0"/>
              <w:divBdr>
                <w:top w:val="none" w:sz="0" w:space="0" w:color="auto"/>
                <w:left w:val="none" w:sz="0" w:space="0" w:color="auto"/>
                <w:bottom w:val="none" w:sz="0" w:space="0" w:color="auto"/>
                <w:right w:val="none" w:sz="0" w:space="0" w:color="auto"/>
              </w:divBdr>
            </w:div>
            <w:div w:id="1424490836">
              <w:marLeft w:val="0"/>
              <w:marRight w:val="0"/>
              <w:marTop w:val="0"/>
              <w:marBottom w:val="0"/>
              <w:divBdr>
                <w:top w:val="none" w:sz="0" w:space="0" w:color="auto"/>
                <w:left w:val="none" w:sz="0" w:space="0" w:color="auto"/>
                <w:bottom w:val="none" w:sz="0" w:space="0" w:color="auto"/>
                <w:right w:val="none" w:sz="0" w:space="0" w:color="auto"/>
              </w:divBdr>
            </w:div>
            <w:div w:id="1669359719">
              <w:marLeft w:val="0"/>
              <w:marRight w:val="0"/>
              <w:marTop w:val="0"/>
              <w:marBottom w:val="0"/>
              <w:divBdr>
                <w:top w:val="none" w:sz="0" w:space="0" w:color="auto"/>
                <w:left w:val="none" w:sz="0" w:space="0" w:color="auto"/>
                <w:bottom w:val="none" w:sz="0" w:space="0" w:color="auto"/>
                <w:right w:val="none" w:sz="0" w:space="0" w:color="auto"/>
              </w:divBdr>
            </w:div>
            <w:div w:id="1927881848">
              <w:marLeft w:val="0"/>
              <w:marRight w:val="0"/>
              <w:marTop w:val="0"/>
              <w:marBottom w:val="0"/>
              <w:divBdr>
                <w:top w:val="none" w:sz="0" w:space="0" w:color="auto"/>
                <w:left w:val="none" w:sz="0" w:space="0" w:color="auto"/>
                <w:bottom w:val="none" w:sz="0" w:space="0" w:color="auto"/>
                <w:right w:val="none" w:sz="0" w:space="0" w:color="auto"/>
              </w:divBdr>
            </w:div>
            <w:div w:id="2028166114">
              <w:marLeft w:val="0"/>
              <w:marRight w:val="0"/>
              <w:marTop w:val="0"/>
              <w:marBottom w:val="0"/>
              <w:divBdr>
                <w:top w:val="none" w:sz="0" w:space="0" w:color="auto"/>
                <w:left w:val="none" w:sz="0" w:space="0" w:color="auto"/>
                <w:bottom w:val="none" w:sz="0" w:space="0" w:color="auto"/>
                <w:right w:val="none" w:sz="0" w:space="0" w:color="auto"/>
              </w:divBdr>
            </w:div>
          </w:divsChild>
        </w:div>
        <w:div w:id="1478844220">
          <w:marLeft w:val="0"/>
          <w:marRight w:val="0"/>
          <w:marTop w:val="0"/>
          <w:marBottom w:val="0"/>
          <w:divBdr>
            <w:top w:val="none" w:sz="0" w:space="0" w:color="auto"/>
            <w:left w:val="none" w:sz="0" w:space="0" w:color="auto"/>
            <w:bottom w:val="none" w:sz="0" w:space="0" w:color="auto"/>
            <w:right w:val="none" w:sz="0" w:space="0" w:color="auto"/>
          </w:divBdr>
          <w:divsChild>
            <w:div w:id="29763365">
              <w:marLeft w:val="0"/>
              <w:marRight w:val="0"/>
              <w:marTop w:val="0"/>
              <w:marBottom w:val="0"/>
              <w:divBdr>
                <w:top w:val="none" w:sz="0" w:space="0" w:color="auto"/>
                <w:left w:val="none" w:sz="0" w:space="0" w:color="auto"/>
                <w:bottom w:val="none" w:sz="0" w:space="0" w:color="auto"/>
                <w:right w:val="none" w:sz="0" w:space="0" w:color="auto"/>
              </w:divBdr>
            </w:div>
            <w:div w:id="79105267">
              <w:marLeft w:val="0"/>
              <w:marRight w:val="0"/>
              <w:marTop w:val="0"/>
              <w:marBottom w:val="0"/>
              <w:divBdr>
                <w:top w:val="none" w:sz="0" w:space="0" w:color="auto"/>
                <w:left w:val="none" w:sz="0" w:space="0" w:color="auto"/>
                <w:bottom w:val="none" w:sz="0" w:space="0" w:color="auto"/>
                <w:right w:val="none" w:sz="0" w:space="0" w:color="auto"/>
              </w:divBdr>
            </w:div>
            <w:div w:id="119694299">
              <w:marLeft w:val="0"/>
              <w:marRight w:val="0"/>
              <w:marTop w:val="0"/>
              <w:marBottom w:val="0"/>
              <w:divBdr>
                <w:top w:val="none" w:sz="0" w:space="0" w:color="auto"/>
                <w:left w:val="none" w:sz="0" w:space="0" w:color="auto"/>
                <w:bottom w:val="none" w:sz="0" w:space="0" w:color="auto"/>
                <w:right w:val="none" w:sz="0" w:space="0" w:color="auto"/>
              </w:divBdr>
            </w:div>
            <w:div w:id="207571088">
              <w:marLeft w:val="0"/>
              <w:marRight w:val="0"/>
              <w:marTop w:val="0"/>
              <w:marBottom w:val="0"/>
              <w:divBdr>
                <w:top w:val="none" w:sz="0" w:space="0" w:color="auto"/>
                <w:left w:val="none" w:sz="0" w:space="0" w:color="auto"/>
                <w:bottom w:val="none" w:sz="0" w:space="0" w:color="auto"/>
                <w:right w:val="none" w:sz="0" w:space="0" w:color="auto"/>
              </w:divBdr>
            </w:div>
            <w:div w:id="370762900">
              <w:marLeft w:val="0"/>
              <w:marRight w:val="0"/>
              <w:marTop w:val="0"/>
              <w:marBottom w:val="0"/>
              <w:divBdr>
                <w:top w:val="none" w:sz="0" w:space="0" w:color="auto"/>
                <w:left w:val="none" w:sz="0" w:space="0" w:color="auto"/>
                <w:bottom w:val="none" w:sz="0" w:space="0" w:color="auto"/>
                <w:right w:val="none" w:sz="0" w:space="0" w:color="auto"/>
              </w:divBdr>
            </w:div>
            <w:div w:id="427116203">
              <w:marLeft w:val="0"/>
              <w:marRight w:val="0"/>
              <w:marTop w:val="0"/>
              <w:marBottom w:val="0"/>
              <w:divBdr>
                <w:top w:val="none" w:sz="0" w:space="0" w:color="auto"/>
                <w:left w:val="none" w:sz="0" w:space="0" w:color="auto"/>
                <w:bottom w:val="none" w:sz="0" w:space="0" w:color="auto"/>
                <w:right w:val="none" w:sz="0" w:space="0" w:color="auto"/>
              </w:divBdr>
            </w:div>
            <w:div w:id="573197457">
              <w:marLeft w:val="0"/>
              <w:marRight w:val="0"/>
              <w:marTop w:val="0"/>
              <w:marBottom w:val="0"/>
              <w:divBdr>
                <w:top w:val="none" w:sz="0" w:space="0" w:color="auto"/>
                <w:left w:val="none" w:sz="0" w:space="0" w:color="auto"/>
                <w:bottom w:val="none" w:sz="0" w:space="0" w:color="auto"/>
                <w:right w:val="none" w:sz="0" w:space="0" w:color="auto"/>
              </w:divBdr>
            </w:div>
            <w:div w:id="744688782">
              <w:marLeft w:val="0"/>
              <w:marRight w:val="0"/>
              <w:marTop w:val="0"/>
              <w:marBottom w:val="0"/>
              <w:divBdr>
                <w:top w:val="none" w:sz="0" w:space="0" w:color="auto"/>
                <w:left w:val="none" w:sz="0" w:space="0" w:color="auto"/>
                <w:bottom w:val="none" w:sz="0" w:space="0" w:color="auto"/>
                <w:right w:val="none" w:sz="0" w:space="0" w:color="auto"/>
              </w:divBdr>
            </w:div>
            <w:div w:id="840312005">
              <w:marLeft w:val="0"/>
              <w:marRight w:val="0"/>
              <w:marTop w:val="0"/>
              <w:marBottom w:val="0"/>
              <w:divBdr>
                <w:top w:val="none" w:sz="0" w:space="0" w:color="auto"/>
                <w:left w:val="none" w:sz="0" w:space="0" w:color="auto"/>
                <w:bottom w:val="none" w:sz="0" w:space="0" w:color="auto"/>
                <w:right w:val="none" w:sz="0" w:space="0" w:color="auto"/>
              </w:divBdr>
            </w:div>
            <w:div w:id="1012686604">
              <w:marLeft w:val="0"/>
              <w:marRight w:val="0"/>
              <w:marTop w:val="0"/>
              <w:marBottom w:val="0"/>
              <w:divBdr>
                <w:top w:val="none" w:sz="0" w:space="0" w:color="auto"/>
                <w:left w:val="none" w:sz="0" w:space="0" w:color="auto"/>
                <w:bottom w:val="none" w:sz="0" w:space="0" w:color="auto"/>
                <w:right w:val="none" w:sz="0" w:space="0" w:color="auto"/>
              </w:divBdr>
            </w:div>
            <w:div w:id="1069382309">
              <w:marLeft w:val="0"/>
              <w:marRight w:val="0"/>
              <w:marTop w:val="0"/>
              <w:marBottom w:val="0"/>
              <w:divBdr>
                <w:top w:val="none" w:sz="0" w:space="0" w:color="auto"/>
                <w:left w:val="none" w:sz="0" w:space="0" w:color="auto"/>
                <w:bottom w:val="none" w:sz="0" w:space="0" w:color="auto"/>
                <w:right w:val="none" w:sz="0" w:space="0" w:color="auto"/>
              </w:divBdr>
            </w:div>
            <w:div w:id="1325207767">
              <w:marLeft w:val="0"/>
              <w:marRight w:val="0"/>
              <w:marTop w:val="0"/>
              <w:marBottom w:val="0"/>
              <w:divBdr>
                <w:top w:val="none" w:sz="0" w:space="0" w:color="auto"/>
                <w:left w:val="none" w:sz="0" w:space="0" w:color="auto"/>
                <w:bottom w:val="none" w:sz="0" w:space="0" w:color="auto"/>
                <w:right w:val="none" w:sz="0" w:space="0" w:color="auto"/>
              </w:divBdr>
            </w:div>
            <w:div w:id="1422482990">
              <w:marLeft w:val="0"/>
              <w:marRight w:val="0"/>
              <w:marTop w:val="0"/>
              <w:marBottom w:val="0"/>
              <w:divBdr>
                <w:top w:val="none" w:sz="0" w:space="0" w:color="auto"/>
                <w:left w:val="none" w:sz="0" w:space="0" w:color="auto"/>
                <w:bottom w:val="none" w:sz="0" w:space="0" w:color="auto"/>
                <w:right w:val="none" w:sz="0" w:space="0" w:color="auto"/>
              </w:divBdr>
            </w:div>
            <w:div w:id="1424840638">
              <w:marLeft w:val="0"/>
              <w:marRight w:val="0"/>
              <w:marTop w:val="0"/>
              <w:marBottom w:val="0"/>
              <w:divBdr>
                <w:top w:val="none" w:sz="0" w:space="0" w:color="auto"/>
                <w:left w:val="none" w:sz="0" w:space="0" w:color="auto"/>
                <w:bottom w:val="none" w:sz="0" w:space="0" w:color="auto"/>
                <w:right w:val="none" w:sz="0" w:space="0" w:color="auto"/>
              </w:divBdr>
            </w:div>
            <w:div w:id="1763604583">
              <w:marLeft w:val="0"/>
              <w:marRight w:val="0"/>
              <w:marTop w:val="0"/>
              <w:marBottom w:val="0"/>
              <w:divBdr>
                <w:top w:val="none" w:sz="0" w:space="0" w:color="auto"/>
                <w:left w:val="none" w:sz="0" w:space="0" w:color="auto"/>
                <w:bottom w:val="none" w:sz="0" w:space="0" w:color="auto"/>
                <w:right w:val="none" w:sz="0" w:space="0" w:color="auto"/>
              </w:divBdr>
            </w:div>
            <w:div w:id="1892813134">
              <w:marLeft w:val="0"/>
              <w:marRight w:val="0"/>
              <w:marTop w:val="0"/>
              <w:marBottom w:val="0"/>
              <w:divBdr>
                <w:top w:val="none" w:sz="0" w:space="0" w:color="auto"/>
                <w:left w:val="none" w:sz="0" w:space="0" w:color="auto"/>
                <w:bottom w:val="none" w:sz="0" w:space="0" w:color="auto"/>
                <w:right w:val="none" w:sz="0" w:space="0" w:color="auto"/>
              </w:divBdr>
            </w:div>
            <w:div w:id="1896770198">
              <w:marLeft w:val="0"/>
              <w:marRight w:val="0"/>
              <w:marTop w:val="0"/>
              <w:marBottom w:val="0"/>
              <w:divBdr>
                <w:top w:val="none" w:sz="0" w:space="0" w:color="auto"/>
                <w:left w:val="none" w:sz="0" w:space="0" w:color="auto"/>
                <w:bottom w:val="none" w:sz="0" w:space="0" w:color="auto"/>
                <w:right w:val="none" w:sz="0" w:space="0" w:color="auto"/>
              </w:divBdr>
            </w:div>
            <w:div w:id="2056267578">
              <w:marLeft w:val="0"/>
              <w:marRight w:val="0"/>
              <w:marTop w:val="0"/>
              <w:marBottom w:val="0"/>
              <w:divBdr>
                <w:top w:val="none" w:sz="0" w:space="0" w:color="auto"/>
                <w:left w:val="none" w:sz="0" w:space="0" w:color="auto"/>
                <w:bottom w:val="none" w:sz="0" w:space="0" w:color="auto"/>
                <w:right w:val="none" w:sz="0" w:space="0" w:color="auto"/>
              </w:divBdr>
            </w:div>
            <w:div w:id="2068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01229">
      <w:bodyDiv w:val="1"/>
      <w:marLeft w:val="0"/>
      <w:marRight w:val="0"/>
      <w:marTop w:val="0"/>
      <w:marBottom w:val="0"/>
      <w:divBdr>
        <w:top w:val="none" w:sz="0" w:space="0" w:color="auto"/>
        <w:left w:val="none" w:sz="0" w:space="0" w:color="auto"/>
        <w:bottom w:val="none" w:sz="0" w:space="0" w:color="auto"/>
        <w:right w:val="none" w:sz="0" w:space="0" w:color="auto"/>
      </w:divBdr>
    </w:div>
    <w:div w:id="840969603">
      <w:bodyDiv w:val="1"/>
      <w:marLeft w:val="0"/>
      <w:marRight w:val="0"/>
      <w:marTop w:val="0"/>
      <w:marBottom w:val="0"/>
      <w:divBdr>
        <w:top w:val="none" w:sz="0" w:space="0" w:color="auto"/>
        <w:left w:val="none" w:sz="0" w:space="0" w:color="auto"/>
        <w:bottom w:val="none" w:sz="0" w:space="0" w:color="auto"/>
        <w:right w:val="none" w:sz="0" w:space="0" w:color="auto"/>
      </w:divBdr>
    </w:div>
    <w:div w:id="844707883">
      <w:bodyDiv w:val="1"/>
      <w:marLeft w:val="0"/>
      <w:marRight w:val="0"/>
      <w:marTop w:val="0"/>
      <w:marBottom w:val="0"/>
      <w:divBdr>
        <w:top w:val="none" w:sz="0" w:space="0" w:color="auto"/>
        <w:left w:val="none" w:sz="0" w:space="0" w:color="auto"/>
        <w:bottom w:val="none" w:sz="0" w:space="0" w:color="auto"/>
        <w:right w:val="none" w:sz="0" w:space="0" w:color="auto"/>
      </w:divBdr>
    </w:div>
    <w:div w:id="848325903">
      <w:bodyDiv w:val="1"/>
      <w:marLeft w:val="0"/>
      <w:marRight w:val="0"/>
      <w:marTop w:val="0"/>
      <w:marBottom w:val="0"/>
      <w:divBdr>
        <w:top w:val="none" w:sz="0" w:space="0" w:color="auto"/>
        <w:left w:val="none" w:sz="0" w:space="0" w:color="auto"/>
        <w:bottom w:val="none" w:sz="0" w:space="0" w:color="auto"/>
        <w:right w:val="none" w:sz="0" w:space="0" w:color="auto"/>
      </w:divBdr>
    </w:div>
    <w:div w:id="907110798">
      <w:bodyDiv w:val="1"/>
      <w:marLeft w:val="0"/>
      <w:marRight w:val="0"/>
      <w:marTop w:val="0"/>
      <w:marBottom w:val="0"/>
      <w:divBdr>
        <w:top w:val="none" w:sz="0" w:space="0" w:color="auto"/>
        <w:left w:val="none" w:sz="0" w:space="0" w:color="auto"/>
        <w:bottom w:val="none" w:sz="0" w:space="0" w:color="auto"/>
        <w:right w:val="none" w:sz="0" w:space="0" w:color="auto"/>
      </w:divBdr>
    </w:div>
    <w:div w:id="909386164">
      <w:bodyDiv w:val="1"/>
      <w:marLeft w:val="0"/>
      <w:marRight w:val="0"/>
      <w:marTop w:val="0"/>
      <w:marBottom w:val="0"/>
      <w:divBdr>
        <w:top w:val="none" w:sz="0" w:space="0" w:color="auto"/>
        <w:left w:val="none" w:sz="0" w:space="0" w:color="auto"/>
        <w:bottom w:val="none" w:sz="0" w:space="0" w:color="auto"/>
        <w:right w:val="none" w:sz="0" w:space="0" w:color="auto"/>
      </w:divBdr>
    </w:div>
    <w:div w:id="920991399">
      <w:bodyDiv w:val="1"/>
      <w:marLeft w:val="0"/>
      <w:marRight w:val="0"/>
      <w:marTop w:val="0"/>
      <w:marBottom w:val="0"/>
      <w:divBdr>
        <w:top w:val="none" w:sz="0" w:space="0" w:color="auto"/>
        <w:left w:val="none" w:sz="0" w:space="0" w:color="auto"/>
        <w:bottom w:val="none" w:sz="0" w:space="0" w:color="auto"/>
        <w:right w:val="none" w:sz="0" w:space="0" w:color="auto"/>
      </w:divBdr>
    </w:div>
    <w:div w:id="950435542">
      <w:bodyDiv w:val="1"/>
      <w:marLeft w:val="0"/>
      <w:marRight w:val="0"/>
      <w:marTop w:val="0"/>
      <w:marBottom w:val="0"/>
      <w:divBdr>
        <w:top w:val="none" w:sz="0" w:space="0" w:color="auto"/>
        <w:left w:val="none" w:sz="0" w:space="0" w:color="auto"/>
        <w:bottom w:val="none" w:sz="0" w:space="0" w:color="auto"/>
        <w:right w:val="none" w:sz="0" w:space="0" w:color="auto"/>
      </w:divBdr>
    </w:div>
    <w:div w:id="970328078">
      <w:bodyDiv w:val="1"/>
      <w:marLeft w:val="0"/>
      <w:marRight w:val="0"/>
      <w:marTop w:val="0"/>
      <w:marBottom w:val="0"/>
      <w:divBdr>
        <w:top w:val="none" w:sz="0" w:space="0" w:color="auto"/>
        <w:left w:val="none" w:sz="0" w:space="0" w:color="auto"/>
        <w:bottom w:val="none" w:sz="0" w:space="0" w:color="auto"/>
        <w:right w:val="none" w:sz="0" w:space="0" w:color="auto"/>
      </w:divBdr>
    </w:div>
    <w:div w:id="976180202">
      <w:bodyDiv w:val="1"/>
      <w:marLeft w:val="0"/>
      <w:marRight w:val="0"/>
      <w:marTop w:val="0"/>
      <w:marBottom w:val="0"/>
      <w:divBdr>
        <w:top w:val="none" w:sz="0" w:space="0" w:color="auto"/>
        <w:left w:val="none" w:sz="0" w:space="0" w:color="auto"/>
        <w:bottom w:val="none" w:sz="0" w:space="0" w:color="auto"/>
        <w:right w:val="none" w:sz="0" w:space="0" w:color="auto"/>
      </w:divBdr>
    </w:div>
    <w:div w:id="981496827">
      <w:bodyDiv w:val="1"/>
      <w:marLeft w:val="0"/>
      <w:marRight w:val="0"/>
      <w:marTop w:val="0"/>
      <w:marBottom w:val="0"/>
      <w:divBdr>
        <w:top w:val="none" w:sz="0" w:space="0" w:color="auto"/>
        <w:left w:val="none" w:sz="0" w:space="0" w:color="auto"/>
        <w:bottom w:val="none" w:sz="0" w:space="0" w:color="auto"/>
        <w:right w:val="none" w:sz="0" w:space="0" w:color="auto"/>
      </w:divBdr>
    </w:div>
    <w:div w:id="989943283">
      <w:bodyDiv w:val="1"/>
      <w:marLeft w:val="0"/>
      <w:marRight w:val="0"/>
      <w:marTop w:val="0"/>
      <w:marBottom w:val="0"/>
      <w:divBdr>
        <w:top w:val="none" w:sz="0" w:space="0" w:color="auto"/>
        <w:left w:val="none" w:sz="0" w:space="0" w:color="auto"/>
        <w:bottom w:val="none" w:sz="0" w:space="0" w:color="auto"/>
        <w:right w:val="none" w:sz="0" w:space="0" w:color="auto"/>
      </w:divBdr>
    </w:div>
    <w:div w:id="997538812">
      <w:bodyDiv w:val="1"/>
      <w:marLeft w:val="0"/>
      <w:marRight w:val="0"/>
      <w:marTop w:val="0"/>
      <w:marBottom w:val="0"/>
      <w:divBdr>
        <w:top w:val="none" w:sz="0" w:space="0" w:color="auto"/>
        <w:left w:val="none" w:sz="0" w:space="0" w:color="auto"/>
        <w:bottom w:val="none" w:sz="0" w:space="0" w:color="auto"/>
        <w:right w:val="none" w:sz="0" w:space="0" w:color="auto"/>
      </w:divBdr>
    </w:div>
    <w:div w:id="1001199778">
      <w:bodyDiv w:val="1"/>
      <w:marLeft w:val="0"/>
      <w:marRight w:val="0"/>
      <w:marTop w:val="0"/>
      <w:marBottom w:val="0"/>
      <w:divBdr>
        <w:top w:val="none" w:sz="0" w:space="0" w:color="auto"/>
        <w:left w:val="none" w:sz="0" w:space="0" w:color="auto"/>
        <w:bottom w:val="none" w:sz="0" w:space="0" w:color="auto"/>
        <w:right w:val="none" w:sz="0" w:space="0" w:color="auto"/>
      </w:divBdr>
    </w:div>
    <w:div w:id="1006397924">
      <w:bodyDiv w:val="1"/>
      <w:marLeft w:val="0"/>
      <w:marRight w:val="0"/>
      <w:marTop w:val="0"/>
      <w:marBottom w:val="0"/>
      <w:divBdr>
        <w:top w:val="none" w:sz="0" w:space="0" w:color="auto"/>
        <w:left w:val="none" w:sz="0" w:space="0" w:color="auto"/>
        <w:bottom w:val="none" w:sz="0" w:space="0" w:color="auto"/>
        <w:right w:val="none" w:sz="0" w:space="0" w:color="auto"/>
      </w:divBdr>
    </w:div>
    <w:div w:id="1075973628">
      <w:bodyDiv w:val="1"/>
      <w:marLeft w:val="0"/>
      <w:marRight w:val="0"/>
      <w:marTop w:val="0"/>
      <w:marBottom w:val="0"/>
      <w:divBdr>
        <w:top w:val="none" w:sz="0" w:space="0" w:color="auto"/>
        <w:left w:val="none" w:sz="0" w:space="0" w:color="auto"/>
        <w:bottom w:val="none" w:sz="0" w:space="0" w:color="auto"/>
        <w:right w:val="none" w:sz="0" w:space="0" w:color="auto"/>
      </w:divBdr>
    </w:div>
    <w:div w:id="1123765581">
      <w:bodyDiv w:val="1"/>
      <w:marLeft w:val="0"/>
      <w:marRight w:val="0"/>
      <w:marTop w:val="0"/>
      <w:marBottom w:val="0"/>
      <w:divBdr>
        <w:top w:val="none" w:sz="0" w:space="0" w:color="auto"/>
        <w:left w:val="none" w:sz="0" w:space="0" w:color="auto"/>
        <w:bottom w:val="none" w:sz="0" w:space="0" w:color="auto"/>
        <w:right w:val="none" w:sz="0" w:space="0" w:color="auto"/>
      </w:divBdr>
    </w:div>
    <w:div w:id="1124159120">
      <w:bodyDiv w:val="1"/>
      <w:marLeft w:val="0"/>
      <w:marRight w:val="0"/>
      <w:marTop w:val="0"/>
      <w:marBottom w:val="0"/>
      <w:divBdr>
        <w:top w:val="none" w:sz="0" w:space="0" w:color="auto"/>
        <w:left w:val="none" w:sz="0" w:space="0" w:color="auto"/>
        <w:bottom w:val="none" w:sz="0" w:space="0" w:color="auto"/>
        <w:right w:val="none" w:sz="0" w:space="0" w:color="auto"/>
      </w:divBdr>
      <w:divsChild>
        <w:div w:id="1333483642">
          <w:marLeft w:val="0"/>
          <w:marRight w:val="0"/>
          <w:marTop w:val="0"/>
          <w:marBottom w:val="0"/>
          <w:divBdr>
            <w:top w:val="none" w:sz="0" w:space="0" w:color="auto"/>
            <w:left w:val="none" w:sz="0" w:space="0" w:color="auto"/>
            <w:bottom w:val="none" w:sz="0" w:space="0" w:color="auto"/>
            <w:right w:val="none" w:sz="0" w:space="0" w:color="auto"/>
          </w:divBdr>
        </w:div>
        <w:div w:id="1534927464">
          <w:marLeft w:val="0"/>
          <w:marRight w:val="0"/>
          <w:marTop w:val="0"/>
          <w:marBottom w:val="0"/>
          <w:divBdr>
            <w:top w:val="none" w:sz="0" w:space="0" w:color="auto"/>
            <w:left w:val="none" w:sz="0" w:space="0" w:color="auto"/>
            <w:bottom w:val="none" w:sz="0" w:space="0" w:color="auto"/>
            <w:right w:val="none" w:sz="0" w:space="0" w:color="auto"/>
          </w:divBdr>
        </w:div>
        <w:div w:id="2146391748">
          <w:marLeft w:val="0"/>
          <w:marRight w:val="0"/>
          <w:marTop w:val="0"/>
          <w:marBottom w:val="0"/>
          <w:divBdr>
            <w:top w:val="none" w:sz="0" w:space="0" w:color="auto"/>
            <w:left w:val="none" w:sz="0" w:space="0" w:color="auto"/>
            <w:bottom w:val="none" w:sz="0" w:space="0" w:color="auto"/>
            <w:right w:val="none" w:sz="0" w:space="0" w:color="auto"/>
          </w:divBdr>
        </w:div>
      </w:divsChild>
    </w:div>
    <w:div w:id="1136024444">
      <w:bodyDiv w:val="1"/>
      <w:marLeft w:val="0"/>
      <w:marRight w:val="0"/>
      <w:marTop w:val="0"/>
      <w:marBottom w:val="0"/>
      <w:divBdr>
        <w:top w:val="none" w:sz="0" w:space="0" w:color="auto"/>
        <w:left w:val="none" w:sz="0" w:space="0" w:color="auto"/>
        <w:bottom w:val="none" w:sz="0" w:space="0" w:color="auto"/>
        <w:right w:val="none" w:sz="0" w:space="0" w:color="auto"/>
      </w:divBdr>
    </w:div>
    <w:div w:id="1169711587">
      <w:bodyDiv w:val="1"/>
      <w:marLeft w:val="0"/>
      <w:marRight w:val="0"/>
      <w:marTop w:val="0"/>
      <w:marBottom w:val="0"/>
      <w:divBdr>
        <w:top w:val="none" w:sz="0" w:space="0" w:color="auto"/>
        <w:left w:val="none" w:sz="0" w:space="0" w:color="auto"/>
        <w:bottom w:val="none" w:sz="0" w:space="0" w:color="auto"/>
        <w:right w:val="none" w:sz="0" w:space="0" w:color="auto"/>
      </w:divBdr>
    </w:div>
    <w:div w:id="1170678129">
      <w:bodyDiv w:val="1"/>
      <w:marLeft w:val="0"/>
      <w:marRight w:val="0"/>
      <w:marTop w:val="0"/>
      <w:marBottom w:val="0"/>
      <w:divBdr>
        <w:top w:val="none" w:sz="0" w:space="0" w:color="auto"/>
        <w:left w:val="none" w:sz="0" w:space="0" w:color="auto"/>
        <w:bottom w:val="none" w:sz="0" w:space="0" w:color="auto"/>
        <w:right w:val="none" w:sz="0" w:space="0" w:color="auto"/>
      </w:divBdr>
    </w:div>
    <w:div w:id="1182426810">
      <w:bodyDiv w:val="1"/>
      <w:marLeft w:val="0"/>
      <w:marRight w:val="0"/>
      <w:marTop w:val="0"/>
      <w:marBottom w:val="0"/>
      <w:divBdr>
        <w:top w:val="none" w:sz="0" w:space="0" w:color="auto"/>
        <w:left w:val="none" w:sz="0" w:space="0" w:color="auto"/>
        <w:bottom w:val="none" w:sz="0" w:space="0" w:color="auto"/>
        <w:right w:val="none" w:sz="0" w:space="0" w:color="auto"/>
      </w:divBdr>
    </w:div>
    <w:div w:id="1200320214">
      <w:bodyDiv w:val="1"/>
      <w:marLeft w:val="0"/>
      <w:marRight w:val="0"/>
      <w:marTop w:val="0"/>
      <w:marBottom w:val="0"/>
      <w:divBdr>
        <w:top w:val="none" w:sz="0" w:space="0" w:color="auto"/>
        <w:left w:val="none" w:sz="0" w:space="0" w:color="auto"/>
        <w:bottom w:val="none" w:sz="0" w:space="0" w:color="auto"/>
        <w:right w:val="none" w:sz="0" w:space="0" w:color="auto"/>
      </w:divBdr>
    </w:div>
    <w:div w:id="1205755921">
      <w:bodyDiv w:val="1"/>
      <w:marLeft w:val="0"/>
      <w:marRight w:val="0"/>
      <w:marTop w:val="0"/>
      <w:marBottom w:val="0"/>
      <w:divBdr>
        <w:top w:val="none" w:sz="0" w:space="0" w:color="auto"/>
        <w:left w:val="none" w:sz="0" w:space="0" w:color="auto"/>
        <w:bottom w:val="none" w:sz="0" w:space="0" w:color="auto"/>
        <w:right w:val="none" w:sz="0" w:space="0" w:color="auto"/>
      </w:divBdr>
    </w:div>
    <w:div w:id="1207185345">
      <w:bodyDiv w:val="1"/>
      <w:marLeft w:val="0"/>
      <w:marRight w:val="0"/>
      <w:marTop w:val="0"/>
      <w:marBottom w:val="0"/>
      <w:divBdr>
        <w:top w:val="none" w:sz="0" w:space="0" w:color="auto"/>
        <w:left w:val="none" w:sz="0" w:space="0" w:color="auto"/>
        <w:bottom w:val="none" w:sz="0" w:space="0" w:color="auto"/>
        <w:right w:val="none" w:sz="0" w:space="0" w:color="auto"/>
      </w:divBdr>
    </w:div>
    <w:div w:id="1228609899">
      <w:bodyDiv w:val="1"/>
      <w:marLeft w:val="0"/>
      <w:marRight w:val="0"/>
      <w:marTop w:val="0"/>
      <w:marBottom w:val="0"/>
      <w:divBdr>
        <w:top w:val="none" w:sz="0" w:space="0" w:color="auto"/>
        <w:left w:val="none" w:sz="0" w:space="0" w:color="auto"/>
        <w:bottom w:val="none" w:sz="0" w:space="0" w:color="auto"/>
        <w:right w:val="none" w:sz="0" w:space="0" w:color="auto"/>
      </w:divBdr>
    </w:div>
    <w:div w:id="1247109927">
      <w:bodyDiv w:val="1"/>
      <w:marLeft w:val="0"/>
      <w:marRight w:val="0"/>
      <w:marTop w:val="0"/>
      <w:marBottom w:val="0"/>
      <w:divBdr>
        <w:top w:val="none" w:sz="0" w:space="0" w:color="auto"/>
        <w:left w:val="none" w:sz="0" w:space="0" w:color="auto"/>
        <w:bottom w:val="none" w:sz="0" w:space="0" w:color="auto"/>
        <w:right w:val="none" w:sz="0" w:space="0" w:color="auto"/>
      </w:divBdr>
    </w:div>
    <w:div w:id="1250386432">
      <w:bodyDiv w:val="1"/>
      <w:marLeft w:val="0"/>
      <w:marRight w:val="0"/>
      <w:marTop w:val="0"/>
      <w:marBottom w:val="0"/>
      <w:divBdr>
        <w:top w:val="none" w:sz="0" w:space="0" w:color="auto"/>
        <w:left w:val="none" w:sz="0" w:space="0" w:color="auto"/>
        <w:bottom w:val="none" w:sz="0" w:space="0" w:color="auto"/>
        <w:right w:val="none" w:sz="0" w:space="0" w:color="auto"/>
      </w:divBdr>
    </w:div>
    <w:div w:id="1254975338">
      <w:bodyDiv w:val="1"/>
      <w:marLeft w:val="0"/>
      <w:marRight w:val="0"/>
      <w:marTop w:val="0"/>
      <w:marBottom w:val="0"/>
      <w:divBdr>
        <w:top w:val="none" w:sz="0" w:space="0" w:color="auto"/>
        <w:left w:val="none" w:sz="0" w:space="0" w:color="auto"/>
        <w:bottom w:val="none" w:sz="0" w:space="0" w:color="auto"/>
        <w:right w:val="none" w:sz="0" w:space="0" w:color="auto"/>
      </w:divBdr>
      <w:divsChild>
        <w:div w:id="146479041">
          <w:marLeft w:val="0"/>
          <w:marRight w:val="0"/>
          <w:marTop w:val="0"/>
          <w:marBottom w:val="0"/>
          <w:divBdr>
            <w:top w:val="none" w:sz="0" w:space="0" w:color="auto"/>
            <w:left w:val="none" w:sz="0" w:space="0" w:color="auto"/>
            <w:bottom w:val="none" w:sz="0" w:space="0" w:color="auto"/>
            <w:right w:val="none" w:sz="0" w:space="0" w:color="auto"/>
          </w:divBdr>
        </w:div>
        <w:div w:id="1437873005">
          <w:marLeft w:val="0"/>
          <w:marRight w:val="0"/>
          <w:marTop w:val="0"/>
          <w:marBottom w:val="0"/>
          <w:divBdr>
            <w:top w:val="none" w:sz="0" w:space="0" w:color="auto"/>
            <w:left w:val="none" w:sz="0" w:space="0" w:color="auto"/>
            <w:bottom w:val="none" w:sz="0" w:space="0" w:color="auto"/>
            <w:right w:val="none" w:sz="0" w:space="0" w:color="auto"/>
          </w:divBdr>
        </w:div>
        <w:div w:id="1976833252">
          <w:marLeft w:val="0"/>
          <w:marRight w:val="0"/>
          <w:marTop w:val="0"/>
          <w:marBottom w:val="0"/>
          <w:divBdr>
            <w:top w:val="none" w:sz="0" w:space="0" w:color="auto"/>
            <w:left w:val="none" w:sz="0" w:space="0" w:color="auto"/>
            <w:bottom w:val="none" w:sz="0" w:space="0" w:color="auto"/>
            <w:right w:val="none" w:sz="0" w:space="0" w:color="auto"/>
          </w:divBdr>
        </w:div>
      </w:divsChild>
    </w:div>
    <w:div w:id="1257206137">
      <w:bodyDiv w:val="1"/>
      <w:marLeft w:val="0"/>
      <w:marRight w:val="0"/>
      <w:marTop w:val="0"/>
      <w:marBottom w:val="0"/>
      <w:divBdr>
        <w:top w:val="none" w:sz="0" w:space="0" w:color="auto"/>
        <w:left w:val="none" w:sz="0" w:space="0" w:color="auto"/>
        <w:bottom w:val="none" w:sz="0" w:space="0" w:color="auto"/>
        <w:right w:val="none" w:sz="0" w:space="0" w:color="auto"/>
      </w:divBdr>
    </w:div>
    <w:div w:id="1300527908">
      <w:bodyDiv w:val="1"/>
      <w:marLeft w:val="0"/>
      <w:marRight w:val="0"/>
      <w:marTop w:val="0"/>
      <w:marBottom w:val="0"/>
      <w:divBdr>
        <w:top w:val="none" w:sz="0" w:space="0" w:color="auto"/>
        <w:left w:val="none" w:sz="0" w:space="0" w:color="auto"/>
        <w:bottom w:val="none" w:sz="0" w:space="0" w:color="auto"/>
        <w:right w:val="none" w:sz="0" w:space="0" w:color="auto"/>
      </w:divBdr>
    </w:div>
    <w:div w:id="1310478761">
      <w:bodyDiv w:val="1"/>
      <w:marLeft w:val="0"/>
      <w:marRight w:val="0"/>
      <w:marTop w:val="0"/>
      <w:marBottom w:val="0"/>
      <w:divBdr>
        <w:top w:val="none" w:sz="0" w:space="0" w:color="auto"/>
        <w:left w:val="none" w:sz="0" w:space="0" w:color="auto"/>
        <w:bottom w:val="none" w:sz="0" w:space="0" w:color="auto"/>
        <w:right w:val="none" w:sz="0" w:space="0" w:color="auto"/>
      </w:divBdr>
    </w:div>
    <w:div w:id="1370371508">
      <w:bodyDiv w:val="1"/>
      <w:marLeft w:val="0"/>
      <w:marRight w:val="0"/>
      <w:marTop w:val="0"/>
      <w:marBottom w:val="0"/>
      <w:divBdr>
        <w:top w:val="none" w:sz="0" w:space="0" w:color="auto"/>
        <w:left w:val="none" w:sz="0" w:space="0" w:color="auto"/>
        <w:bottom w:val="none" w:sz="0" w:space="0" w:color="auto"/>
        <w:right w:val="none" w:sz="0" w:space="0" w:color="auto"/>
      </w:divBdr>
    </w:div>
    <w:div w:id="1381781649">
      <w:bodyDiv w:val="1"/>
      <w:marLeft w:val="0"/>
      <w:marRight w:val="0"/>
      <w:marTop w:val="0"/>
      <w:marBottom w:val="0"/>
      <w:divBdr>
        <w:top w:val="none" w:sz="0" w:space="0" w:color="auto"/>
        <w:left w:val="none" w:sz="0" w:space="0" w:color="auto"/>
        <w:bottom w:val="none" w:sz="0" w:space="0" w:color="auto"/>
        <w:right w:val="none" w:sz="0" w:space="0" w:color="auto"/>
      </w:divBdr>
    </w:div>
    <w:div w:id="1385637050">
      <w:bodyDiv w:val="1"/>
      <w:marLeft w:val="0"/>
      <w:marRight w:val="0"/>
      <w:marTop w:val="0"/>
      <w:marBottom w:val="0"/>
      <w:divBdr>
        <w:top w:val="none" w:sz="0" w:space="0" w:color="auto"/>
        <w:left w:val="none" w:sz="0" w:space="0" w:color="auto"/>
        <w:bottom w:val="none" w:sz="0" w:space="0" w:color="auto"/>
        <w:right w:val="none" w:sz="0" w:space="0" w:color="auto"/>
      </w:divBdr>
    </w:div>
    <w:div w:id="1390500643">
      <w:bodyDiv w:val="1"/>
      <w:marLeft w:val="0"/>
      <w:marRight w:val="0"/>
      <w:marTop w:val="0"/>
      <w:marBottom w:val="0"/>
      <w:divBdr>
        <w:top w:val="none" w:sz="0" w:space="0" w:color="auto"/>
        <w:left w:val="none" w:sz="0" w:space="0" w:color="auto"/>
        <w:bottom w:val="none" w:sz="0" w:space="0" w:color="auto"/>
        <w:right w:val="none" w:sz="0" w:space="0" w:color="auto"/>
      </w:divBdr>
    </w:div>
    <w:div w:id="1414206293">
      <w:bodyDiv w:val="1"/>
      <w:marLeft w:val="0"/>
      <w:marRight w:val="0"/>
      <w:marTop w:val="0"/>
      <w:marBottom w:val="0"/>
      <w:divBdr>
        <w:top w:val="none" w:sz="0" w:space="0" w:color="auto"/>
        <w:left w:val="none" w:sz="0" w:space="0" w:color="auto"/>
        <w:bottom w:val="none" w:sz="0" w:space="0" w:color="auto"/>
        <w:right w:val="none" w:sz="0" w:space="0" w:color="auto"/>
      </w:divBdr>
    </w:div>
    <w:div w:id="1461915488">
      <w:bodyDiv w:val="1"/>
      <w:marLeft w:val="0"/>
      <w:marRight w:val="0"/>
      <w:marTop w:val="0"/>
      <w:marBottom w:val="0"/>
      <w:divBdr>
        <w:top w:val="none" w:sz="0" w:space="0" w:color="auto"/>
        <w:left w:val="none" w:sz="0" w:space="0" w:color="auto"/>
        <w:bottom w:val="none" w:sz="0" w:space="0" w:color="auto"/>
        <w:right w:val="none" w:sz="0" w:space="0" w:color="auto"/>
      </w:divBdr>
    </w:div>
    <w:div w:id="1467241597">
      <w:bodyDiv w:val="1"/>
      <w:marLeft w:val="0"/>
      <w:marRight w:val="0"/>
      <w:marTop w:val="0"/>
      <w:marBottom w:val="0"/>
      <w:divBdr>
        <w:top w:val="none" w:sz="0" w:space="0" w:color="auto"/>
        <w:left w:val="none" w:sz="0" w:space="0" w:color="auto"/>
        <w:bottom w:val="none" w:sz="0" w:space="0" w:color="auto"/>
        <w:right w:val="none" w:sz="0" w:space="0" w:color="auto"/>
      </w:divBdr>
    </w:div>
    <w:div w:id="1485589042">
      <w:bodyDiv w:val="1"/>
      <w:marLeft w:val="0"/>
      <w:marRight w:val="0"/>
      <w:marTop w:val="0"/>
      <w:marBottom w:val="0"/>
      <w:divBdr>
        <w:top w:val="none" w:sz="0" w:space="0" w:color="auto"/>
        <w:left w:val="none" w:sz="0" w:space="0" w:color="auto"/>
        <w:bottom w:val="none" w:sz="0" w:space="0" w:color="auto"/>
        <w:right w:val="none" w:sz="0" w:space="0" w:color="auto"/>
      </w:divBdr>
    </w:div>
    <w:div w:id="1494226475">
      <w:bodyDiv w:val="1"/>
      <w:marLeft w:val="0"/>
      <w:marRight w:val="0"/>
      <w:marTop w:val="0"/>
      <w:marBottom w:val="0"/>
      <w:divBdr>
        <w:top w:val="none" w:sz="0" w:space="0" w:color="auto"/>
        <w:left w:val="none" w:sz="0" w:space="0" w:color="auto"/>
        <w:bottom w:val="none" w:sz="0" w:space="0" w:color="auto"/>
        <w:right w:val="none" w:sz="0" w:space="0" w:color="auto"/>
      </w:divBdr>
    </w:div>
    <w:div w:id="1495294347">
      <w:bodyDiv w:val="1"/>
      <w:marLeft w:val="0"/>
      <w:marRight w:val="0"/>
      <w:marTop w:val="0"/>
      <w:marBottom w:val="0"/>
      <w:divBdr>
        <w:top w:val="none" w:sz="0" w:space="0" w:color="auto"/>
        <w:left w:val="none" w:sz="0" w:space="0" w:color="auto"/>
        <w:bottom w:val="none" w:sz="0" w:space="0" w:color="auto"/>
        <w:right w:val="none" w:sz="0" w:space="0" w:color="auto"/>
      </w:divBdr>
    </w:div>
    <w:div w:id="1521165833">
      <w:bodyDiv w:val="1"/>
      <w:marLeft w:val="0"/>
      <w:marRight w:val="0"/>
      <w:marTop w:val="0"/>
      <w:marBottom w:val="0"/>
      <w:divBdr>
        <w:top w:val="none" w:sz="0" w:space="0" w:color="auto"/>
        <w:left w:val="none" w:sz="0" w:space="0" w:color="auto"/>
        <w:bottom w:val="none" w:sz="0" w:space="0" w:color="auto"/>
        <w:right w:val="none" w:sz="0" w:space="0" w:color="auto"/>
      </w:divBdr>
      <w:divsChild>
        <w:div w:id="311254635">
          <w:marLeft w:val="0"/>
          <w:marRight w:val="0"/>
          <w:marTop w:val="0"/>
          <w:marBottom w:val="0"/>
          <w:divBdr>
            <w:top w:val="none" w:sz="0" w:space="0" w:color="auto"/>
            <w:left w:val="none" w:sz="0" w:space="0" w:color="auto"/>
            <w:bottom w:val="none" w:sz="0" w:space="0" w:color="auto"/>
            <w:right w:val="none" w:sz="0" w:space="0" w:color="auto"/>
          </w:divBdr>
        </w:div>
        <w:div w:id="812285770">
          <w:marLeft w:val="0"/>
          <w:marRight w:val="0"/>
          <w:marTop w:val="0"/>
          <w:marBottom w:val="0"/>
          <w:divBdr>
            <w:top w:val="none" w:sz="0" w:space="0" w:color="auto"/>
            <w:left w:val="none" w:sz="0" w:space="0" w:color="auto"/>
            <w:bottom w:val="none" w:sz="0" w:space="0" w:color="auto"/>
            <w:right w:val="none" w:sz="0" w:space="0" w:color="auto"/>
          </w:divBdr>
        </w:div>
        <w:div w:id="2058384182">
          <w:marLeft w:val="0"/>
          <w:marRight w:val="0"/>
          <w:marTop w:val="0"/>
          <w:marBottom w:val="0"/>
          <w:divBdr>
            <w:top w:val="none" w:sz="0" w:space="0" w:color="auto"/>
            <w:left w:val="none" w:sz="0" w:space="0" w:color="auto"/>
            <w:bottom w:val="none" w:sz="0" w:space="0" w:color="auto"/>
            <w:right w:val="none" w:sz="0" w:space="0" w:color="auto"/>
          </w:divBdr>
        </w:div>
      </w:divsChild>
    </w:div>
    <w:div w:id="1544295460">
      <w:bodyDiv w:val="1"/>
      <w:marLeft w:val="0"/>
      <w:marRight w:val="0"/>
      <w:marTop w:val="0"/>
      <w:marBottom w:val="0"/>
      <w:divBdr>
        <w:top w:val="none" w:sz="0" w:space="0" w:color="auto"/>
        <w:left w:val="none" w:sz="0" w:space="0" w:color="auto"/>
        <w:bottom w:val="none" w:sz="0" w:space="0" w:color="auto"/>
        <w:right w:val="none" w:sz="0" w:space="0" w:color="auto"/>
      </w:divBdr>
    </w:div>
    <w:div w:id="1564367160">
      <w:bodyDiv w:val="1"/>
      <w:marLeft w:val="0"/>
      <w:marRight w:val="0"/>
      <w:marTop w:val="0"/>
      <w:marBottom w:val="0"/>
      <w:divBdr>
        <w:top w:val="none" w:sz="0" w:space="0" w:color="auto"/>
        <w:left w:val="none" w:sz="0" w:space="0" w:color="auto"/>
        <w:bottom w:val="none" w:sz="0" w:space="0" w:color="auto"/>
        <w:right w:val="none" w:sz="0" w:space="0" w:color="auto"/>
      </w:divBdr>
    </w:div>
    <w:div w:id="1568610343">
      <w:bodyDiv w:val="1"/>
      <w:marLeft w:val="0"/>
      <w:marRight w:val="0"/>
      <w:marTop w:val="0"/>
      <w:marBottom w:val="0"/>
      <w:divBdr>
        <w:top w:val="none" w:sz="0" w:space="0" w:color="auto"/>
        <w:left w:val="none" w:sz="0" w:space="0" w:color="auto"/>
        <w:bottom w:val="none" w:sz="0" w:space="0" w:color="auto"/>
        <w:right w:val="none" w:sz="0" w:space="0" w:color="auto"/>
      </w:divBdr>
    </w:div>
    <w:div w:id="1569653951">
      <w:bodyDiv w:val="1"/>
      <w:marLeft w:val="0"/>
      <w:marRight w:val="0"/>
      <w:marTop w:val="0"/>
      <w:marBottom w:val="0"/>
      <w:divBdr>
        <w:top w:val="none" w:sz="0" w:space="0" w:color="auto"/>
        <w:left w:val="none" w:sz="0" w:space="0" w:color="auto"/>
        <w:bottom w:val="none" w:sz="0" w:space="0" w:color="auto"/>
        <w:right w:val="none" w:sz="0" w:space="0" w:color="auto"/>
      </w:divBdr>
    </w:div>
    <w:div w:id="1571453494">
      <w:bodyDiv w:val="1"/>
      <w:marLeft w:val="0"/>
      <w:marRight w:val="0"/>
      <w:marTop w:val="0"/>
      <w:marBottom w:val="0"/>
      <w:divBdr>
        <w:top w:val="none" w:sz="0" w:space="0" w:color="auto"/>
        <w:left w:val="none" w:sz="0" w:space="0" w:color="auto"/>
        <w:bottom w:val="none" w:sz="0" w:space="0" w:color="auto"/>
        <w:right w:val="none" w:sz="0" w:space="0" w:color="auto"/>
      </w:divBdr>
    </w:div>
    <w:div w:id="1589922482">
      <w:bodyDiv w:val="1"/>
      <w:marLeft w:val="0"/>
      <w:marRight w:val="0"/>
      <w:marTop w:val="0"/>
      <w:marBottom w:val="0"/>
      <w:divBdr>
        <w:top w:val="none" w:sz="0" w:space="0" w:color="auto"/>
        <w:left w:val="none" w:sz="0" w:space="0" w:color="auto"/>
        <w:bottom w:val="none" w:sz="0" w:space="0" w:color="auto"/>
        <w:right w:val="none" w:sz="0" w:space="0" w:color="auto"/>
      </w:divBdr>
    </w:div>
    <w:div w:id="1625888745">
      <w:bodyDiv w:val="1"/>
      <w:marLeft w:val="0"/>
      <w:marRight w:val="0"/>
      <w:marTop w:val="0"/>
      <w:marBottom w:val="0"/>
      <w:divBdr>
        <w:top w:val="none" w:sz="0" w:space="0" w:color="auto"/>
        <w:left w:val="none" w:sz="0" w:space="0" w:color="auto"/>
        <w:bottom w:val="none" w:sz="0" w:space="0" w:color="auto"/>
        <w:right w:val="none" w:sz="0" w:space="0" w:color="auto"/>
      </w:divBdr>
      <w:divsChild>
        <w:div w:id="56442513">
          <w:marLeft w:val="0"/>
          <w:marRight w:val="0"/>
          <w:marTop w:val="0"/>
          <w:marBottom w:val="0"/>
          <w:divBdr>
            <w:top w:val="none" w:sz="0" w:space="0" w:color="auto"/>
            <w:left w:val="none" w:sz="0" w:space="0" w:color="auto"/>
            <w:bottom w:val="none" w:sz="0" w:space="0" w:color="auto"/>
            <w:right w:val="none" w:sz="0" w:space="0" w:color="auto"/>
          </w:divBdr>
        </w:div>
        <w:div w:id="1298804953">
          <w:marLeft w:val="0"/>
          <w:marRight w:val="0"/>
          <w:marTop w:val="0"/>
          <w:marBottom w:val="0"/>
          <w:divBdr>
            <w:top w:val="none" w:sz="0" w:space="0" w:color="auto"/>
            <w:left w:val="none" w:sz="0" w:space="0" w:color="auto"/>
            <w:bottom w:val="none" w:sz="0" w:space="0" w:color="auto"/>
            <w:right w:val="none" w:sz="0" w:space="0" w:color="auto"/>
          </w:divBdr>
        </w:div>
        <w:div w:id="1647128631">
          <w:marLeft w:val="0"/>
          <w:marRight w:val="0"/>
          <w:marTop w:val="0"/>
          <w:marBottom w:val="0"/>
          <w:divBdr>
            <w:top w:val="none" w:sz="0" w:space="0" w:color="auto"/>
            <w:left w:val="none" w:sz="0" w:space="0" w:color="auto"/>
            <w:bottom w:val="none" w:sz="0" w:space="0" w:color="auto"/>
            <w:right w:val="none" w:sz="0" w:space="0" w:color="auto"/>
          </w:divBdr>
        </w:div>
        <w:div w:id="1834372278">
          <w:marLeft w:val="0"/>
          <w:marRight w:val="0"/>
          <w:marTop w:val="0"/>
          <w:marBottom w:val="0"/>
          <w:divBdr>
            <w:top w:val="none" w:sz="0" w:space="0" w:color="auto"/>
            <w:left w:val="none" w:sz="0" w:space="0" w:color="auto"/>
            <w:bottom w:val="none" w:sz="0" w:space="0" w:color="auto"/>
            <w:right w:val="none" w:sz="0" w:space="0" w:color="auto"/>
          </w:divBdr>
        </w:div>
        <w:div w:id="2093626648">
          <w:marLeft w:val="0"/>
          <w:marRight w:val="0"/>
          <w:marTop w:val="0"/>
          <w:marBottom w:val="0"/>
          <w:divBdr>
            <w:top w:val="none" w:sz="0" w:space="0" w:color="auto"/>
            <w:left w:val="none" w:sz="0" w:space="0" w:color="auto"/>
            <w:bottom w:val="none" w:sz="0" w:space="0" w:color="auto"/>
            <w:right w:val="none" w:sz="0" w:space="0" w:color="auto"/>
          </w:divBdr>
        </w:div>
      </w:divsChild>
    </w:div>
    <w:div w:id="1639913913">
      <w:bodyDiv w:val="1"/>
      <w:marLeft w:val="0"/>
      <w:marRight w:val="0"/>
      <w:marTop w:val="0"/>
      <w:marBottom w:val="0"/>
      <w:divBdr>
        <w:top w:val="none" w:sz="0" w:space="0" w:color="auto"/>
        <w:left w:val="none" w:sz="0" w:space="0" w:color="auto"/>
        <w:bottom w:val="none" w:sz="0" w:space="0" w:color="auto"/>
        <w:right w:val="none" w:sz="0" w:space="0" w:color="auto"/>
      </w:divBdr>
    </w:div>
    <w:div w:id="1646664739">
      <w:bodyDiv w:val="1"/>
      <w:marLeft w:val="0"/>
      <w:marRight w:val="0"/>
      <w:marTop w:val="0"/>
      <w:marBottom w:val="0"/>
      <w:divBdr>
        <w:top w:val="none" w:sz="0" w:space="0" w:color="auto"/>
        <w:left w:val="none" w:sz="0" w:space="0" w:color="auto"/>
        <w:bottom w:val="none" w:sz="0" w:space="0" w:color="auto"/>
        <w:right w:val="none" w:sz="0" w:space="0" w:color="auto"/>
      </w:divBdr>
      <w:divsChild>
        <w:div w:id="61097898">
          <w:marLeft w:val="0"/>
          <w:marRight w:val="0"/>
          <w:marTop w:val="0"/>
          <w:marBottom w:val="0"/>
          <w:divBdr>
            <w:top w:val="none" w:sz="0" w:space="0" w:color="auto"/>
            <w:left w:val="none" w:sz="0" w:space="0" w:color="auto"/>
            <w:bottom w:val="none" w:sz="0" w:space="0" w:color="auto"/>
            <w:right w:val="none" w:sz="0" w:space="0" w:color="auto"/>
          </w:divBdr>
        </w:div>
        <w:div w:id="1843547094">
          <w:marLeft w:val="0"/>
          <w:marRight w:val="0"/>
          <w:marTop w:val="0"/>
          <w:marBottom w:val="0"/>
          <w:divBdr>
            <w:top w:val="none" w:sz="0" w:space="0" w:color="auto"/>
            <w:left w:val="none" w:sz="0" w:space="0" w:color="auto"/>
            <w:bottom w:val="none" w:sz="0" w:space="0" w:color="auto"/>
            <w:right w:val="none" w:sz="0" w:space="0" w:color="auto"/>
          </w:divBdr>
        </w:div>
        <w:div w:id="1882669871">
          <w:marLeft w:val="0"/>
          <w:marRight w:val="0"/>
          <w:marTop w:val="0"/>
          <w:marBottom w:val="0"/>
          <w:divBdr>
            <w:top w:val="none" w:sz="0" w:space="0" w:color="auto"/>
            <w:left w:val="none" w:sz="0" w:space="0" w:color="auto"/>
            <w:bottom w:val="none" w:sz="0" w:space="0" w:color="auto"/>
            <w:right w:val="none" w:sz="0" w:space="0" w:color="auto"/>
          </w:divBdr>
        </w:div>
      </w:divsChild>
    </w:div>
    <w:div w:id="1647314860">
      <w:bodyDiv w:val="1"/>
      <w:marLeft w:val="0"/>
      <w:marRight w:val="0"/>
      <w:marTop w:val="0"/>
      <w:marBottom w:val="0"/>
      <w:divBdr>
        <w:top w:val="none" w:sz="0" w:space="0" w:color="auto"/>
        <w:left w:val="none" w:sz="0" w:space="0" w:color="auto"/>
        <w:bottom w:val="none" w:sz="0" w:space="0" w:color="auto"/>
        <w:right w:val="none" w:sz="0" w:space="0" w:color="auto"/>
      </w:divBdr>
    </w:div>
    <w:div w:id="1676489867">
      <w:bodyDiv w:val="1"/>
      <w:marLeft w:val="0"/>
      <w:marRight w:val="0"/>
      <w:marTop w:val="0"/>
      <w:marBottom w:val="0"/>
      <w:divBdr>
        <w:top w:val="none" w:sz="0" w:space="0" w:color="auto"/>
        <w:left w:val="none" w:sz="0" w:space="0" w:color="auto"/>
        <w:bottom w:val="none" w:sz="0" w:space="0" w:color="auto"/>
        <w:right w:val="none" w:sz="0" w:space="0" w:color="auto"/>
      </w:divBdr>
      <w:divsChild>
        <w:div w:id="500238386">
          <w:marLeft w:val="0"/>
          <w:marRight w:val="0"/>
          <w:marTop w:val="0"/>
          <w:marBottom w:val="0"/>
          <w:divBdr>
            <w:top w:val="none" w:sz="0" w:space="0" w:color="auto"/>
            <w:left w:val="none" w:sz="0" w:space="0" w:color="auto"/>
            <w:bottom w:val="none" w:sz="0" w:space="0" w:color="auto"/>
            <w:right w:val="none" w:sz="0" w:space="0" w:color="auto"/>
          </w:divBdr>
        </w:div>
        <w:div w:id="536817132">
          <w:marLeft w:val="0"/>
          <w:marRight w:val="0"/>
          <w:marTop w:val="0"/>
          <w:marBottom w:val="0"/>
          <w:divBdr>
            <w:top w:val="none" w:sz="0" w:space="0" w:color="auto"/>
            <w:left w:val="none" w:sz="0" w:space="0" w:color="auto"/>
            <w:bottom w:val="none" w:sz="0" w:space="0" w:color="auto"/>
            <w:right w:val="none" w:sz="0" w:space="0" w:color="auto"/>
          </w:divBdr>
          <w:divsChild>
            <w:div w:id="224878899">
              <w:marLeft w:val="0"/>
              <w:marRight w:val="0"/>
              <w:marTop w:val="0"/>
              <w:marBottom w:val="0"/>
              <w:divBdr>
                <w:top w:val="none" w:sz="0" w:space="0" w:color="auto"/>
                <w:left w:val="none" w:sz="0" w:space="0" w:color="auto"/>
                <w:bottom w:val="none" w:sz="0" w:space="0" w:color="auto"/>
                <w:right w:val="none" w:sz="0" w:space="0" w:color="auto"/>
              </w:divBdr>
            </w:div>
            <w:div w:id="364796099">
              <w:marLeft w:val="0"/>
              <w:marRight w:val="0"/>
              <w:marTop w:val="0"/>
              <w:marBottom w:val="0"/>
              <w:divBdr>
                <w:top w:val="none" w:sz="0" w:space="0" w:color="auto"/>
                <w:left w:val="none" w:sz="0" w:space="0" w:color="auto"/>
                <w:bottom w:val="none" w:sz="0" w:space="0" w:color="auto"/>
                <w:right w:val="none" w:sz="0" w:space="0" w:color="auto"/>
              </w:divBdr>
            </w:div>
            <w:div w:id="1125466257">
              <w:marLeft w:val="0"/>
              <w:marRight w:val="0"/>
              <w:marTop w:val="0"/>
              <w:marBottom w:val="0"/>
              <w:divBdr>
                <w:top w:val="none" w:sz="0" w:space="0" w:color="auto"/>
                <w:left w:val="none" w:sz="0" w:space="0" w:color="auto"/>
                <w:bottom w:val="none" w:sz="0" w:space="0" w:color="auto"/>
                <w:right w:val="none" w:sz="0" w:space="0" w:color="auto"/>
              </w:divBdr>
            </w:div>
            <w:div w:id="1958901221">
              <w:marLeft w:val="0"/>
              <w:marRight w:val="0"/>
              <w:marTop w:val="0"/>
              <w:marBottom w:val="0"/>
              <w:divBdr>
                <w:top w:val="none" w:sz="0" w:space="0" w:color="auto"/>
                <w:left w:val="none" w:sz="0" w:space="0" w:color="auto"/>
                <w:bottom w:val="none" w:sz="0" w:space="0" w:color="auto"/>
                <w:right w:val="none" w:sz="0" w:space="0" w:color="auto"/>
              </w:divBdr>
            </w:div>
            <w:div w:id="1963268448">
              <w:marLeft w:val="0"/>
              <w:marRight w:val="0"/>
              <w:marTop w:val="0"/>
              <w:marBottom w:val="0"/>
              <w:divBdr>
                <w:top w:val="none" w:sz="0" w:space="0" w:color="auto"/>
                <w:left w:val="none" w:sz="0" w:space="0" w:color="auto"/>
                <w:bottom w:val="none" w:sz="0" w:space="0" w:color="auto"/>
                <w:right w:val="none" w:sz="0" w:space="0" w:color="auto"/>
              </w:divBdr>
            </w:div>
          </w:divsChild>
        </w:div>
        <w:div w:id="791557454">
          <w:marLeft w:val="0"/>
          <w:marRight w:val="0"/>
          <w:marTop w:val="0"/>
          <w:marBottom w:val="0"/>
          <w:divBdr>
            <w:top w:val="none" w:sz="0" w:space="0" w:color="auto"/>
            <w:left w:val="none" w:sz="0" w:space="0" w:color="auto"/>
            <w:bottom w:val="none" w:sz="0" w:space="0" w:color="auto"/>
            <w:right w:val="none" w:sz="0" w:space="0" w:color="auto"/>
          </w:divBdr>
          <w:divsChild>
            <w:div w:id="792406501">
              <w:marLeft w:val="0"/>
              <w:marRight w:val="0"/>
              <w:marTop w:val="0"/>
              <w:marBottom w:val="0"/>
              <w:divBdr>
                <w:top w:val="none" w:sz="0" w:space="0" w:color="auto"/>
                <w:left w:val="none" w:sz="0" w:space="0" w:color="auto"/>
                <w:bottom w:val="none" w:sz="0" w:space="0" w:color="auto"/>
                <w:right w:val="none" w:sz="0" w:space="0" w:color="auto"/>
              </w:divBdr>
            </w:div>
            <w:div w:id="1379669331">
              <w:marLeft w:val="0"/>
              <w:marRight w:val="0"/>
              <w:marTop w:val="0"/>
              <w:marBottom w:val="0"/>
              <w:divBdr>
                <w:top w:val="none" w:sz="0" w:space="0" w:color="auto"/>
                <w:left w:val="none" w:sz="0" w:space="0" w:color="auto"/>
                <w:bottom w:val="none" w:sz="0" w:space="0" w:color="auto"/>
                <w:right w:val="none" w:sz="0" w:space="0" w:color="auto"/>
              </w:divBdr>
            </w:div>
            <w:div w:id="1876426910">
              <w:marLeft w:val="0"/>
              <w:marRight w:val="0"/>
              <w:marTop w:val="0"/>
              <w:marBottom w:val="0"/>
              <w:divBdr>
                <w:top w:val="none" w:sz="0" w:space="0" w:color="auto"/>
                <w:left w:val="none" w:sz="0" w:space="0" w:color="auto"/>
                <w:bottom w:val="none" w:sz="0" w:space="0" w:color="auto"/>
                <w:right w:val="none" w:sz="0" w:space="0" w:color="auto"/>
              </w:divBdr>
            </w:div>
          </w:divsChild>
        </w:div>
        <w:div w:id="916745351">
          <w:marLeft w:val="0"/>
          <w:marRight w:val="0"/>
          <w:marTop w:val="0"/>
          <w:marBottom w:val="0"/>
          <w:divBdr>
            <w:top w:val="none" w:sz="0" w:space="0" w:color="auto"/>
            <w:left w:val="none" w:sz="0" w:space="0" w:color="auto"/>
            <w:bottom w:val="none" w:sz="0" w:space="0" w:color="auto"/>
            <w:right w:val="none" w:sz="0" w:space="0" w:color="auto"/>
          </w:divBdr>
          <w:divsChild>
            <w:div w:id="824393203">
              <w:marLeft w:val="0"/>
              <w:marRight w:val="0"/>
              <w:marTop w:val="0"/>
              <w:marBottom w:val="0"/>
              <w:divBdr>
                <w:top w:val="none" w:sz="0" w:space="0" w:color="auto"/>
                <w:left w:val="none" w:sz="0" w:space="0" w:color="auto"/>
                <w:bottom w:val="none" w:sz="0" w:space="0" w:color="auto"/>
                <w:right w:val="none" w:sz="0" w:space="0" w:color="auto"/>
              </w:divBdr>
            </w:div>
            <w:div w:id="1561206362">
              <w:marLeft w:val="0"/>
              <w:marRight w:val="0"/>
              <w:marTop w:val="0"/>
              <w:marBottom w:val="0"/>
              <w:divBdr>
                <w:top w:val="none" w:sz="0" w:space="0" w:color="auto"/>
                <w:left w:val="none" w:sz="0" w:space="0" w:color="auto"/>
                <w:bottom w:val="none" w:sz="0" w:space="0" w:color="auto"/>
                <w:right w:val="none" w:sz="0" w:space="0" w:color="auto"/>
              </w:divBdr>
            </w:div>
          </w:divsChild>
        </w:div>
        <w:div w:id="999695092">
          <w:marLeft w:val="0"/>
          <w:marRight w:val="0"/>
          <w:marTop w:val="0"/>
          <w:marBottom w:val="0"/>
          <w:divBdr>
            <w:top w:val="none" w:sz="0" w:space="0" w:color="auto"/>
            <w:left w:val="none" w:sz="0" w:space="0" w:color="auto"/>
            <w:bottom w:val="none" w:sz="0" w:space="0" w:color="auto"/>
            <w:right w:val="none" w:sz="0" w:space="0" w:color="auto"/>
          </w:divBdr>
        </w:div>
        <w:div w:id="1346902937">
          <w:marLeft w:val="0"/>
          <w:marRight w:val="0"/>
          <w:marTop w:val="0"/>
          <w:marBottom w:val="0"/>
          <w:divBdr>
            <w:top w:val="none" w:sz="0" w:space="0" w:color="auto"/>
            <w:left w:val="none" w:sz="0" w:space="0" w:color="auto"/>
            <w:bottom w:val="none" w:sz="0" w:space="0" w:color="auto"/>
            <w:right w:val="none" w:sz="0" w:space="0" w:color="auto"/>
          </w:divBdr>
        </w:div>
        <w:div w:id="1587180001">
          <w:marLeft w:val="0"/>
          <w:marRight w:val="0"/>
          <w:marTop w:val="0"/>
          <w:marBottom w:val="0"/>
          <w:divBdr>
            <w:top w:val="none" w:sz="0" w:space="0" w:color="auto"/>
            <w:left w:val="none" w:sz="0" w:space="0" w:color="auto"/>
            <w:bottom w:val="none" w:sz="0" w:space="0" w:color="auto"/>
            <w:right w:val="none" w:sz="0" w:space="0" w:color="auto"/>
          </w:divBdr>
        </w:div>
        <w:div w:id="1594314466">
          <w:marLeft w:val="0"/>
          <w:marRight w:val="0"/>
          <w:marTop w:val="0"/>
          <w:marBottom w:val="0"/>
          <w:divBdr>
            <w:top w:val="none" w:sz="0" w:space="0" w:color="auto"/>
            <w:left w:val="none" w:sz="0" w:space="0" w:color="auto"/>
            <w:bottom w:val="none" w:sz="0" w:space="0" w:color="auto"/>
            <w:right w:val="none" w:sz="0" w:space="0" w:color="auto"/>
          </w:divBdr>
        </w:div>
        <w:div w:id="1931501692">
          <w:marLeft w:val="0"/>
          <w:marRight w:val="0"/>
          <w:marTop w:val="0"/>
          <w:marBottom w:val="0"/>
          <w:divBdr>
            <w:top w:val="none" w:sz="0" w:space="0" w:color="auto"/>
            <w:left w:val="none" w:sz="0" w:space="0" w:color="auto"/>
            <w:bottom w:val="none" w:sz="0" w:space="0" w:color="auto"/>
            <w:right w:val="none" w:sz="0" w:space="0" w:color="auto"/>
          </w:divBdr>
        </w:div>
      </w:divsChild>
    </w:div>
    <w:div w:id="1685664937">
      <w:bodyDiv w:val="1"/>
      <w:marLeft w:val="0"/>
      <w:marRight w:val="0"/>
      <w:marTop w:val="0"/>
      <w:marBottom w:val="0"/>
      <w:divBdr>
        <w:top w:val="none" w:sz="0" w:space="0" w:color="auto"/>
        <w:left w:val="none" w:sz="0" w:space="0" w:color="auto"/>
        <w:bottom w:val="none" w:sz="0" w:space="0" w:color="auto"/>
        <w:right w:val="none" w:sz="0" w:space="0" w:color="auto"/>
      </w:divBdr>
    </w:div>
    <w:div w:id="1692561926">
      <w:bodyDiv w:val="1"/>
      <w:marLeft w:val="0"/>
      <w:marRight w:val="0"/>
      <w:marTop w:val="0"/>
      <w:marBottom w:val="0"/>
      <w:divBdr>
        <w:top w:val="none" w:sz="0" w:space="0" w:color="auto"/>
        <w:left w:val="none" w:sz="0" w:space="0" w:color="auto"/>
        <w:bottom w:val="none" w:sz="0" w:space="0" w:color="auto"/>
        <w:right w:val="none" w:sz="0" w:space="0" w:color="auto"/>
      </w:divBdr>
      <w:divsChild>
        <w:div w:id="14500848">
          <w:marLeft w:val="0"/>
          <w:marRight w:val="0"/>
          <w:marTop w:val="0"/>
          <w:marBottom w:val="0"/>
          <w:divBdr>
            <w:top w:val="none" w:sz="0" w:space="0" w:color="auto"/>
            <w:left w:val="none" w:sz="0" w:space="0" w:color="auto"/>
            <w:bottom w:val="none" w:sz="0" w:space="0" w:color="auto"/>
            <w:right w:val="none" w:sz="0" w:space="0" w:color="auto"/>
          </w:divBdr>
          <w:divsChild>
            <w:div w:id="2092391594">
              <w:marLeft w:val="0"/>
              <w:marRight w:val="0"/>
              <w:marTop w:val="0"/>
              <w:marBottom w:val="0"/>
              <w:divBdr>
                <w:top w:val="none" w:sz="0" w:space="0" w:color="auto"/>
                <w:left w:val="none" w:sz="0" w:space="0" w:color="auto"/>
                <w:bottom w:val="none" w:sz="0" w:space="0" w:color="auto"/>
                <w:right w:val="none" w:sz="0" w:space="0" w:color="auto"/>
              </w:divBdr>
            </w:div>
          </w:divsChild>
        </w:div>
        <w:div w:id="102461560">
          <w:marLeft w:val="0"/>
          <w:marRight w:val="0"/>
          <w:marTop w:val="0"/>
          <w:marBottom w:val="0"/>
          <w:divBdr>
            <w:top w:val="none" w:sz="0" w:space="0" w:color="auto"/>
            <w:left w:val="none" w:sz="0" w:space="0" w:color="auto"/>
            <w:bottom w:val="none" w:sz="0" w:space="0" w:color="auto"/>
            <w:right w:val="none" w:sz="0" w:space="0" w:color="auto"/>
          </w:divBdr>
          <w:divsChild>
            <w:div w:id="1826360317">
              <w:marLeft w:val="0"/>
              <w:marRight w:val="0"/>
              <w:marTop w:val="0"/>
              <w:marBottom w:val="0"/>
              <w:divBdr>
                <w:top w:val="none" w:sz="0" w:space="0" w:color="auto"/>
                <w:left w:val="none" w:sz="0" w:space="0" w:color="auto"/>
                <w:bottom w:val="none" w:sz="0" w:space="0" w:color="auto"/>
                <w:right w:val="none" w:sz="0" w:space="0" w:color="auto"/>
              </w:divBdr>
            </w:div>
          </w:divsChild>
        </w:div>
        <w:div w:id="166478679">
          <w:marLeft w:val="0"/>
          <w:marRight w:val="0"/>
          <w:marTop w:val="0"/>
          <w:marBottom w:val="0"/>
          <w:divBdr>
            <w:top w:val="none" w:sz="0" w:space="0" w:color="auto"/>
            <w:left w:val="none" w:sz="0" w:space="0" w:color="auto"/>
            <w:bottom w:val="none" w:sz="0" w:space="0" w:color="auto"/>
            <w:right w:val="none" w:sz="0" w:space="0" w:color="auto"/>
          </w:divBdr>
          <w:divsChild>
            <w:div w:id="1474102002">
              <w:marLeft w:val="0"/>
              <w:marRight w:val="0"/>
              <w:marTop w:val="0"/>
              <w:marBottom w:val="0"/>
              <w:divBdr>
                <w:top w:val="none" w:sz="0" w:space="0" w:color="auto"/>
                <w:left w:val="none" w:sz="0" w:space="0" w:color="auto"/>
                <w:bottom w:val="none" w:sz="0" w:space="0" w:color="auto"/>
                <w:right w:val="none" w:sz="0" w:space="0" w:color="auto"/>
              </w:divBdr>
            </w:div>
          </w:divsChild>
        </w:div>
        <w:div w:id="178126933">
          <w:marLeft w:val="0"/>
          <w:marRight w:val="0"/>
          <w:marTop w:val="0"/>
          <w:marBottom w:val="0"/>
          <w:divBdr>
            <w:top w:val="none" w:sz="0" w:space="0" w:color="auto"/>
            <w:left w:val="none" w:sz="0" w:space="0" w:color="auto"/>
            <w:bottom w:val="none" w:sz="0" w:space="0" w:color="auto"/>
            <w:right w:val="none" w:sz="0" w:space="0" w:color="auto"/>
          </w:divBdr>
          <w:divsChild>
            <w:div w:id="2134859716">
              <w:marLeft w:val="0"/>
              <w:marRight w:val="0"/>
              <w:marTop w:val="0"/>
              <w:marBottom w:val="0"/>
              <w:divBdr>
                <w:top w:val="none" w:sz="0" w:space="0" w:color="auto"/>
                <w:left w:val="none" w:sz="0" w:space="0" w:color="auto"/>
                <w:bottom w:val="none" w:sz="0" w:space="0" w:color="auto"/>
                <w:right w:val="none" w:sz="0" w:space="0" w:color="auto"/>
              </w:divBdr>
            </w:div>
          </w:divsChild>
        </w:div>
        <w:div w:id="678388005">
          <w:marLeft w:val="0"/>
          <w:marRight w:val="0"/>
          <w:marTop w:val="0"/>
          <w:marBottom w:val="0"/>
          <w:divBdr>
            <w:top w:val="none" w:sz="0" w:space="0" w:color="auto"/>
            <w:left w:val="none" w:sz="0" w:space="0" w:color="auto"/>
            <w:bottom w:val="none" w:sz="0" w:space="0" w:color="auto"/>
            <w:right w:val="none" w:sz="0" w:space="0" w:color="auto"/>
          </w:divBdr>
          <w:divsChild>
            <w:div w:id="1057455">
              <w:marLeft w:val="0"/>
              <w:marRight w:val="0"/>
              <w:marTop w:val="0"/>
              <w:marBottom w:val="0"/>
              <w:divBdr>
                <w:top w:val="none" w:sz="0" w:space="0" w:color="auto"/>
                <w:left w:val="none" w:sz="0" w:space="0" w:color="auto"/>
                <w:bottom w:val="none" w:sz="0" w:space="0" w:color="auto"/>
                <w:right w:val="none" w:sz="0" w:space="0" w:color="auto"/>
              </w:divBdr>
            </w:div>
          </w:divsChild>
        </w:div>
        <w:div w:id="684480378">
          <w:marLeft w:val="0"/>
          <w:marRight w:val="0"/>
          <w:marTop w:val="0"/>
          <w:marBottom w:val="0"/>
          <w:divBdr>
            <w:top w:val="none" w:sz="0" w:space="0" w:color="auto"/>
            <w:left w:val="none" w:sz="0" w:space="0" w:color="auto"/>
            <w:bottom w:val="none" w:sz="0" w:space="0" w:color="auto"/>
            <w:right w:val="none" w:sz="0" w:space="0" w:color="auto"/>
          </w:divBdr>
          <w:divsChild>
            <w:div w:id="1862813819">
              <w:marLeft w:val="0"/>
              <w:marRight w:val="0"/>
              <w:marTop w:val="0"/>
              <w:marBottom w:val="0"/>
              <w:divBdr>
                <w:top w:val="none" w:sz="0" w:space="0" w:color="auto"/>
                <w:left w:val="none" w:sz="0" w:space="0" w:color="auto"/>
                <w:bottom w:val="none" w:sz="0" w:space="0" w:color="auto"/>
                <w:right w:val="none" w:sz="0" w:space="0" w:color="auto"/>
              </w:divBdr>
            </w:div>
          </w:divsChild>
        </w:div>
        <w:div w:id="803045181">
          <w:marLeft w:val="0"/>
          <w:marRight w:val="0"/>
          <w:marTop w:val="0"/>
          <w:marBottom w:val="0"/>
          <w:divBdr>
            <w:top w:val="none" w:sz="0" w:space="0" w:color="auto"/>
            <w:left w:val="none" w:sz="0" w:space="0" w:color="auto"/>
            <w:bottom w:val="none" w:sz="0" w:space="0" w:color="auto"/>
            <w:right w:val="none" w:sz="0" w:space="0" w:color="auto"/>
          </w:divBdr>
          <w:divsChild>
            <w:div w:id="430974746">
              <w:marLeft w:val="0"/>
              <w:marRight w:val="0"/>
              <w:marTop w:val="0"/>
              <w:marBottom w:val="0"/>
              <w:divBdr>
                <w:top w:val="none" w:sz="0" w:space="0" w:color="auto"/>
                <w:left w:val="none" w:sz="0" w:space="0" w:color="auto"/>
                <w:bottom w:val="none" w:sz="0" w:space="0" w:color="auto"/>
                <w:right w:val="none" w:sz="0" w:space="0" w:color="auto"/>
              </w:divBdr>
            </w:div>
          </w:divsChild>
        </w:div>
        <w:div w:id="1047342173">
          <w:marLeft w:val="0"/>
          <w:marRight w:val="0"/>
          <w:marTop w:val="0"/>
          <w:marBottom w:val="0"/>
          <w:divBdr>
            <w:top w:val="none" w:sz="0" w:space="0" w:color="auto"/>
            <w:left w:val="none" w:sz="0" w:space="0" w:color="auto"/>
            <w:bottom w:val="none" w:sz="0" w:space="0" w:color="auto"/>
            <w:right w:val="none" w:sz="0" w:space="0" w:color="auto"/>
          </w:divBdr>
          <w:divsChild>
            <w:div w:id="1348940615">
              <w:marLeft w:val="0"/>
              <w:marRight w:val="0"/>
              <w:marTop w:val="0"/>
              <w:marBottom w:val="0"/>
              <w:divBdr>
                <w:top w:val="none" w:sz="0" w:space="0" w:color="auto"/>
                <w:left w:val="none" w:sz="0" w:space="0" w:color="auto"/>
                <w:bottom w:val="none" w:sz="0" w:space="0" w:color="auto"/>
                <w:right w:val="none" w:sz="0" w:space="0" w:color="auto"/>
              </w:divBdr>
            </w:div>
          </w:divsChild>
        </w:div>
        <w:div w:id="1067147325">
          <w:marLeft w:val="0"/>
          <w:marRight w:val="0"/>
          <w:marTop w:val="0"/>
          <w:marBottom w:val="0"/>
          <w:divBdr>
            <w:top w:val="none" w:sz="0" w:space="0" w:color="auto"/>
            <w:left w:val="none" w:sz="0" w:space="0" w:color="auto"/>
            <w:bottom w:val="none" w:sz="0" w:space="0" w:color="auto"/>
            <w:right w:val="none" w:sz="0" w:space="0" w:color="auto"/>
          </w:divBdr>
          <w:divsChild>
            <w:div w:id="904295043">
              <w:marLeft w:val="0"/>
              <w:marRight w:val="0"/>
              <w:marTop w:val="0"/>
              <w:marBottom w:val="0"/>
              <w:divBdr>
                <w:top w:val="none" w:sz="0" w:space="0" w:color="auto"/>
                <w:left w:val="none" w:sz="0" w:space="0" w:color="auto"/>
                <w:bottom w:val="none" w:sz="0" w:space="0" w:color="auto"/>
                <w:right w:val="none" w:sz="0" w:space="0" w:color="auto"/>
              </w:divBdr>
            </w:div>
          </w:divsChild>
        </w:div>
        <w:div w:id="1105615110">
          <w:marLeft w:val="0"/>
          <w:marRight w:val="0"/>
          <w:marTop w:val="0"/>
          <w:marBottom w:val="0"/>
          <w:divBdr>
            <w:top w:val="none" w:sz="0" w:space="0" w:color="auto"/>
            <w:left w:val="none" w:sz="0" w:space="0" w:color="auto"/>
            <w:bottom w:val="none" w:sz="0" w:space="0" w:color="auto"/>
            <w:right w:val="none" w:sz="0" w:space="0" w:color="auto"/>
          </w:divBdr>
          <w:divsChild>
            <w:div w:id="466779897">
              <w:marLeft w:val="0"/>
              <w:marRight w:val="0"/>
              <w:marTop w:val="0"/>
              <w:marBottom w:val="0"/>
              <w:divBdr>
                <w:top w:val="none" w:sz="0" w:space="0" w:color="auto"/>
                <w:left w:val="none" w:sz="0" w:space="0" w:color="auto"/>
                <w:bottom w:val="none" w:sz="0" w:space="0" w:color="auto"/>
                <w:right w:val="none" w:sz="0" w:space="0" w:color="auto"/>
              </w:divBdr>
            </w:div>
          </w:divsChild>
        </w:div>
        <w:div w:id="1107893893">
          <w:marLeft w:val="0"/>
          <w:marRight w:val="0"/>
          <w:marTop w:val="0"/>
          <w:marBottom w:val="0"/>
          <w:divBdr>
            <w:top w:val="none" w:sz="0" w:space="0" w:color="auto"/>
            <w:left w:val="none" w:sz="0" w:space="0" w:color="auto"/>
            <w:bottom w:val="none" w:sz="0" w:space="0" w:color="auto"/>
            <w:right w:val="none" w:sz="0" w:space="0" w:color="auto"/>
          </w:divBdr>
          <w:divsChild>
            <w:div w:id="1335837849">
              <w:marLeft w:val="0"/>
              <w:marRight w:val="0"/>
              <w:marTop w:val="0"/>
              <w:marBottom w:val="0"/>
              <w:divBdr>
                <w:top w:val="none" w:sz="0" w:space="0" w:color="auto"/>
                <w:left w:val="none" w:sz="0" w:space="0" w:color="auto"/>
                <w:bottom w:val="none" w:sz="0" w:space="0" w:color="auto"/>
                <w:right w:val="none" w:sz="0" w:space="0" w:color="auto"/>
              </w:divBdr>
            </w:div>
          </w:divsChild>
        </w:div>
        <w:div w:id="1166088326">
          <w:marLeft w:val="0"/>
          <w:marRight w:val="0"/>
          <w:marTop w:val="0"/>
          <w:marBottom w:val="0"/>
          <w:divBdr>
            <w:top w:val="none" w:sz="0" w:space="0" w:color="auto"/>
            <w:left w:val="none" w:sz="0" w:space="0" w:color="auto"/>
            <w:bottom w:val="none" w:sz="0" w:space="0" w:color="auto"/>
            <w:right w:val="none" w:sz="0" w:space="0" w:color="auto"/>
          </w:divBdr>
          <w:divsChild>
            <w:div w:id="1911429357">
              <w:marLeft w:val="0"/>
              <w:marRight w:val="0"/>
              <w:marTop w:val="0"/>
              <w:marBottom w:val="0"/>
              <w:divBdr>
                <w:top w:val="none" w:sz="0" w:space="0" w:color="auto"/>
                <w:left w:val="none" w:sz="0" w:space="0" w:color="auto"/>
                <w:bottom w:val="none" w:sz="0" w:space="0" w:color="auto"/>
                <w:right w:val="none" w:sz="0" w:space="0" w:color="auto"/>
              </w:divBdr>
            </w:div>
          </w:divsChild>
        </w:div>
        <w:div w:id="1370883320">
          <w:marLeft w:val="0"/>
          <w:marRight w:val="0"/>
          <w:marTop w:val="0"/>
          <w:marBottom w:val="0"/>
          <w:divBdr>
            <w:top w:val="none" w:sz="0" w:space="0" w:color="auto"/>
            <w:left w:val="none" w:sz="0" w:space="0" w:color="auto"/>
            <w:bottom w:val="none" w:sz="0" w:space="0" w:color="auto"/>
            <w:right w:val="none" w:sz="0" w:space="0" w:color="auto"/>
          </w:divBdr>
          <w:divsChild>
            <w:div w:id="708535956">
              <w:marLeft w:val="0"/>
              <w:marRight w:val="0"/>
              <w:marTop w:val="0"/>
              <w:marBottom w:val="0"/>
              <w:divBdr>
                <w:top w:val="none" w:sz="0" w:space="0" w:color="auto"/>
                <w:left w:val="none" w:sz="0" w:space="0" w:color="auto"/>
                <w:bottom w:val="none" w:sz="0" w:space="0" w:color="auto"/>
                <w:right w:val="none" w:sz="0" w:space="0" w:color="auto"/>
              </w:divBdr>
            </w:div>
          </w:divsChild>
        </w:div>
        <w:div w:id="1374846401">
          <w:marLeft w:val="0"/>
          <w:marRight w:val="0"/>
          <w:marTop w:val="0"/>
          <w:marBottom w:val="0"/>
          <w:divBdr>
            <w:top w:val="none" w:sz="0" w:space="0" w:color="auto"/>
            <w:left w:val="none" w:sz="0" w:space="0" w:color="auto"/>
            <w:bottom w:val="none" w:sz="0" w:space="0" w:color="auto"/>
            <w:right w:val="none" w:sz="0" w:space="0" w:color="auto"/>
          </w:divBdr>
          <w:divsChild>
            <w:div w:id="898899962">
              <w:marLeft w:val="0"/>
              <w:marRight w:val="0"/>
              <w:marTop w:val="0"/>
              <w:marBottom w:val="0"/>
              <w:divBdr>
                <w:top w:val="none" w:sz="0" w:space="0" w:color="auto"/>
                <w:left w:val="none" w:sz="0" w:space="0" w:color="auto"/>
                <w:bottom w:val="none" w:sz="0" w:space="0" w:color="auto"/>
                <w:right w:val="none" w:sz="0" w:space="0" w:color="auto"/>
              </w:divBdr>
            </w:div>
          </w:divsChild>
        </w:div>
        <w:div w:id="1692217488">
          <w:marLeft w:val="0"/>
          <w:marRight w:val="0"/>
          <w:marTop w:val="0"/>
          <w:marBottom w:val="0"/>
          <w:divBdr>
            <w:top w:val="none" w:sz="0" w:space="0" w:color="auto"/>
            <w:left w:val="none" w:sz="0" w:space="0" w:color="auto"/>
            <w:bottom w:val="none" w:sz="0" w:space="0" w:color="auto"/>
            <w:right w:val="none" w:sz="0" w:space="0" w:color="auto"/>
          </w:divBdr>
          <w:divsChild>
            <w:div w:id="571433246">
              <w:marLeft w:val="0"/>
              <w:marRight w:val="0"/>
              <w:marTop w:val="0"/>
              <w:marBottom w:val="0"/>
              <w:divBdr>
                <w:top w:val="none" w:sz="0" w:space="0" w:color="auto"/>
                <w:left w:val="none" w:sz="0" w:space="0" w:color="auto"/>
                <w:bottom w:val="none" w:sz="0" w:space="0" w:color="auto"/>
                <w:right w:val="none" w:sz="0" w:space="0" w:color="auto"/>
              </w:divBdr>
            </w:div>
          </w:divsChild>
        </w:div>
        <w:div w:id="1822960581">
          <w:marLeft w:val="0"/>
          <w:marRight w:val="0"/>
          <w:marTop w:val="0"/>
          <w:marBottom w:val="0"/>
          <w:divBdr>
            <w:top w:val="none" w:sz="0" w:space="0" w:color="auto"/>
            <w:left w:val="none" w:sz="0" w:space="0" w:color="auto"/>
            <w:bottom w:val="none" w:sz="0" w:space="0" w:color="auto"/>
            <w:right w:val="none" w:sz="0" w:space="0" w:color="auto"/>
          </w:divBdr>
          <w:divsChild>
            <w:div w:id="1908345526">
              <w:marLeft w:val="0"/>
              <w:marRight w:val="0"/>
              <w:marTop w:val="0"/>
              <w:marBottom w:val="0"/>
              <w:divBdr>
                <w:top w:val="none" w:sz="0" w:space="0" w:color="auto"/>
                <w:left w:val="none" w:sz="0" w:space="0" w:color="auto"/>
                <w:bottom w:val="none" w:sz="0" w:space="0" w:color="auto"/>
                <w:right w:val="none" w:sz="0" w:space="0" w:color="auto"/>
              </w:divBdr>
            </w:div>
          </w:divsChild>
        </w:div>
        <w:div w:id="1865248940">
          <w:marLeft w:val="0"/>
          <w:marRight w:val="0"/>
          <w:marTop w:val="0"/>
          <w:marBottom w:val="0"/>
          <w:divBdr>
            <w:top w:val="none" w:sz="0" w:space="0" w:color="auto"/>
            <w:left w:val="none" w:sz="0" w:space="0" w:color="auto"/>
            <w:bottom w:val="none" w:sz="0" w:space="0" w:color="auto"/>
            <w:right w:val="none" w:sz="0" w:space="0" w:color="auto"/>
          </w:divBdr>
          <w:divsChild>
            <w:div w:id="1538591544">
              <w:marLeft w:val="0"/>
              <w:marRight w:val="0"/>
              <w:marTop w:val="0"/>
              <w:marBottom w:val="0"/>
              <w:divBdr>
                <w:top w:val="none" w:sz="0" w:space="0" w:color="auto"/>
                <w:left w:val="none" w:sz="0" w:space="0" w:color="auto"/>
                <w:bottom w:val="none" w:sz="0" w:space="0" w:color="auto"/>
                <w:right w:val="none" w:sz="0" w:space="0" w:color="auto"/>
              </w:divBdr>
            </w:div>
          </w:divsChild>
        </w:div>
        <w:div w:id="1986547869">
          <w:marLeft w:val="0"/>
          <w:marRight w:val="0"/>
          <w:marTop w:val="0"/>
          <w:marBottom w:val="0"/>
          <w:divBdr>
            <w:top w:val="none" w:sz="0" w:space="0" w:color="auto"/>
            <w:left w:val="none" w:sz="0" w:space="0" w:color="auto"/>
            <w:bottom w:val="none" w:sz="0" w:space="0" w:color="auto"/>
            <w:right w:val="none" w:sz="0" w:space="0" w:color="auto"/>
          </w:divBdr>
          <w:divsChild>
            <w:div w:id="1477647135">
              <w:marLeft w:val="0"/>
              <w:marRight w:val="0"/>
              <w:marTop w:val="0"/>
              <w:marBottom w:val="0"/>
              <w:divBdr>
                <w:top w:val="none" w:sz="0" w:space="0" w:color="auto"/>
                <w:left w:val="none" w:sz="0" w:space="0" w:color="auto"/>
                <w:bottom w:val="none" w:sz="0" w:space="0" w:color="auto"/>
                <w:right w:val="none" w:sz="0" w:space="0" w:color="auto"/>
              </w:divBdr>
            </w:div>
          </w:divsChild>
        </w:div>
        <w:div w:id="2047755454">
          <w:marLeft w:val="0"/>
          <w:marRight w:val="0"/>
          <w:marTop w:val="0"/>
          <w:marBottom w:val="0"/>
          <w:divBdr>
            <w:top w:val="none" w:sz="0" w:space="0" w:color="auto"/>
            <w:left w:val="none" w:sz="0" w:space="0" w:color="auto"/>
            <w:bottom w:val="none" w:sz="0" w:space="0" w:color="auto"/>
            <w:right w:val="none" w:sz="0" w:space="0" w:color="auto"/>
          </w:divBdr>
          <w:divsChild>
            <w:div w:id="66802613">
              <w:marLeft w:val="0"/>
              <w:marRight w:val="0"/>
              <w:marTop w:val="0"/>
              <w:marBottom w:val="0"/>
              <w:divBdr>
                <w:top w:val="none" w:sz="0" w:space="0" w:color="auto"/>
                <w:left w:val="none" w:sz="0" w:space="0" w:color="auto"/>
                <w:bottom w:val="none" w:sz="0" w:space="0" w:color="auto"/>
                <w:right w:val="none" w:sz="0" w:space="0" w:color="auto"/>
              </w:divBdr>
            </w:div>
          </w:divsChild>
        </w:div>
        <w:div w:id="2115242012">
          <w:marLeft w:val="0"/>
          <w:marRight w:val="0"/>
          <w:marTop w:val="0"/>
          <w:marBottom w:val="0"/>
          <w:divBdr>
            <w:top w:val="none" w:sz="0" w:space="0" w:color="auto"/>
            <w:left w:val="none" w:sz="0" w:space="0" w:color="auto"/>
            <w:bottom w:val="none" w:sz="0" w:space="0" w:color="auto"/>
            <w:right w:val="none" w:sz="0" w:space="0" w:color="auto"/>
          </w:divBdr>
          <w:divsChild>
            <w:div w:id="14133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0764">
      <w:bodyDiv w:val="1"/>
      <w:marLeft w:val="0"/>
      <w:marRight w:val="0"/>
      <w:marTop w:val="0"/>
      <w:marBottom w:val="0"/>
      <w:divBdr>
        <w:top w:val="none" w:sz="0" w:space="0" w:color="auto"/>
        <w:left w:val="none" w:sz="0" w:space="0" w:color="auto"/>
        <w:bottom w:val="none" w:sz="0" w:space="0" w:color="auto"/>
        <w:right w:val="none" w:sz="0" w:space="0" w:color="auto"/>
      </w:divBdr>
    </w:div>
    <w:div w:id="1746147957">
      <w:bodyDiv w:val="1"/>
      <w:marLeft w:val="0"/>
      <w:marRight w:val="0"/>
      <w:marTop w:val="0"/>
      <w:marBottom w:val="0"/>
      <w:divBdr>
        <w:top w:val="none" w:sz="0" w:space="0" w:color="auto"/>
        <w:left w:val="none" w:sz="0" w:space="0" w:color="auto"/>
        <w:bottom w:val="none" w:sz="0" w:space="0" w:color="auto"/>
        <w:right w:val="none" w:sz="0" w:space="0" w:color="auto"/>
      </w:divBdr>
    </w:div>
    <w:div w:id="1790390396">
      <w:bodyDiv w:val="1"/>
      <w:marLeft w:val="0"/>
      <w:marRight w:val="0"/>
      <w:marTop w:val="0"/>
      <w:marBottom w:val="0"/>
      <w:divBdr>
        <w:top w:val="none" w:sz="0" w:space="0" w:color="auto"/>
        <w:left w:val="none" w:sz="0" w:space="0" w:color="auto"/>
        <w:bottom w:val="none" w:sz="0" w:space="0" w:color="auto"/>
        <w:right w:val="none" w:sz="0" w:space="0" w:color="auto"/>
      </w:divBdr>
      <w:divsChild>
        <w:div w:id="106313464">
          <w:marLeft w:val="0"/>
          <w:marRight w:val="0"/>
          <w:marTop w:val="0"/>
          <w:marBottom w:val="0"/>
          <w:divBdr>
            <w:top w:val="none" w:sz="0" w:space="0" w:color="auto"/>
            <w:left w:val="none" w:sz="0" w:space="0" w:color="auto"/>
            <w:bottom w:val="none" w:sz="0" w:space="0" w:color="auto"/>
            <w:right w:val="none" w:sz="0" w:space="0" w:color="auto"/>
          </w:divBdr>
          <w:divsChild>
            <w:div w:id="715785523">
              <w:marLeft w:val="0"/>
              <w:marRight w:val="0"/>
              <w:marTop w:val="0"/>
              <w:marBottom w:val="0"/>
              <w:divBdr>
                <w:top w:val="none" w:sz="0" w:space="0" w:color="auto"/>
                <w:left w:val="none" w:sz="0" w:space="0" w:color="auto"/>
                <w:bottom w:val="none" w:sz="0" w:space="0" w:color="auto"/>
                <w:right w:val="none" w:sz="0" w:space="0" w:color="auto"/>
              </w:divBdr>
            </w:div>
            <w:div w:id="773288150">
              <w:marLeft w:val="0"/>
              <w:marRight w:val="0"/>
              <w:marTop w:val="0"/>
              <w:marBottom w:val="0"/>
              <w:divBdr>
                <w:top w:val="none" w:sz="0" w:space="0" w:color="auto"/>
                <w:left w:val="none" w:sz="0" w:space="0" w:color="auto"/>
                <w:bottom w:val="none" w:sz="0" w:space="0" w:color="auto"/>
                <w:right w:val="none" w:sz="0" w:space="0" w:color="auto"/>
              </w:divBdr>
            </w:div>
            <w:div w:id="1040712844">
              <w:marLeft w:val="0"/>
              <w:marRight w:val="0"/>
              <w:marTop w:val="0"/>
              <w:marBottom w:val="0"/>
              <w:divBdr>
                <w:top w:val="none" w:sz="0" w:space="0" w:color="auto"/>
                <w:left w:val="none" w:sz="0" w:space="0" w:color="auto"/>
                <w:bottom w:val="none" w:sz="0" w:space="0" w:color="auto"/>
                <w:right w:val="none" w:sz="0" w:space="0" w:color="auto"/>
              </w:divBdr>
            </w:div>
            <w:div w:id="1616401989">
              <w:marLeft w:val="0"/>
              <w:marRight w:val="0"/>
              <w:marTop w:val="0"/>
              <w:marBottom w:val="0"/>
              <w:divBdr>
                <w:top w:val="none" w:sz="0" w:space="0" w:color="auto"/>
                <w:left w:val="none" w:sz="0" w:space="0" w:color="auto"/>
                <w:bottom w:val="none" w:sz="0" w:space="0" w:color="auto"/>
                <w:right w:val="none" w:sz="0" w:space="0" w:color="auto"/>
              </w:divBdr>
            </w:div>
            <w:div w:id="2028284301">
              <w:marLeft w:val="0"/>
              <w:marRight w:val="0"/>
              <w:marTop w:val="0"/>
              <w:marBottom w:val="0"/>
              <w:divBdr>
                <w:top w:val="none" w:sz="0" w:space="0" w:color="auto"/>
                <w:left w:val="none" w:sz="0" w:space="0" w:color="auto"/>
                <w:bottom w:val="none" w:sz="0" w:space="0" w:color="auto"/>
                <w:right w:val="none" w:sz="0" w:space="0" w:color="auto"/>
              </w:divBdr>
            </w:div>
          </w:divsChild>
        </w:div>
        <w:div w:id="337656290">
          <w:marLeft w:val="0"/>
          <w:marRight w:val="0"/>
          <w:marTop w:val="0"/>
          <w:marBottom w:val="0"/>
          <w:divBdr>
            <w:top w:val="none" w:sz="0" w:space="0" w:color="auto"/>
            <w:left w:val="none" w:sz="0" w:space="0" w:color="auto"/>
            <w:bottom w:val="none" w:sz="0" w:space="0" w:color="auto"/>
            <w:right w:val="none" w:sz="0" w:space="0" w:color="auto"/>
          </w:divBdr>
        </w:div>
        <w:div w:id="886995164">
          <w:marLeft w:val="0"/>
          <w:marRight w:val="0"/>
          <w:marTop w:val="0"/>
          <w:marBottom w:val="0"/>
          <w:divBdr>
            <w:top w:val="none" w:sz="0" w:space="0" w:color="auto"/>
            <w:left w:val="none" w:sz="0" w:space="0" w:color="auto"/>
            <w:bottom w:val="none" w:sz="0" w:space="0" w:color="auto"/>
            <w:right w:val="none" w:sz="0" w:space="0" w:color="auto"/>
          </w:divBdr>
        </w:div>
        <w:div w:id="912080335">
          <w:marLeft w:val="0"/>
          <w:marRight w:val="0"/>
          <w:marTop w:val="0"/>
          <w:marBottom w:val="0"/>
          <w:divBdr>
            <w:top w:val="none" w:sz="0" w:space="0" w:color="auto"/>
            <w:left w:val="none" w:sz="0" w:space="0" w:color="auto"/>
            <w:bottom w:val="none" w:sz="0" w:space="0" w:color="auto"/>
            <w:right w:val="none" w:sz="0" w:space="0" w:color="auto"/>
          </w:divBdr>
        </w:div>
        <w:div w:id="1065688332">
          <w:marLeft w:val="0"/>
          <w:marRight w:val="0"/>
          <w:marTop w:val="0"/>
          <w:marBottom w:val="0"/>
          <w:divBdr>
            <w:top w:val="none" w:sz="0" w:space="0" w:color="auto"/>
            <w:left w:val="none" w:sz="0" w:space="0" w:color="auto"/>
            <w:bottom w:val="none" w:sz="0" w:space="0" w:color="auto"/>
            <w:right w:val="none" w:sz="0" w:space="0" w:color="auto"/>
          </w:divBdr>
        </w:div>
        <w:div w:id="1194003799">
          <w:marLeft w:val="0"/>
          <w:marRight w:val="0"/>
          <w:marTop w:val="0"/>
          <w:marBottom w:val="0"/>
          <w:divBdr>
            <w:top w:val="none" w:sz="0" w:space="0" w:color="auto"/>
            <w:left w:val="none" w:sz="0" w:space="0" w:color="auto"/>
            <w:bottom w:val="none" w:sz="0" w:space="0" w:color="auto"/>
            <w:right w:val="none" w:sz="0" w:space="0" w:color="auto"/>
          </w:divBdr>
        </w:div>
        <w:div w:id="1277448218">
          <w:marLeft w:val="0"/>
          <w:marRight w:val="0"/>
          <w:marTop w:val="0"/>
          <w:marBottom w:val="0"/>
          <w:divBdr>
            <w:top w:val="none" w:sz="0" w:space="0" w:color="auto"/>
            <w:left w:val="none" w:sz="0" w:space="0" w:color="auto"/>
            <w:bottom w:val="none" w:sz="0" w:space="0" w:color="auto"/>
            <w:right w:val="none" w:sz="0" w:space="0" w:color="auto"/>
          </w:divBdr>
          <w:divsChild>
            <w:div w:id="416248147">
              <w:marLeft w:val="0"/>
              <w:marRight w:val="0"/>
              <w:marTop w:val="0"/>
              <w:marBottom w:val="0"/>
              <w:divBdr>
                <w:top w:val="none" w:sz="0" w:space="0" w:color="auto"/>
                <w:left w:val="none" w:sz="0" w:space="0" w:color="auto"/>
                <w:bottom w:val="none" w:sz="0" w:space="0" w:color="auto"/>
                <w:right w:val="none" w:sz="0" w:space="0" w:color="auto"/>
              </w:divBdr>
            </w:div>
            <w:div w:id="573510477">
              <w:marLeft w:val="0"/>
              <w:marRight w:val="0"/>
              <w:marTop w:val="0"/>
              <w:marBottom w:val="0"/>
              <w:divBdr>
                <w:top w:val="none" w:sz="0" w:space="0" w:color="auto"/>
                <w:left w:val="none" w:sz="0" w:space="0" w:color="auto"/>
                <w:bottom w:val="none" w:sz="0" w:space="0" w:color="auto"/>
                <w:right w:val="none" w:sz="0" w:space="0" w:color="auto"/>
              </w:divBdr>
            </w:div>
            <w:div w:id="1083453015">
              <w:marLeft w:val="0"/>
              <w:marRight w:val="0"/>
              <w:marTop w:val="0"/>
              <w:marBottom w:val="0"/>
              <w:divBdr>
                <w:top w:val="none" w:sz="0" w:space="0" w:color="auto"/>
                <w:left w:val="none" w:sz="0" w:space="0" w:color="auto"/>
                <w:bottom w:val="none" w:sz="0" w:space="0" w:color="auto"/>
                <w:right w:val="none" w:sz="0" w:space="0" w:color="auto"/>
              </w:divBdr>
            </w:div>
          </w:divsChild>
        </w:div>
        <w:div w:id="1626158715">
          <w:marLeft w:val="0"/>
          <w:marRight w:val="0"/>
          <w:marTop w:val="0"/>
          <w:marBottom w:val="0"/>
          <w:divBdr>
            <w:top w:val="none" w:sz="0" w:space="0" w:color="auto"/>
            <w:left w:val="none" w:sz="0" w:space="0" w:color="auto"/>
            <w:bottom w:val="none" w:sz="0" w:space="0" w:color="auto"/>
            <w:right w:val="none" w:sz="0" w:space="0" w:color="auto"/>
          </w:divBdr>
        </w:div>
        <w:div w:id="1968732219">
          <w:marLeft w:val="0"/>
          <w:marRight w:val="0"/>
          <w:marTop w:val="0"/>
          <w:marBottom w:val="0"/>
          <w:divBdr>
            <w:top w:val="none" w:sz="0" w:space="0" w:color="auto"/>
            <w:left w:val="none" w:sz="0" w:space="0" w:color="auto"/>
            <w:bottom w:val="none" w:sz="0" w:space="0" w:color="auto"/>
            <w:right w:val="none" w:sz="0" w:space="0" w:color="auto"/>
          </w:divBdr>
          <w:divsChild>
            <w:div w:id="982347156">
              <w:marLeft w:val="0"/>
              <w:marRight w:val="0"/>
              <w:marTop w:val="0"/>
              <w:marBottom w:val="0"/>
              <w:divBdr>
                <w:top w:val="none" w:sz="0" w:space="0" w:color="auto"/>
                <w:left w:val="none" w:sz="0" w:space="0" w:color="auto"/>
                <w:bottom w:val="none" w:sz="0" w:space="0" w:color="auto"/>
                <w:right w:val="none" w:sz="0" w:space="0" w:color="auto"/>
              </w:divBdr>
            </w:div>
            <w:div w:id="14186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67369">
      <w:bodyDiv w:val="1"/>
      <w:marLeft w:val="0"/>
      <w:marRight w:val="0"/>
      <w:marTop w:val="0"/>
      <w:marBottom w:val="0"/>
      <w:divBdr>
        <w:top w:val="none" w:sz="0" w:space="0" w:color="auto"/>
        <w:left w:val="none" w:sz="0" w:space="0" w:color="auto"/>
        <w:bottom w:val="none" w:sz="0" w:space="0" w:color="auto"/>
        <w:right w:val="none" w:sz="0" w:space="0" w:color="auto"/>
      </w:divBdr>
      <w:divsChild>
        <w:div w:id="969625391">
          <w:marLeft w:val="0"/>
          <w:marRight w:val="0"/>
          <w:marTop w:val="0"/>
          <w:marBottom w:val="0"/>
          <w:divBdr>
            <w:top w:val="none" w:sz="0" w:space="0" w:color="auto"/>
            <w:left w:val="none" w:sz="0" w:space="0" w:color="auto"/>
            <w:bottom w:val="none" w:sz="0" w:space="0" w:color="auto"/>
            <w:right w:val="none" w:sz="0" w:space="0" w:color="auto"/>
          </w:divBdr>
          <w:divsChild>
            <w:div w:id="2075152543">
              <w:marLeft w:val="0"/>
              <w:marRight w:val="0"/>
              <w:marTop w:val="0"/>
              <w:marBottom w:val="0"/>
              <w:divBdr>
                <w:top w:val="none" w:sz="0" w:space="0" w:color="auto"/>
                <w:left w:val="none" w:sz="0" w:space="0" w:color="auto"/>
                <w:bottom w:val="none" w:sz="0" w:space="0" w:color="auto"/>
                <w:right w:val="none" w:sz="0" w:space="0" w:color="auto"/>
              </w:divBdr>
            </w:div>
          </w:divsChild>
        </w:div>
        <w:div w:id="1015693956">
          <w:marLeft w:val="0"/>
          <w:marRight w:val="0"/>
          <w:marTop w:val="0"/>
          <w:marBottom w:val="0"/>
          <w:divBdr>
            <w:top w:val="none" w:sz="0" w:space="0" w:color="auto"/>
            <w:left w:val="none" w:sz="0" w:space="0" w:color="auto"/>
            <w:bottom w:val="none" w:sz="0" w:space="0" w:color="auto"/>
            <w:right w:val="none" w:sz="0" w:space="0" w:color="auto"/>
          </w:divBdr>
          <w:divsChild>
            <w:div w:id="71700657">
              <w:marLeft w:val="0"/>
              <w:marRight w:val="0"/>
              <w:marTop w:val="0"/>
              <w:marBottom w:val="0"/>
              <w:divBdr>
                <w:top w:val="none" w:sz="0" w:space="0" w:color="auto"/>
                <w:left w:val="none" w:sz="0" w:space="0" w:color="auto"/>
                <w:bottom w:val="none" w:sz="0" w:space="0" w:color="auto"/>
                <w:right w:val="none" w:sz="0" w:space="0" w:color="auto"/>
              </w:divBdr>
            </w:div>
            <w:div w:id="1751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0195">
      <w:bodyDiv w:val="1"/>
      <w:marLeft w:val="0"/>
      <w:marRight w:val="0"/>
      <w:marTop w:val="0"/>
      <w:marBottom w:val="0"/>
      <w:divBdr>
        <w:top w:val="none" w:sz="0" w:space="0" w:color="auto"/>
        <w:left w:val="none" w:sz="0" w:space="0" w:color="auto"/>
        <w:bottom w:val="none" w:sz="0" w:space="0" w:color="auto"/>
        <w:right w:val="none" w:sz="0" w:space="0" w:color="auto"/>
      </w:divBdr>
    </w:div>
    <w:div w:id="1891070611">
      <w:bodyDiv w:val="1"/>
      <w:marLeft w:val="0"/>
      <w:marRight w:val="0"/>
      <w:marTop w:val="0"/>
      <w:marBottom w:val="0"/>
      <w:divBdr>
        <w:top w:val="none" w:sz="0" w:space="0" w:color="auto"/>
        <w:left w:val="none" w:sz="0" w:space="0" w:color="auto"/>
        <w:bottom w:val="none" w:sz="0" w:space="0" w:color="auto"/>
        <w:right w:val="none" w:sz="0" w:space="0" w:color="auto"/>
      </w:divBdr>
    </w:div>
    <w:div w:id="1894461838">
      <w:bodyDiv w:val="1"/>
      <w:marLeft w:val="0"/>
      <w:marRight w:val="0"/>
      <w:marTop w:val="0"/>
      <w:marBottom w:val="0"/>
      <w:divBdr>
        <w:top w:val="none" w:sz="0" w:space="0" w:color="auto"/>
        <w:left w:val="none" w:sz="0" w:space="0" w:color="auto"/>
        <w:bottom w:val="none" w:sz="0" w:space="0" w:color="auto"/>
        <w:right w:val="none" w:sz="0" w:space="0" w:color="auto"/>
      </w:divBdr>
      <w:divsChild>
        <w:div w:id="112754241">
          <w:marLeft w:val="0"/>
          <w:marRight w:val="0"/>
          <w:marTop w:val="0"/>
          <w:marBottom w:val="0"/>
          <w:divBdr>
            <w:top w:val="none" w:sz="0" w:space="0" w:color="auto"/>
            <w:left w:val="none" w:sz="0" w:space="0" w:color="auto"/>
            <w:bottom w:val="none" w:sz="0" w:space="0" w:color="auto"/>
            <w:right w:val="none" w:sz="0" w:space="0" w:color="auto"/>
          </w:divBdr>
        </w:div>
        <w:div w:id="1062487261">
          <w:marLeft w:val="0"/>
          <w:marRight w:val="0"/>
          <w:marTop w:val="0"/>
          <w:marBottom w:val="0"/>
          <w:divBdr>
            <w:top w:val="none" w:sz="0" w:space="0" w:color="auto"/>
            <w:left w:val="none" w:sz="0" w:space="0" w:color="auto"/>
            <w:bottom w:val="none" w:sz="0" w:space="0" w:color="auto"/>
            <w:right w:val="none" w:sz="0" w:space="0" w:color="auto"/>
          </w:divBdr>
        </w:div>
        <w:div w:id="1138572775">
          <w:marLeft w:val="0"/>
          <w:marRight w:val="0"/>
          <w:marTop w:val="0"/>
          <w:marBottom w:val="0"/>
          <w:divBdr>
            <w:top w:val="none" w:sz="0" w:space="0" w:color="auto"/>
            <w:left w:val="none" w:sz="0" w:space="0" w:color="auto"/>
            <w:bottom w:val="none" w:sz="0" w:space="0" w:color="auto"/>
            <w:right w:val="none" w:sz="0" w:space="0" w:color="auto"/>
          </w:divBdr>
        </w:div>
        <w:div w:id="1944415355">
          <w:marLeft w:val="0"/>
          <w:marRight w:val="0"/>
          <w:marTop w:val="0"/>
          <w:marBottom w:val="0"/>
          <w:divBdr>
            <w:top w:val="none" w:sz="0" w:space="0" w:color="auto"/>
            <w:left w:val="none" w:sz="0" w:space="0" w:color="auto"/>
            <w:bottom w:val="none" w:sz="0" w:space="0" w:color="auto"/>
            <w:right w:val="none" w:sz="0" w:space="0" w:color="auto"/>
          </w:divBdr>
        </w:div>
        <w:div w:id="2111392573">
          <w:marLeft w:val="0"/>
          <w:marRight w:val="0"/>
          <w:marTop w:val="0"/>
          <w:marBottom w:val="0"/>
          <w:divBdr>
            <w:top w:val="none" w:sz="0" w:space="0" w:color="auto"/>
            <w:left w:val="none" w:sz="0" w:space="0" w:color="auto"/>
            <w:bottom w:val="none" w:sz="0" w:space="0" w:color="auto"/>
            <w:right w:val="none" w:sz="0" w:space="0" w:color="auto"/>
          </w:divBdr>
        </w:div>
        <w:div w:id="2134670558">
          <w:marLeft w:val="0"/>
          <w:marRight w:val="0"/>
          <w:marTop w:val="0"/>
          <w:marBottom w:val="0"/>
          <w:divBdr>
            <w:top w:val="none" w:sz="0" w:space="0" w:color="auto"/>
            <w:left w:val="none" w:sz="0" w:space="0" w:color="auto"/>
            <w:bottom w:val="none" w:sz="0" w:space="0" w:color="auto"/>
            <w:right w:val="none" w:sz="0" w:space="0" w:color="auto"/>
          </w:divBdr>
        </w:div>
      </w:divsChild>
    </w:div>
    <w:div w:id="1894805348">
      <w:bodyDiv w:val="1"/>
      <w:marLeft w:val="0"/>
      <w:marRight w:val="0"/>
      <w:marTop w:val="0"/>
      <w:marBottom w:val="0"/>
      <w:divBdr>
        <w:top w:val="none" w:sz="0" w:space="0" w:color="auto"/>
        <w:left w:val="none" w:sz="0" w:space="0" w:color="auto"/>
        <w:bottom w:val="none" w:sz="0" w:space="0" w:color="auto"/>
        <w:right w:val="none" w:sz="0" w:space="0" w:color="auto"/>
      </w:divBdr>
      <w:divsChild>
        <w:div w:id="472261723">
          <w:marLeft w:val="0"/>
          <w:marRight w:val="0"/>
          <w:marTop w:val="0"/>
          <w:marBottom w:val="0"/>
          <w:divBdr>
            <w:top w:val="none" w:sz="0" w:space="0" w:color="auto"/>
            <w:left w:val="none" w:sz="0" w:space="0" w:color="auto"/>
            <w:bottom w:val="none" w:sz="0" w:space="0" w:color="auto"/>
            <w:right w:val="none" w:sz="0" w:space="0" w:color="auto"/>
          </w:divBdr>
        </w:div>
        <w:div w:id="626929680">
          <w:marLeft w:val="0"/>
          <w:marRight w:val="0"/>
          <w:marTop w:val="0"/>
          <w:marBottom w:val="0"/>
          <w:divBdr>
            <w:top w:val="none" w:sz="0" w:space="0" w:color="auto"/>
            <w:left w:val="none" w:sz="0" w:space="0" w:color="auto"/>
            <w:bottom w:val="none" w:sz="0" w:space="0" w:color="auto"/>
            <w:right w:val="none" w:sz="0" w:space="0" w:color="auto"/>
          </w:divBdr>
        </w:div>
        <w:div w:id="694236923">
          <w:marLeft w:val="0"/>
          <w:marRight w:val="0"/>
          <w:marTop w:val="0"/>
          <w:marBottom w:val="0"/>
          <w:divBdr>
            <w:top w:val="none" w:sz="0" w:space="0" w:color="auto"/>
            <w:left w:val="none" w:sz="0" w:space="0" w:color="auto"/>
            <w:bottom w:val="none" w:sz="0" w:space="0" w:color="auto"/>
            <w:right w:val="none" w:sz="0" w:space="0" w:color="auto"/>
          </w:divBdr>
        </w:div>
        <w:div w:id="960960185">
          <w:marLeft w:val="0"/>
          <w:marRight w:val="0"/>
          <w:marTop w:val="0"/>
          <w:marBottom w:val="0"/>
          <w:divBdr>
            <w:top w:val="none" w:sz="0" w:space="0" w:color="auto"/>
            <w:left w:val="none" w:sz="0" w:space="0" w:color="auto"/>
            <w:bottom w:val="none" w:sz="0" w:space="0" w:color="auto"/>
            <w:right w:val="none" w:sz="0" w:space="0" w:color="auto"/>
          </w:divBdr>
        </w:div>
        <w:div w:id="1260914744">
          <w:marLeft w:val="0"/>
          <w:marRight w:val="0"/>
          <w:marTop w:val="0"/>
          <w:marBottom w:val="0"/>
          <w:divBdr>
            <w:top w:val="none" w:sz="0" w:space="0" w:color="auto"/>
            <w:left w:val="none" w:sz="0" w:space="0" w:color="auto"/>
            <w:bottom w:val="none" w:sz="0" w:space="0" w:color="auto"/>
            <w:right w:val="none" w:sz="0" w:space="0" w:color="auto"/>
          </w:divBdr>
        </w:div>
        <w:div w:id="2055034810">
          <w:marLeft w:val="0"/>
          <w:marRight w:val="0"/>
          <w:marTop w:val="0"/>
          <w:marBottom w:val="0"/>
          <w:divBdr>
            <w:top w:val="none" w:sz="0" w:space="0" w:color="auto"/>
            <w:left w:val="none" w:sz="0" w:space="0" w:color="auto"/>
            <w:bottom w:val="none" w:sz="0" w:space="0" w:color="auto"/>
            <w:right w:val="none" w:sz="0" w:space="0" w:color="auto"/>
          </w:divBdr>
        </w:div>
      </w:divsChild>
    </w:div>
    <w:div w:id="1918203291">
      <w:bodyDiv w:val="1"/>
      <w:marLeft w:val="0"/>
      <w:marRight w:val="0"/>
      <w:marTop w:val="0"/>
      <w:marBottom w:val="0"/>
      <w:divBdr>
        <w:top w:val="none" w:sz="0" w:space="0" w:color="auto"/>
        <w:left w:val="none" w:sz="0" w:space="0" w:color="auto"/>
        <w:bottom w:val="none" w:sz="0" w:space="0" w:color="auto"/>
        <w:right w:val="none" w:sz="0" w:space="0" w:color="auto"/>
      </w:divBdr>
      <w:divsChild>
        <w:div w:id="402487498">
          <w:marLeft w:val="0"/>
          <w:marRight w:val="0"/>
          <w:marTop w:val="0"/>
          <w:marBottom w:val="0"/>
          <w:divBdr>
            <w:top w:val="none" w:sz="0" w:space="0" w:color="auto"/>
            <w:left w:val="none" w:sz="0" w:space="0" w:color="auto"/>
            <w:bottom w:val="none" w:sz="0" w:space="0" w:color="auto"/>
            <w:right w:val="none" w:sz="0" w:space="0" w:color="auto"/>
          </w:divBdr>
          <w:divsChild>
            <w:div w:id="1320620">
              <w:marLeft w:val="0"/>
              <w:marRight w:val="0"/>
              <w:marTop w:val="0"/>
              <w:marBottom w:val="0"/>
              <w:divBdr>
                <w:top w:val="none" w:sz="0" w:space="0" w:color="auto"/>
                <w:left w:val="none" w:sz="0" w:space="0" w:color="auto"/>
                <w:bottom w:val="none" w:sz="0" w:space="0" w:color="auto"/>
                <w:right w:val="none" w:sz="0" w:space="0" w:color="auto"/>
              </w:divBdr>
            </w:div>
            <w:div w:id="66613472">
              <w:marLeft w:val="0"/>
              <w:marRight w:val="0"/>
              <w:marTop w:val="0"/>
              <w:marBottom w:val="0"/>
              <w:divBdr>
                <w:top w:val="none" w:sz="0" w:space="0" w:color="auto"/>
                <w:left w:val="none" w:sz="0" w:space="0" w:color="auto"/>
                <w:bottom w:val="none" w:sz="0" w:space="0" w:color="auto"/>
                <w:right w:val="none" w:sz="0" w:space="0" w:color="auto"/>
              </w:divBdr>
            </w:div>
            <w:div w:id="307563899">
              <w:marLeft w:val="0"/>
              <w:marRight w:val="0"/>
              <w:marTop w:val="0"/>
              <w:marBottom w:val="0"/>
              <w:divBdr>
                <w:top w:val="none" w:sz="0" w:space="0" w:color="auto"/>
                <w:left w:val="none" w:sz="0" w:space="0" w:color="auto"/>
                <w:bottom w:val="none" w:sz="0" w:space="0" w:color="auto"/>
                <w:right w:val="none" w:sz="0" w:space="0" w:color="auto"/>
              </w:divBdr>
            </w:div>
            <w:div w:id="476338230">
              <w:marLeft w:val="0"/>
              <w:marRight w:val="0"/>
              <w:marTop w:val="0"/>
              <w:marBottom w:val="0"/>
              <w:divBdr>
                <w:top w:val="none" w:sz="0" w:space="0" w:color="auto"/>
                <w:left w:val="none" w:sz="0" w:space="0" w:color="auto"/>
                <w:bottom w:val="none" w:sz="0" w:space="0" w:color="auto"/>
                <w:right w:val="none" w:sz="0" w:space="0" w:color="auto"/>
              </w:divBdr>
            </w:div>
            <w:div w:id="584194066">
              <w:marLeft w:val="0"/>
              <w:marRight w:val="0"/>
              <w:marTop w:val="0"/>
              <w:marBottom w:val="0"/>
              <w:divBdr>
                <w:top w:val="none" w:sz="0" w:space="0" w:color="auto"/>
                <w:left w:val="none" w:sz="0" w:space="0" w:color="auto"/>
                <w:bottom w:val="none" w:sz="0" w:space="0" w:color="auto"/>
                <w:right w:val="none" w:sz="0" w:space="0" w:color="auto"/>
              </w:divBdr>
            </w:div>
            <w:div w:id="858591331">
              <w:marLeft w:val="0"/>
              <w:marRight w:val="0"/>
              <w:marTop w:val="0"/>
              <w:marBottom w:val="0"/>
              <w:divBdr>
                <w:top w:val="none" w:sz="0" w:space="0" w:color="auto"/>
                <w:left w:val="none" w:sz="0" w:space="0" w:color="auto"/>
                <w:bottom w:val="none" w:sz="0" w:space="0" w:color="auto"/>
                <w:right w:val="none" w:sz="0" w:space="0" w:color="auto"/>
              </w:divBdr>
            </w:div>
            <w:div w:id="957416018">
              <w:marLeft w:val="0"/>
              <w:marRight w:val="0"/>
              <w:marTop w:val="0"/>
              <w:marBottom w:val="0"/>
              <w:divBdr>
                <w:top w:val="none" w:sz="0" w:space="0" w:color="auto"/>
                <w:left w:val="none" w:sz="0" w:space="0" w:color="auto"/>
                <w:bottom w:val="none" w:sz="0" w:space="0" w:color="auto"/>
                <w:right w:val="none" w:sz="0" w:space="0" w:color="auto"/>
              </w:divBdr>
            </w:div>
            <w:div w:id="1065419435">
              <w:marLeft w:val="0"/>
              <w:marRight w:val="0"/>
              <w:marTop w:val="0"/>
              <w:marBottom w:val="0"/>
              <w:divBdr>
                <w:top w:val="none" w:sz="0" w:space="0" w:color="auto"/>
                <w:left w:val="none" w:sz="0" w:space="0" w:color="auto"/>
                <w:bottom w:val="none" w:sz="0" w:space="0" w:color="auto"/>
                <w:right w:val="none" w:sz="0" w:space="0" w:color="auto"/>
              </w:divBdr>
            </w:div>
            <w:div w:id="1101951356">
              <w:marLeft w:val="0"/>
              <w:marRight w:val="0"/>
              <w:marTop w:val="0"/>
              <w:marBottom w:val="0"/>
              <w:divBdr>
                <w:top w:val="none" w:sz="0" w:space="0" w:color="auto"/>
                <w:left w:val="none" w:sz="0" w:space="0" w:color="auto"/>
                <w:bottom w:val="none" w:sz="0" w:space="0" w:color="auto"/>
                <w:right w:val="none" w:sz="0" w:space="0" w:color="auto"/>
              </w:divBdr>
            </w:div>
            <w:div w:id="1146163910">
              <w:marLeft w:val="0"/>
              <w:marRight w:val="0"/>
              <w:marTop w:val="0"/>
              <w:marBottom w:val="0"/>
              <w:divBdr>
                <w:top w:val="none" w:sz="0" w:space="0" w:color="auto"/>
                <w:left w:val="none" w:sz="0" w:space="0" w:color="auto"/>
                <w:bottom w:val="none" w:sz="0" w:space="0" w:color="auto"/>
                <w:right w:val="none" w:sz="0" w:space="0" w:color="auto"/>
              </w:divBdr>
            </w:div>
            <w:div w:id="1185943031">
              <w:marLeft w:val="0"/>
              <w:marRight w:val="0"/>
              <w:marTop w:val="0"/>
              <w:marBottom w:val="0"/>
              <w:divBdr>
                <w:top w:val="none" w:sz="0" w:space="0" w:color="auto"/>
                <w:left w:val="none" w:sz="0" w:space="0" w:color="auto"/>
                <w:bottom w:val="none" w:sz="0" w:space="0" w:color="auto"/>
                <w:right w:val="none" w:sz="0" w:space="0" w:color="auto"/>
              </w:divBdr>
            </w:div>
            <w:div w:id="1218204077">
              <w:marLeft w:val="0"/>
              <w:marRight w:val="0"/>
              <w:marTop w:val="0"/>
              <w:marBottom w:val="0"/>
              <w:divBdr>
                <w:top w:val="none" w:sz="0" w:space="0" w:color="auto"/>
                <w:left w:val="none" w:sz="0" w:space="0" w:color="auto"/>
                <w:bottom w:val="none" w:sz="0" w:space="0" w:color="auto"/>
                <w:right w:val="none" w:sz="0" w:space="0" w:color="auto"/>
              </w:divBdr>
            </w:div>
            <w:div w:id="1519001443">
              <w:marLeft w:val="0"/>
              <w:marRight w:val="0"/>
              <w:marTop w:val="0"/>
              <w:marBottom w:val="0"/>
              <w:divBdr>
                <w:top w:val="none" w:sz="0" w:space="0" w:color="auto"/>
                <w:left w:val="none" w:sz="0" w:space="0" w:color="auto"/>
                <w:bottom w:val="none" w:sz="0" w:space="0" w:color="auto"/>
                <w:right w:val="none" w:sz="0" w:space="0" w:color="auto"/>
              </w:divBdr>
            </w:div>
            <w:div w:id="1789275462">
              <w:marLeft w:val="0"/>
              <w:marRight w:val="0"/>
              <w:marTop w:val="0"/>
              <w:marBottom w:val="0"/>
              <w:divBdr>
                <w:top w:val="none" w:sz="0" w:space="0" w:color="auto"/>
                <w:left w:val="none" w:sz="0" w:space="0" w:color="auto"/>
                <w:bottom w:val="none" w:sz="0" w:space="0" w:color="auto"/>
                <w:right w:val="none" w:sz="0" w:space="0" w:color="auto"/>
              </w:divBdr>
            </w:div>
            <w:div w:id="1819765141">
              <w:marLeft w:val="0"/>
              <w:marRight w:val="0"/>
              <w:marTop w:val="0"/>
              <w:marBottom w:val="0"/>
              <w:divBdr>
                <w:top w:val="none" w:sz="0" w:space="0" w:color="auto"/>
                <w:left w:val="none" w:sz="0" w:space="0" w:color="auto"/>
                <w:bottom w:val="none" w:sz="0" w:space="0" w:color="auto"/>
                <w:right w:val="none" w:sz="0" w:space="0" w:color="auto"/>
              </w:divBdr>
            </w:div>
            <w:div w:id="1839073001">
              <w:marLeft w:val="0"/>
              <w:marRight w:val="0"/>
              <w:marTop w:val="0"/>
              <w:marBottom w:val="0"/>
              <w:divBdr>
                <w:top w:val="none" w:sz="0" w:space="0" w:color="auto"/>
                <w:left w:val="none" w:sz="0" w:space="0" w:color="auto"/>
                <w:bottom w:val="none" w:sz="0" w:space="0" w:color="auto"/>
                <w:right w:val="none" w:sz="0" w:space="0" w:color="auto"/>
              </w:divBdr>
            </w:div>
            <w:div w:id="1962105822">
              <w:marLeft w:val="0"/>
              <w:marRight w:val="0"/>
              <w:marTop w:val="0"/>
              <w:marBottom w:val="0"/>
              <w:divBdr>
                <w:top w:val="none" w:sz="0" w:space="0" w:color="auto"/>
                <w:left w:val="none" w:sz="0" w:space="0" w:color="auto"/>
                <w:bottom w:val="none" w:sz="0" w:space="0" w:color="auto"/>
                <w:right w:val="none" w:sz="0" w:space="0" w:color="auto"/>
              </w:divBdr>
            </w:div>
            <w:div w:id="2003388300">
              <w:marLeft w:val="0"/>
              <w:marRight w:val="0"/>
              <w:marTop w:val="0"/>
              <w:marBottom w:val="0"/>
              <w:divBdr>
                <w:top w:val="none" w:sz="0" w:space="0" w:color="auto"/>
                <w:left w:val="none" w:sz="0" w:space="0" w:color="auto"/>
                <w:bottom w:val="none" w:sz="0" w:space="0" w:color="auto"/>
                <w:right w:val="none" w:sz="0" w:space="0" w:color="auto"/>
              </w:divBdr>
            </w:div>
            <w:div w:id="2076272329">
              <w:marLeft w:val="0"/>
              <w:marRight w:val="0"/>
              <w:marTop w:val="0"/>
              <w:marBottom w:val="0"/>
              <w:divBdr>
                <w:top w:val="none" w:sz="0" w:space="0" w:color="auto"/>
                <w:left w:val="none" w:sz="0" w:space="0" w:color="auto"/>
                <w:bottom w:val="none" w:sz="0" w:space="0" w:color="auto"/>
                <w:right w:val="none" w:sz="0" w:space="0" w:color="auto"/>
              </w:divBdr>
            </w:div>
            <w:div w:id="2110154957">
              <w:marLeft w:val="0"/>
              <w:marRight w:val="0"/>
              <w:marTop w:val="0"/>
              <w:marBottom w:val="0"/>
              <w:divBdr>
                <w:top w:val="none" w:sz="0" w:space="0" w:color="auto"/>
                <w:left w:val="none" w:sz="0" w:space="0" w:color="auto"/>
                <w:bottom w:val="none" w:sz="0" w:space="0" w:color="auto"/>
                <w:right w:val="none" w:sz="0" w:space="0" w:color="auto"/>
              </w:divBdr>
            </w:div>
          </w:divsChild>
        </w:div>
        <w:div w:id="1571774150">
          <w:marLeft w:val="0"/>
          <w:marRight w:val="0"/>
          <w:marTop w:val="0"/>
          <w:marBottom w:val="0"/>
          <w:divBdr>
            <w:top w:val="none" w:sz="0" w:space="0" w:color="auto"/>
            <w:left w:val="none" w:sz="0" w:space="0" w:color="auto"/>
            <w:bottom w:val="none" w:sz="0" w:space="0" w:color="auto"/>
            <w:right w:val="none" w:sz="0" w:space="0" w:color="auto"/>
          </w:divBdr>
          <w:divsChild>
            <w:div w:id="184515018">
              <w:marLeft w:val="0"/>
              <w:marRight w:val="0"/>
              <w:marTop w:val="0"/>
              <w:marBottom w:val="0"/>
              <w:divBdr>
                <w:top w:val="none" w:sz="0" w:space="0" w:color="auto"/>
                <w:left w:val="none" w:sz="0" w:space="0" w:color="auto"/>
                <w:bottom w:val="none" w:sz="0" w:space="0" w:color="auto"/>
                <w:right w:val="none" w:sz="0" w:space="0" w:color="auto"/>
              </w:divBdr>
            </w:div>
            <w:div w:id="214395608">
              <w:marLeft w:val="0"/>
              <w:marRight w:val="0"/>
              <w:marTop w:val="0"/>
              <w:marBottom w:val="0"/>
              <w:divBdr>
                <w:top w:val="none" w:sz="0" w:space="0" w:color="auto"/>
                <w:left w:val="none" w:sz="0" w:space="0" w:color="auto"/>
                <w:bottom w:val="none" w:sz="0" w:space="0" w:color="auto"/>
                <w:right w:val="none" w:sz="0" w:space="0" w:color="auto"/>
              </w:divBdr>
            </w:div>
            <w:div w:id="520510744">
              <w:marLeft w:val="0"/>
              <w:marRight w:val="0"/>
              <w:marTop w:val="0"/>
              <w:marBottom w:val="0"/>
              <w:divBdr>
                <w:top w:val="none" w:sz="0" w:space="0" w:color="auto"/>
                <w:left w:val="none" w:sz="0" w:space="0" w:color="auto"/>
                <w:bottom w:val="none" w:sz="0" w:space="0" w:color="auto"/>
                <w:right w:val="none" w:sz="0" w:space="0" w:color="auto"/>
              </w:divBdr>
            </w:div>
            <w:div w:id="868570465">
              <w:marLeft w:val="0"/>
              <w:marRight w:val="0"/>
              <w:marTop w:val="0"/>
              <w:marBottom w:val="0"/>
              <w:divBdr>
                <w:top w:val="none" w:sz="0" w:space="0" w:color="auto"/>
                <w:left w:val="none" w:sz="0" w:space="0" w:color="auto"/>
                <w:bottom w:val="none" w:sz="0" w:space="0" w:color="auto"/>
                <w:right w:val="none" w:sz="0" w:space="0" w:color="auto"/>
              </w:divBdr>
            </w:div>
            <w:div w:id="897401902">
              <w:marLeft w:val="0"/>
              <w:marRight w:val="0"/>
              <w:marTop w:val="0"/>
              <w:marBottom w:val="0"/>
              <w:divBdr>
                <w:top w:val="none" w:sz="0" w:space="0" w:color="auto"/>
                <w:left w:val="none" w:sz="0" w:space="0" w:color="auto"/>
                <w:bottom w:val="none" w:sz="0" w:space="0" w:color="auto"/>
                <w:right w:val="none" w:sz="0" w:space="0" w:color="auto"/>
              </w:divBdr>
            </w:div>
            <w:div w:id="960234599">
              <w:marLeft w:val="0"/>
              <w:marRight w:val="0"/>
              <w:marTop w:val="0"/>
              <w:marBottom w:val="0"/>
              <w:divBdr>
                <w:top w:val="none" w:sz="0" w:space="0" w:color="auto"/>
                <w:left w:val="none" w:sz="0" w:space="0" w:color="auto"/>
                <w:bottom w:val="none" w:sz="0" w:space="0" w:color="auto"/>
                <w:right w:val="none" w:sz="0" w:space="0" w:color="auto"/>
              </w:divBdr>
            </w:div>
            <w:div w:id="1043940388">
              <w:marLeft w:val="0"/>
              <w:marRight w:val="0"/>
              <w:marTop w:val="0"/>
              <w:marBottom w:val="0"/>
              <w:divBdr>
                <w:top w:val="none" w:sz="0" w:space="0" w:color="auto"/>
                <w:left w:val="none" w:sz="0" w:space="0" w:color="auto"/>
                <w:bottom w:val="none" w:sz="0" w:space="0" w:color="auto"/>
                <w:right w:val="none" w:sz="0" w:space="0" w:color="auto"/>
              </w:divBdr>
            </w:div>
            <w:div w:id="1072199575">
              <w:marLeft w:val="0"/>
              <w:marRight w:val="0"/>
              <w:marTop w:val="0"/>
              <w:marBottom w:val="0"/>
              <w:divBdr>
                <w:top w:val="none" w:sz="0" w:space="0" w:color="auto"/>
                <w:left w:val="none" w:sz="0" w:space="0" w:color="auto"/>
                <w:bottom w:val="none" w:sz="0" w:space="0" w:color="auto"/>
                <w:right w:val="none" w:sz="0" w:space="0" w:color="auto"/>
              </w:divBdr>
            </w:div>
            <w:div w:id="1248884951">
              <w:marLeft w:val="0"/>
              <w:marRight w:val="0"/>
              <w:marTop w:val="0"/>
              <w:marBottom w:val="0"/>
              <w:divBdr>
                <w:top w:val="none" w:sz="0" w:space="0" w:color="auto"/>
                <w:left w:val="none" w:sz="0" w:space="0" w:color="auto"/>
                <w:bottom w:val="none" w:sz="0" w:space="0" w:color="auto"/>
                <w:right w:val="none" w:sz="0" w:space="0" w:color="auto"/>
              </w:divBdr>
            </w:div>
            <w:div w:id="1251738617">
              <w:marLeft w:val="0"/>
              <w:marRight w:val="0"/>
              <w:marTop w:val="0"/>
              <w:marBottom w:val="0"/>
              <w:divBdr>
                <w:top w:val="none" w:sz="0" w:space="0" w:color="auto"/>
                <w:left w:val="none" w:sz="0" w:space="0" w:color="auto"/>
                <w:bottom w:val="none" w:sz="0" w:space="0" w:color="auto"/>
                <w:right w:val="none" w:sz="0" w:space="0" w:color="auto"/>
              </w:divBdr>
            </w:div>
            <w:div w:id="1320306959">
              <w:marLeft w:val="0"/>
              <w:marRight w:val="0"/>
              <w:marTop w:val="0"/>
              <w:marBottom w:val="0"/>
              <w:divBdr>
                <w:top w:val="none" w:sz="0" w:space="0" w:color="auto"/>
                <w:left w:val="none" w:sz="0" w:space="0" w:color="auto"/>
                <w:bottom w:val="none" w:sz="0" w:space="0" w:color="auto"/>
                <w:right w:val="none" w:sz="0" w:space="0" w:color="auto"/>
              </w:divBdr>
            </w:div>
            <w:div w:id="1976983576">
              <w:marLeft w:val="0"/>
              <w:marRight w:val="0"/>
              <w:marTop w:val="0"/>
              <w:marBottom w:val="0"/>
              <w:divBdr>
                <w:top w:val="none" w:sz="0" w:space="0" w:color="auto"/>
                <w:left w:val="none" w:sz="0" w:space="0" w:color="auto"/>
                <w:bottom w:val="none" w:sz="0" w:space="0" w:color="auto"/>
                <w:right w:val="none" w:sz="0" w:space="0" w:color="auto"/>
              </w:divBdr>
            </w:div>
            <w:div w:id="2031445894">
              <w:marLeft w:val="0"/>
              <w:marRight w:val="0"/>
              <w:marTop w:val="0"/>
              <w:marBottom w:val="0"/>
              <w:divBdr>
                <w:top w:val="none" w:sz="0" w:space="0" w:color="auto"/>
                <w:left w:val="none" w:sz="0" w:space="0" w:color="auto"/>
                <w:bottom w:val="none" w:sz="0" w:space="0" w:color="auto"/>
                <w:right w:val="none" w:sz="0" w:space="0" w:color="auto"/>
              </w:divBdr>
            </w:div>
            <w:div w:id="20663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620">
      <w:bodyDiv w:val="1"/>
      <w:marLeft w:val="0"/>
      <w:marRight w:val="0"/>
      <w:marTop w:val="0"/>
      <w:marBottom w:val="0"/>
      <w:divBdr>
        <w:top w:val="none" w:sz="0" w:space="0" w:color="auto"/>
        <w:left w:val="none" w:sz="0" w:space="0" w:color="auto"/>
        <w:bottom w:val="none" w:sz="0" w:space="0" w:color="auto"/>
        <w:right w:val="none" w:sz="0" w:space="0" w:color="auto"/>
      </w:divBdr>
    </w:div>
    <w:div w:id="1945455280">
      <w:bodyDiv w:val="1"/>
      <w:marLeft w:val="0"/>
      <w:marRight w:val="0"/>
      <w:marTop w:val="0"/>
      <w:marBottom w:val="0"/>
      <w:divBdr>
        <w:top w:val="none" w:sz="0" w:space="0" w:color="auto"/>
        <w:left w:val="none" w:sz="0" w:space="0" w:color="auto"/>
        <w:bottom w:val="none" w:sz="0" w:space="0" w:color="auto"/>
        <w:right w:val="none" w:sz="0" w:space="0" w:color="auto"/>
      </w:divBdr>
    </w:div>
    <w:div w:id="1949581894">
      <w:bodyDiv w:val="1"/>
      <w:marLeft w:val="0"/>
      <w:marRight w:val="0"/>
      <w:marTop w:val="0"/>
      <w:marBottom w:val="0"/>
      <w:divBdr>
        <w:top w:val="none" w:sz="0" w:space="0" w:color="auto"/>
        <w:left w:val="none" w:sz="0" w:space="0" w:color="auto"/>
        <w:bottom w:val="none" w:sz="0" w:space="0" w:color="auto"/>
        <w:right w:val="none" w:sz="0" w:space="0" w:color="auto"/>
      </w:divBdr>
      <w:divsChild>
        <w:div w:id="462844977">
          <w:marLeft w:val="0"/>
          <w:marRight w:val="0"/>
          <w:marTop w:val="0"/>
          <w:marBottom w:val="0"/>
          <w:divBdr>
            <w:top w:val="none" w:sz="0" w:space="0" w:color="auto"/>
            <w:left w:val="none" w:sz="0" w:space="0" w:color="auto"/>
            <w:bottom w:val="none" w:sz="0" w:space="0" w:color="auto"/>
            <w:right w:val="none" w:sz="0" w:space="0" w:color="auto"/>
          </w:divBdr>
        </w:div>
        <w:div w:id="755134932">
          <w:marLeft w:val="0"/>
          <w:marRight w:val="0"/>
          <w:marTop w:val="0"/>
          <w:marBottom w:val="0"/>
          <w:divBdr>
            <w:top w:val="none" w:sz="0" w:space="0" w:color="auto"/>
            <w:left w:val="none" w:sz="0" w:space="0" w:color="auto"/>
            <w:bottom w:val="none" w:sz="0" w:space="0" w:color="auto"/>
            <w:right w:val="none" w:sz="0" w:space="0" w:color="auto"/>
          </w:divBdr>
        </w:div>
      </w:divsChild>
    </w:div>
    <w:div w:id="1967393819">
      <w:bodyDiv w:val="1"/>
      <w:marLeft w:val="0"/>
      <w:marRight w:val="0"/>
      <w:marTop w:val="0"/>
      <w:marBottom w:val="0"/>
      <w:divBdr>
        <w:top w:val="none" w:sz="0" w:space="0" w:color="auto"/>
        <w:left w:val="none" w:sz="0" w:space="0" w:color="auto"/>
        <w:bottom w:val="none" w:sz="0" w:space="0" w:color="auto"/>
        <w:right w:val="none" w:sz="0" w:space="0" w:color="auto"/>
      </w:divBdr>
    </w:div>
    <w:div w:id="1983348131">
      <w:bodyDiv w:val="1"/>
      <w:marLeft w:val="0"/>
      <w:marRight w:val="0"/>
      <w:marTop w:val="0"/>
      <w:marBottom w:val="0"/>
      <w:divBdr>
        <w:top w:val="none" w:sz="0" w:space="0" w:color="auto"/>
        <w:left w:val="none" w:sz="0" w:space="0" w:color="auto"/>
        <w:bottom w:val="none" w:sz="0" w:space="0" w:color="auto"/>
        <w:right w:val="none" w:sz="0" w:space="0" w:color="auto"/>
      </w:divBdr>
    </w:div>
    <w:div w:id="2019234860">
      <w:bodyDiv w:val="1"/>
      <w:marLeft w:val="0"/>
      <w:marRight w:val="0"/>
      <w:marTop w:val="0"/>
      <w:marBottom w:val="0"/>
      <w:divBdr>
        <w:top w:val="none" w:sz="0" w:space="0" w:color="auto"/>
        <w:left w:val="none" w:sz="0" w:space="0" w:color="auto"/>
        <w:bottom w:val="none" w:sz="0" w:space="0" w:color="auto"/>
        <w:right w:val="none" w:sz="0" w:space="0" w:color="auto"/>
      </w:divBdr>
    </w:div>
    <w:div w:id="2032291615">
      <w:bodyDiv w:val="1"/>
      <w:marLeft w:val="0"/>
      <w:marRight w:val="0"/>
      <w:marTop w:val="0"/>
      <w:marBottom w:val="0"/>
      <w:divBdr>
        <w:top w:val="none" w:sz="0" w:space="0" w:color="auto"/>
        <w:left w:val="none" w:sz="0" w:space="0" w:color="auto"/>
        <w:bottom w:val="none" w:sz="0" w:space="0" w:color="auto"/>
        <w:right w:val="none" w:sz="0" w:space="0" w:color="auto"/>
      </w:divBdr>
    </w:div>
    <w:div w:id="2044868874">
      <w:bodyDiv w:val="1"/>
      <w:marLeft w:val="0"/>
      <w:marRight w:val="0"/>
      <w:marTop w:val="0"/>
      <w:marBottom w:val="0"/>
      <w:divBdr>
        <w:top w:val="none" w:sz="0" w:space="0" w:color="auto"/>
        <w:left w:val="none" w:sz="0" w:space="0" w:color="auto"/>
        <w:bottom w:val="none" w:sz="0" w:space="0" w:color="auto"/>
        <w:right w:val="none" w:sz="0" w:space="0" w:color="auto"/>
      </w:divBdr>
    </w:div>
    <w:div w:id="2057925598">
      <w:bodyDiv w:val="1"/>
      <w:marLeft w:val="0"/>
      <w:marRight w:val="0"/>
      <w:marTop w:val="0"/>
      <w:marBottom w:val="0"/>
      <w:divBdr>
        <w:top w:val="none" w:sz="0" w:space="0" w:color="auto"/>
        <w:left w:val="none" w:sz="0" w:space="0" w:color="auto"/>
        <w:bottom w:val="none" w:sz="0" w:space="0" w:color="auto"/>
        <w:right w:val="none" w:sz="0" w:space="0" w:color="auto"/>
      </w:divBdr>
    </w:div>
    <w:div w:id="2061202287">
      <w:bodyDiv w:val="1"/>
      <w:marLeft w:val="0"/>
      <w:marRight w:val="0"/>
      <w:marTop w:val="0"/>
      <w:marBottom w:val="0"/>
      <w:divBdr>
        <w:top w:val="none" w:sz="0" w:space="0" w:color="auto"/>
        <w:left w:val="none" w:sz="0" w:space="0" w:color="auto"/>
        <w:bottom w:val="none" w:sz="0" w:space="0" w:color="auto"/>
        <w:right w:val="none" w:sz="0" w:space="0" w:color="auto"/>
      </w:divBdr>
    </w:div>
    <w:div w:id="2074544966">
      <w:bodyDiv w:val="1"/>
      <w:marLeft w:val="0"/>
      <w:marRight w:val="0"/>
      <w:marTop w:val="0"/>
      <w:marBottom w:val="0"/>
      <w:divBdr>
        <w:top w:val="none" w:sz="0" w:space="0" w:color="auto"/>
        <w:left w:val="none" w:sz="0" w:space="0" w:color="auto"/>
        <w:bottom w:val="none" w:sz="0" w:space="0" w:color="auto"/>
        <w:right w:val="none" w:sz="0" w:space="0" w:color="auto"/>
      </w:divBdr>
      <w:divsChild>
        <w:div w:id="336887321">
          <w:marLeft w:val="0"/>
          <w:marRight w:val="0"/>
          <w:marTop w:val="0"/>
          <w:marBottom w:val="0"/>
          <w:divBdr>
            <w:top w:val="none" w:sz="0" w:space="0" w:color="auto"/>
            <w:left w:val="none" w:sz="0" w:space="0" w:color="auto"/>
            <w:bottom w:val="none" w:sz="0" w:space="0" w:color="auto"/>
            <w:right w:val="none" w:sz="0" w:space="0" w:color="auto"/>
          </w:divBdr>
        </w:div>
        <w:div w:id="899095690">
          <w:marLeft w:val="0"/>
          <w:marRight w:val="0"/>
          <w:marTop w:val="0"/>
          <w:marBottom w:val="0"/>
          <w:divBdr>
            <w:top w:val="none" w:sz="0" w:space="0" w:color="auto"/>
            <w:left w:val="none" w:sz="0" w:space="0" w:color="auto"/>
            <w:bottom w:val="none" w:sz="0" w:space="0" w:color="auto"/>
            <w:right w:val="none" w:sz="0" w:space="0" w:color="auto"/>
          </w:divBdr>
        </w:div>
        <w:div w:id="1089039674">
          <w:marLeft w:val="0"/>
          <w:marRight w:val="0"/>
          <w:marTop w:val="0"/>
          <w:marBottom w:val="0"/>
          <w:divBdr>
            <w:top w:val="none" w:sz="0" w:space="0" w:color="auto"/>
            <w:left w:val="none" w:sz="0" w:space="0" w:color="auto"/>
            <w:bottom w:val="none" w:sz="0" w:space="0" w:color="auto"/>
            <w:right w:val="none" w:sz="0" w:space="0" w:color="auto"/>
          </w:divBdr>
        </w:div>
        <w:div w:id="1514030637">
          <w:marLeft w:val="0"/>
          <w:marRight w:val="0"/>
          <w:marTop w:val="0"/>
          <w:marBottom w:val="0"/>
          <w:divBdr>
            <w:top w:val="none" w:sz="0" w:space="0" w:color="auto"/>
            <w:left w:val="none" w:sz="0" w:space="0" w:color="auto"/>
            <w:bottom w:val="none" w:sz="0" w:space="0" w:color="auto"/>
            <w:right w:val="none" w:sz="0" w:space="0" w:color="auto"/>
          </w:divBdr>
        </w:div>
        <w:div w:id="1791322000">
          <w:marLeft w:val="0"/>
          <w:marRight w:val="0"/>
          <w:marTop w:val="0"/>
          <w:marBottom w:val="0"/>
          <w:divBdr>
            <w:top w:val="none" w:sz="0" w:space="0" w:color="auto"/>
            <w:left w:val="none" w:sz="0" w:space="0" w:color="auto"/>
            <w:bottom w:val="none" w:sz="0" w:space="0" w:color="auto"/>
            <w:right w:val="none" w:sz="0" w:space="0" w:color="auto"/>
          </w:divBdr>
        </w:div>
      </w:divsChild>
    </w:div>
    <w:div w:id="2112582763">
      <w:bodyDiv w:val="1"/>
      <w:marLeft w:val="0"/>
      <w:marRight w:val="0"/>
      <w:marTop w:val="0"/>
      <w:marBottom w:val="0"/>
      <w:divBdr>
        <w:top w:val="none" w:sz="0" w:space="0" w:color="auto"/>
        <w:left w:val="none" w:sz="0" w:space="0" w:color="auto"/>
        <w:bottom w:val="none" w:sz="0" w:space="0" w:color="auto"/>
        <w:right w:val="none" w:sz="0" w:space="0" w:color="auto"/>
      </w:divBdr>
      <w:divsChild>
        <w:div w:id="253561573">
          <w:marLeft w:val="0"/>
          <w:marRight w:val="0"/>
          <w:marTop w:val="0"/>
          <w:marBottom w:val="0"/>
          <w:divBdr>
            <w:top w:val="none" w:sz="0" w:space="0" w:color="auto"/>
            <w:left w:val="none" w:sz="0" w:space="0" w:color="auto"/>
            <w:bottom w:val="none" w:sz="0" w:space="0" w:color="auto"/>
            <w:right w:val="none" w:sz="0" w:space="0" w:color="auto"/>
          </w:divBdr>
          <w:divsChild>
            <w:div w:id="645012642">
              <w:marLeft w:val="0"/>
              <w:marRight w:val="0"/>
              <w:marTop w:val="0"/>
              <w:marBottom w:val="0"/>
              <w:divBdr>
                <w:top w:val="none" w:sz="0" w:space="0" w:color="auto"/>
                <w:left w:val="none" w:sz="0" w:space="0" w:color="auto"/>
                <w:bottom w:val="none" w:sz="0" w:space="0" w:color="auto"/>
                <w:right w:val="none" w:sz="0" w:space="0" w:color="auto"/>
              </w:divBdr>
              <w:divsChild>
                <w:div w:id="1812626685">
                  <w:marLeft w:val="0"/>
                  <w:marRight w:val="0"/>
                  <w:marTop w:val="0"/>
                  <w:marBottom w:val="0"/>
                  <w:divBdr>
                    <w:top w:val="none" w:sz="0" w:space="0" w:color="auto"/>
                    <w:left w:val="none" w:sz="0" w:space="0" w:color="auto"/>
                    <w:bottom w:val="none" w:sz="0" w:space="0" w:color="auto"/>
                    <w:right w:val="none" w:sz="0" w:space="0" w:color="auto"/>
                  </w:divBdr>
                  <w:divsChild>
                    <w:div w:id="15180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8532">
          <w:marLeft w:val="0"/>
          <w:marRight w:val="0"/>
          <w:marTop w:val="0"/>
          <w:marBottom w:val="0"/>
          <w:divBdr>
            <w:top w:val="none" w:sz="0" w:space="0" w:color="auto"/>
            <w:left w:val="none" w:sz="0" w:space="0" w:color="auto"/>
            <w:bottom w:val="none" w:sz="0" w:space="0" w:color="auto"/>
            <w:right w:val="none" w:sz="0" w:space="0" w:color="auto"/>
          </w:divBdr>
          <w:divsChild>
            <w:div w:id="1394544813">
              <w:marLeft w:val="0"/>
              <w:marRight w:val="0"/>
              <w:marTop w:val="0"/>
              <w:marBottom w:val="0"/>
              <w:divBdr>
                <w:top w:val="none" w:sz="0" w:space="0" w:color="auto"/>
                <w:left w:val="none" w:sz="0" w:space="0" w:color="auto"/>
                <w:bottom w:val="none" w:sz="0" w:space="0" w:color="auto"/>
                <w:right w:val="none" w:sz="0" w:space="0" w:color="auto"/>
              </w:divBdr>
              <w:divsChild>
                <w:div w:id="1624312668">
                  <w:marLeft w:val="0"/>
                  <w:marRight w:val="0"/>
                  <w:marTop w:val="0"/>
                  <w:marBottom w:val="0"/>
                  <w:divBdr>
                    <w:top w:val="none" w:sz="0" w:space="0" w:color="auto"/>
                    <w:left w:val="none" w:sz="0" w:space="0" w:color="auto"/>
                    <w:bottom w:val="none" w:sz="0" w:space="0" w:color="auto"/>
                    <w:right w:val="none" w:sz="0" w:space="0" w:color="auto"/>
                  </w:divBdr>
                  <w:divsChild>
                    <w:div w:id="331954044">
                      <w:marLeft w:val="0"/>
                      <w:marRight w:val="0"/>
                      <w:marTop w:val="0"/>
                      <w:marBottom w:val="0"/>
                      <w:divBdr>
                        <w:top w:val="none" w:sz="0" w:space="0" w:color="auto"/>
                        <w:left w:val="none" w:sz="0" w:space="0" w:color="auto"/>
                        <w:bottom w:val="none" w:sz="0" w:space="0" w:color="auto"/>
                        <w:right w:val="none" w:sz="0" w:space="0" w:color="auto"/>
                      </w:divBdr>
                      <w:divsChild>
                        <w:div w:id="1998722740">
                          <w:marLeft w:val="0"/>
                          <w:marRight w:val="0"/>
                          <w:marTop w:val="0"/>
                          <w:marBottom w:val="0"/>
                          <w:divBdr>
                            <w:top w:val="none" w:sz="0" w:space="0" w:color="auto"/>
                            <w:left w:val="none" w:sz="0" w:space="0" w:color="auto"/>
                            <w:bottom w:val="none" w:sz="0" w:space="0" w:color="auto"/>
                            <w:right w:val="none" w:sz="0" w:space="0" w:color="auto"/>
                          </w:divBdr>
                          <w:divsChild>
                            <w:div w:id="21308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7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disabilitystrategy@whaikaha.govt.nz"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haikaha.govt.n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q=romiromi&amp;rlz=1C1GCEA_enNZ1010NZ1010&amp;oq=rongoa+maori&amp;gs_lcrp=EgZjaHJvbWUyBggAEEUYOdIBCTM2ODRqMGoxNagCCLACAQ&amp;sourceid=chrome&amp;ie=UTF-8&amp;ved=2ahUKEwjC5pu3iPiQAxWgTGwGHS2UI3AQgK4QegYIAAgAEAY" TargetMode="External"/><Relationship Id="rId2" Type="http://schemas.openxmlformats.org/officeDocument/2006/relationships/hyperlink" Target="https://www.google.com/search?q=mirimiri&amp;rlz=1C1GCEA_enNZ1010NZ1010&amp;oq=rongoa+maori&amp;gs_lcrp=EgZjaHJvbWUyBggAEEUYOdIBCTM2ODRqMGoxNagCCLACAQ&amp;sourceid=chrome&amp;ie=UTF-8&amp;ved=2ahUKEwjC5pu3iPiQAxWgTGwGHS2UI3AQgK4QegYIAAgAEAU" TargetMode="External"/><Relationship Id="rId1" Type="http://schemas.openxmlformats.org/officeDocument/2006/relationships/hyperlink" Target="https://www.google.com/search?q=rongo%C4%81+r%C4%81kau&amp;rlz=1C1GCEA_enNZ1010NZ1010&amp;oq=rongoa+maori&amp;gs_lcrp=EgZjaHJvbWUyBggAEEUYOdIBCTM2ODRqMGoxNagCCLACAQ&amp;sourceid=chrome&amp;ie=UTF-8&amp;ved=2ahUKEwjC5pu3iPiQAxWgTGwGHS2UI3AQgK4QegYIAAgAEAQ" TargetMode="External"/><Relationship Id="rId5" Type="http://schemas.openxmlformats.org/officeDocument/2006/relationships/hyperlink" Target="http://www.whaikaha.govt.nz/resources/strategies-and-studies/strategies/atoatoalio-national-pacific-disability-approach" TargetMode="External"/><Relationship Id="rId4" Type="http://schemas.openxmlformats.org/officeDocument/2006/relationships/hyperlink" Target="https://www.google.com/search?q=mahi+wairua&amp;rlz=1C1GCEA_enNZ1010NZ1010&amp;oq=rongoa+maori&amp;gs_lcrp=EgZjaHJvbWUyBggAEEUYOdIBCTM2ODRqMGoxNagCCLACAQ&amp;sourceid=chrome&amp;ie=UTF-8&amp;ved=2ahUKEwjC5pu3iPiQAxWgTGwGHS2UI3AQgK4QegYIAAgAE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DP Document" ma:contentTypeID="0x010100A4C634B9829F5B4CA6729CA17A9903AF00EA4A5CE51E2E484B8094BDA55C1C60E0" ma:contentTypeVersion="24" ma:contentTypeDescription="Accommodates MDP specific document metadata" ma:contentTypeScope="" ma:versionID="366a2b6022935217662a16d1a5aada59">
  <xsd:schema xmlns:xsd="http://www.w3.org/2001/XMLSchema" xmlns:xs="http://www.w3.org/2001/XMLSchema" xmlns:p="http://schemas.microsoft.com/office/2006/metadata/properties" xmlns:ns1="http://schemas.microsoft.com/sharepoint/v3" xmlns:ns2="cf3d60de-ad45-4276-8b4c-0bd67e763f11" xmlns:ns3="6bf56950-f9e0-48ec-868e-26a1022d1140" targetNamespace="http://schemas.microsoft.com/office/2006/metadata/properties" ma:root="true" ma:fieldsID="dec7805321d5e4c1305aa1c2a426637c" ns1:_="" ns2:_="" ns3:_="">
    <xsd:import namespace="http://schemas.microsoft.com/sharepoint/v3"/>
    <xsd:import namespace="cf3d60de-ad45-4276-8b4c-0bd67e763f11"/>
    <xsd:import namespace="6bf56950-f9e0-48ec-868e-26a1022d11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element ref="ns3:Relationto4Rs" minOccurs="0"/>
                <xsd:element ref="ns3:Youtubecode" minOccurs="0"/>
                <xsd:element ref="ns3: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3d60de-ad45-4276-8b4c-0bd67e763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81c9f13-c285-45ba-9d86-0746677c7d5d}" ma:internalName="TaxCatchAll" ma:showField="CatchAllData" ma:web="cf3d60de-ad45-4276-8b4c-0bd67e763f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56950-f9e0-48ec-868e-26a1022d11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Relationto4Rs" ma:index="28" nillable="true" ma:displayName="Relation to 4 Rs" ma:format="Dropdown" ma:internalName="Relationto4Rs">
      <xsd:simpleType>
        <xsd:restriction base="dms:Note">
          <xsd:maxLength value="255"/>
        </xsd:restriction>
      </xsd:simpleType>
    </xsd:element>
    <xsd:element name="Youtubecode" ma:index="29" nillable="true" ma:displayName="Youtube code" ma:format="Dropdown" ma:internalName="Youtubecode">
      <xsd:simpleType>
        <xsd:restriction base="dms:Text">
          <xsd:maxLength value="255"/>
        </xsd:restriction>
      </xsd:simpleType>
    </xsd:element>
    <xsd:element name="Reviewed" ma:index="30" nillable="true" ma:displayName="Reviewed" ma:default="1" ma:format="Dropdown" ma:internalName="Review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f3d60de-ad45-4276-8b4c-0bd67e763f11">PSGID-1792574269-13980</_dlc_DocId>
    <_dlc_DocIdUrl xmlns="cf3d60de-ad45-4276-8b4c-0bd67e763f11">
      <Url>https://msdgovtnz.sharepoint.com/sites/whaikaha-ORG-Whaikaha---ODI/_layouts/15/DocIdRedir.aspx?ID=PSGID-1792574269-13980</Url>
      <Description>PSGID-1792574269-13980</Description>
    </_dlc_DocIdUrl>
    <TaxCatchAll xmlns="cf3d60de-ad45-4276-8b4c-0bd67e763f11" xsi:nil="true"/>
    <_ip_UnifiedCompliancePolicyUIAction xmlns="http://schemas.microsoft.com/sharepoint/v3" xsi:nil="true"/>
    <Youtubecode xmlns="6bf56950-f9e0-48ec-868e-26a1022d1140" xsi:nil="true"/>
    <lcf76f155ced4ddcb4097134ff3c332f xmlns="6bf56950-f9e0-48ec-868e-26a1022d1140">
      <Terms xmlns="http://schemas.microsoft.com/office/infopath/2007/PartnerControls"/>
    </lcf76f155ced4ddcb4097134ff3c332f>
    <_ip_UnifiedCompliancePolicyProperties xmlns="http://schemas.microsoft.com/sharepoint/v3" xsi:nil="true"/>
    <Reviewed xmlns="6bf56950-f9e0-48ec-868e-26a1022d1140">true</Reviewed>
    <Relationto4Rs xmlns="6bf56950-f9e0-48ec-868e-26a1022d1140" xsi:nil="true"/>
    <SharedWithUsers xmlns="cf3d60de-ad45-4276-8b4c-0bd67e763f11">
      <UserInfo>
        <DisplayName>Angela Sweeney</DisplayName>
        <AccountId>103</AccountId>
        <AccountType/>
      </UserInfo>
    </SharedWithUsers>
  </documentManagement>
</p:properties>
</file>

<file path=customXml/itemProps1.xml><?xml version="1.0" encoding="utf-8"?>
<ds:datastoreItem xmlns:ds="http://schemas.openxmlformats.org/officeDocument/2006/customXml" ds:itemID="{97DAE7CE-4F0D-9C42-AD59-2BE73A512C2A}">
  <ds:schemaRefs>
    <ds:schemaRef ds:uri="http://schemas.openxmlformats.org/officeDocument/2006/bibliography"/>
  </ds:schemaRefs>
</ds:datastoreItem>
</file>

<file path=customXml/itemProps2.xml><?xml version="1.0" encoding="utf-8"?>
<ds:datastoreItem xmlns:ds="http://schemas.openxmlformats.org/officeDocument/2006/customXml" ds:itemID="{FDB1203C-61BF-4C51-A477-C64608046255}">
  <ds:schemaRefs>
    <ds:schemaRef ds:uri="http://schemas.microsoft.com/sharepoint/events"/>
  </ds:schemaRefs>
</ds:datastoreItem>
</file>

<file path=customXml/itemProps3.xml><?xml version="1.0" encoding="utf-8"?>
<ds:datastoreItem xmlns:ds="http://schemas.openxmlformats.org/officeDocument/2006/customXml" ds:itemID="{DF270B61-CC4F-4978-BA51-38459B3F86D6}">
  <ds:schemaRefs>
    <ds:schemaRef ds:uri="http://schemas.microsoft.com/sharepoint/v3/contenttype/forms"/>
  </ds:schemaRefs>
</ds:datastoreItem>
</file>

<file path=customXml/itemProps4.xml><?xml version="1.0" encoding="utf-8"?>
<ds:datastoreItem xmlns:ds="http://schemas.openxmlformats.org/officeDocument/2006/customXml" ds:itemID="{10C6AE9C-FC06-46A6-AC90-DB2C58DFE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3d60de-ad45-4276-8b4c-0bd67e763f11"/>
    <ds:schemaRef ds:uri="6bf56950-f9e0-48ec-868e-26a1022d1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69B1CD-B803-46E1-B0DA-18B3B247D179}">
  <ds:schemaRefs>
    <ds:schemaRef ds:uri="http://purl.org/dc/terms/"/>
    <ds:schemaRef ds:uri="cf3d60de-ad45-4276-8b4c-0bd67e763f11"/>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6bf56950-f9e0-48ec-868e-26a1022d114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16172</Words>
  <Characters>92181</Characters>
  <Application>Microsoft Office Word</Application>
  <DocSecurity>0</DocSecurity>
  <Lines>768</Lines>
  <Paragraphs>216</Paragraphs>
  <ScaleCrop>false</ScaleCrop>
  <Company/>
  <LinksUpToDate>false</LinksUpToDate>
  <CharactersWithSpaces>108137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Reid</dc:creator>
  <cp:keywords/>
  <dc:description/>
  <cp:lastModifiedBy>Claire Bretherton</cp:lastModifiedBy>
  <cp:revision>2</cp:revision>
  <cp:lastPrinted>2025-11-25T17:07:00Z</cp:lastPrinted>
  <dcterms:created xsi:type="dcterms:W3CDTF">2025-12-01T02:20:00Z</dcterms:created>
  <dcterms:modified xsi:type="dcterms:W3CDTF">2025-12-01T02:20:00Z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0x010100A4C634B9829F5B4CA6729CA17A9903AF00EA4A5CE51E2E484B8094BDA55C1C60E0</vt:lpwstr>
  </property>
  <property fmtid="{D5CDD505-2E9C-101B-9397-08002B2CF9AE}" pid="3" name="_dlc_DocIdItemGuid">
    <vt:lpwstr>7aec590c-3de2-4d94-91cf-f82cf79e6610</vt:lpwstr>
  </property>
  <property fmtid="{D5CDD505-2E9C-101B-9397-08002B2CF9AE}" pid="4" name="SharedWithUsers">
    <vt:lpwstr>103;#Angela Sweeney</vt:lpwstr>
  </property>
  <property fmtid="{D5CDD505-2E9C-101B-9397-08002B2CF9AE}" pid="5" name="MediaServiceImageTags">
    <vt:lpwstr/>
  </property>
  <property fmtid="{D5CDD505-2E9C-101B-9397-08002B2CF9AE}" pid="6" name="ClassificationContentMarkingHeaderShapeIds">
    <vt:lpwstr>1,2,3</vt:lpwstr>
  </property>
  <property fmtid="{D5CDD505-2E9C-101B-9397-08002B2CF9AE}" pid="7" name="ClassificationContentMarkingHeaderFontProps">
    <vt:lpwstr>#000000,10,Calibri</vt:lpwstr>
  </property>
  <property fmtid="{D5CDD505-2E9C-101B-9397-08002B2CF9AE}" pid="8" name="ClassificationContentMarkingHeaderText">
    <vt:lpwstr>IN-CONFIDENCE</vt:lpwstr>
  </property>
  <property fmtid="{D5CDD505-2E9C-101B-9397-08002B2CF9AE}" pid="9" name="MSIP_Label_f43e46a9-9901-46e9-bfae-bb6189d4cb66_Enabled">
    <vt:lpwstr>true</vt:lpwstr>
  </property>
  <property fmtid="{D5CDD505-2E9C-101B-9397-08002B2CF9AE}" pid="10" name="MSIP_Label_f43e46a9-9901-46e9-bfae-bb6189d4cb66_SetDate">
    <vt:lpwstr>2023-12-18T02:26:15Z</vt:lpwstr>
  </property>
  <property fmtid="{D5CDD505-2E9C-101B-9397-08002B2CF9AE}" pid="11" name="MSIP_Label_f43e46a9-9901-46e9-bfae-bb6189d4cb66_Method">
    <vt:lpwstr>Standard</vt:lpwstr>
  </property>
  <property fmtid="{D5CDD505-2E9C-101B-9397-08002B2CF9AE}" pid="12" name="MSIP_Label_f43e46a9-9901-46e9-bfae-bb6189d4cb66_Name">
    <vt:lpwstr>In-confidence</vt:lpwstr>
  </property>
  <property fmtid="{D5CDD505-2E9C-101B-9397-08002B2CF9AE}" pid="13" name="MSIP_Label_f43e46a9-9901-46e9-bfae-bb6189d4cb66_SiteId">
    <vt:lpwstr>e40c4f52-99bd-4d4f-bf7e-d001a2ca6556</vt:lpwstr>
  </property>
  <property fmtid="{D5CDD505-2E9C-101B-9397-08002B2CF9AE}" pid="14" name="MSIP_Label_f43e46a9-9901-46e9-bfae-bb6189d4cb66_ActionId">
    <vt:lpwstr>ffc6ff53-62d0-4f37-b8ab-a9d6f670aa0b</vt:lpwstr>
  </property>
  <property fmtid="{D5CDD505-2E9C-101B-9397-08002B2CF9AE}" pid="15" name="MSIP_Label_f43e46a9-9901-46e9-bfae-bb6189d4cb66_ContentBits">
    <vt:lpwstr>1</vt:lpwstr>
  </property>
  <property fmtid="{D5CDD505-2E9C-101B-9397-08002B2CF9AE}" pid="16" name="Business_x0020_Activity1">
    <vt:lpwstr/>
  </property>
  <property fmtid="{D5CDD505-2E9C-101B-9397-08002B2CF9AE}" pid="17" name="Business Function1">
    <vt:lpwstr/>
  </property>
  <property fmtid="{D5CDD505-2E9C-101B-9397-08002B2CF9AE}" pid="18" name="Business_x0020_Function1">
    <vt:lpwstr/>
  </property>
  <property fmtid="{D5CDD505-2E9C-101B-9397-08002B2CF9AE}" pid="19" name="Business Activity1">
    <vt:lpwstr/>
  </property>
  <property fmtid="{D5CDD505-2E9C-101B-9397-08002B2CF9AE}" pid="20" name="lcf76f155ced4ddcb4097134ff3c332f">
    <vt:lpwstr/>
  </property>
  <property fmtid="{D5CDD505-2E9C-101B-9397-08002B2CF9AE}" pid="21" name="docLang">
    <vt:lpwstr>en</vt:lpwstr>
  </property>
</Properties>
</file>